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55475" w14:textId="77777777" w:rsidR="005B1A68" w:rsidRDefault="00094C90" w:rsidP="00661BA8">
      <w:pPr>
        <w:spacing w:line="259" w:lineRule="auto"/>
        <w:jc w:val="right"/>
        <w:rPr>
          <w:bCs/>
        </w:rPr>
      </w:pPr>
      <w:r w:rsidRPr="00661BA8">
        <w:rPr>
          <w:bCs/>
        </w:rPr>
        <w:t xml:space="preserve">                                                                                          </w:t>
      </w:r>
    </w:p>
    <w:p w14:paraId="5C493F67" w14:textId="09516266" w:rsidR="005B1A68" w:rsidRPr="003561E9" w:rsidRDefault="005B1A68" w:rsidP="005B1A68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bookmarkStart w:id="0" w:name="_GoBack"/>
      <w:bookmarkEnd w:id="0"/>
      <w:r w:rsidRPr="003561E9">
        <w:rPr>
          <w:sz w:val="28"/>
          <w:szCs w:val="28"/>
        </w:rPr>
        <w:t>УТВЕРЖДАЮ</w:t>
      </w:r>
    </w:p>
    <w:p w14:paraId="01122D89" w14:textId="77777777" w:rsidR="005B1A68" w:rsidRDefault="005B1A68" w:rsidP="005B1A68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31698F73" w14:textId="77777777" w:rsidR="005B1A68" w:rsidRPr="003561E9" w:rsidRDefault="005B1A68" w:rsidP="005B1A68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РНПЦ детской хирургии</w:t>
      </w:r>
    </w:p>
    <w:p w14:paraId="39B10ED6" w14:textId="77777777" w:rsidR="005B1A68" w:rsidRPr="0011656B" w:rsidRDefault="005B1A68" w:rsidP="005B1A68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______________</w:t>
      </w:r>
      <w:r>
        <w:rPr>
          <w:sz w:val="28"/>
          <w:szCs w:val="28"/>
        </w:rPr>
        <w:t>__К.В.Дроздовский</w:t>
      </w:r>
    </w:p>
    <w:p w14:paraId="589307D6" w14:textId="77777777" w:rsidR="005B1A68" w:rsidRPr="003561E9" w:rsidRDefault="005B1A68" w:rsidP="005B1A68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«___»</w:t>
      </w:r>
      <w:r>
        <w:rPr>
          <w:sz w:val="28"/>
          <w:szCs w:val="28"/>
        </w:rPr>
        <w:t>__</w:t>
      </w:r>
      <w:r w:rsidRPr="003561E9">
        <w:rPr>
          <w:sz w:val="28"/>
          <w:szCs w:val="28"/>
        </w:rPr>
        <w:t xml:space="preserve"> ______________ 202</w:t>
      </w:r>
      <w:r>
        <w:rPr>
          <w:sz w:val="28"/>
          <w:szCs w:val="28"/>
        </w:rPr>
        <w:t xml:space="preserve">6 </w:t>
      </w:r>
      <w:r w:rsidRPr="003561E9">
        <w:rPr>
          <w:sz w:val="28"/>
          <w:szCs w:val="28"/>
        </w:rPr>
        <w:t>год</w:t>
      </w:r>
      <w:r>
        <w:rPr>
          <w:sz w:val="28"/>
          <w:szCs w:val="28"/>
        </w:rPr>
        <w:t>а</w:t>
      </w:r>
    </w:p>
    <w:p w14:paraId="1BA0880B" w14:textId="77777777" w:rsidR="005B1A68" w:rsidRPr="003561E9" w:rsidRDefault="005B1A68" w:rsidP="005B1A68">
      <w:pPr>
        <w:spacing w:line="40" w:lineRule="atLeast"/>
        <w:rPr>
          <w:sz w:val="28"/>
          <w:szCs w:val="28"/>
        </w:rPr>
      </w:pPr>
    </w:p>
    <w:p w14:paraId="788FC5AA" w14:textId="02D33ED7" w:rsidR="005B1A68" w:rsidRPr="00597D3E" w:rsidRDefault="005B1A68" w:rsidP="005B1A68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92E63">
        <w:rPr>
          <w:b/>
          <w:bCs/>
          <w:sz w:val="28"/>
          <w:szCs w:val="28"/>
        </w:rPr>
        <w:t>.</w:t>
      </w:r>
      <w:r w:rsidRPr="00692E63">
        <w:rPr>
          <w:b/>
          <w:bCs/>
          <w:sz w:val="28"/>
          <w:szCs w:val="28"/>
        </w:rPr>
        <w:tab/>
      </w:r>
      <w:r w:rsidRPr="00692E63">
        <w:rPr>
          <w:sz w:val="28"/>
          <w:szCs w:val="28"/>
        </w:rPr>
        <w:t>Заявка на закупку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Кровати медицинские многофункциональные</w:t>
      </w:r>
    </w:p>
    <w:p w14:paraId="3E9F0963" w14:textId="77777777" w:rsidR="005B1A68" w:rsidRPr="003561E9" w:rsidRDefault="005B1A68" w:rsidP="005B1A68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342"/>
      </w:tblGrid>
      <w:tr w:rsidR="005B1A68" w:rsidRPr="003561E9" w14:paraId="5B94D60F" w14:textId="77777777" w:rsidTr="003E228F">
        <w:trPr>
          <w:trHeight w:val="160"/>
        </w:trPr>
        <w:tc>
          <w:tcPr>
            <w:tcW w:w="9356" w:type="dxa"/>
            <w:gridSpan w:val="2"/>
            <w:vAlign w:val="center"/>
          </w:tcPr>
          <w:p w14:paraId="7637F3E7" w14:textId="77777777" w:rsidR="005B1A68" w:rsidRPr="003561E9" w:rsidRDefault="005B1A68" w:rsidP="003E228F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3561E9">
              <w:rPr>
                <w:b/>
                <w:sz w:val="28"/>
                <w:szCs w:val="28"/>
              </w:rPr>
              <w:t>Сведения о заказчике</w:t>
            </w:r>
          </w:p>
        </w:tc>
      </w:tr>
      <w:tr w:rsidR="005B1A68" w:rsidRPr="003561E9" w14:paraId="0544C862" w14:textId="77777777" w:rsidTr="003E228F">
        <w:tc>
          <w:tcPr>
            <w:tcW w:w="4962" w:type="dxa"/>
            <w:vAlign w:val="center"/>
          </w:tcPr>
          <w:p w14:paraId="77E4E213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94" w:type="dxa"/>
            <w:vAlign w:val="center"/>
          </w:tcPr>
          <w:p w14:paraId="22C1F0EF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5B1A68" w:rsidRPr="003561E9" w14:paraId="48BBDF72" w14:textId="77777777" w:rsidTr="003E228F">
        <w:tc>
          <w:tcPr>
            <w:tcW w:w="4962" w:type="dxa"/>
            <w:vAlign w:val="center"/>
          </w:tcPr>
          <w:p w14:paraId="3AC81CFC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94" w:type="dxa"/>
            <w:vAlign w:val="center"/>
          </w:tcPr>
          <w:p w14:paraId="2A0CD108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г. Минск, пр. Независимости, 64А</w:t>
            </w:r>
          </w:p>
        </w:tc>
      </w:tr>
      <w:tr w:rsidR="005B1A68" w:rsidRPr="003561E9" w14:paraId="63C15D28" w14:textId="77777777" w:rsidTr="003E228F">
        <w:tc>
          <w:tcPr>
            <w:tcW w:w="4962" w:type="dxa"/>
            <w:vAlign w:val="center"/>
          </w:tcPr>
          <w:p w14:paraId="6A77F373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</w:t>
            </w:r>
          </w:p>
        </w:tc>
        <w:tc>
          <w:tcPr>
            <w:tcW w:w="4394" w:type="dxa"/>
            <w:vAlign w:val="center"/>
          </w:tcPr>
          <w:p w14:paraId="16C37738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 192399556</w:t>
            </w:r>
          </w:p>
        </w:tc>
      </w:tr>
      <w:tr w:rsidR="005B1A68" w:rsidRPr="003561E9" w14:paraId="33E125AF" w14:textId="77777777" w:rsidTr="003E228F">
        <w:tc>
          <w:tcPr>
            <w:tcW w:w="4962" w:type="dxa"/>
            <w:vAlign w:val="center"/>
          </w:tcPr>
          <w:p w14:paraId="0C1FC21E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vAlign w:val="center"/>
          </w:tcPr>
          <w:p w14:paraId="3966B2AB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mto@dhc.by</w:t>
            </w:r>
          </w:p>
        </w:tc>
      </w:tr>
      <w:tr w:rsidR="005B1A68" w:rsidRPr="003561E9" w14:paraId="35485412" w14:textId="77777777" w:rsidTr="003E228F">
        <w:tc>
          <w:tcPr>
            <w:tcW w:w="4962" w:type="dxa"/>
            <w:vAlign w:val="center"/>
          </w:tcPr>
          <w:p w14:paraId="5F6F8310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94" w:type="dxa"/>
            <w:vAlign w:val="center"/>
          </w:tcPr>
          <w:p w14:paraId="5403EA82" w14:textId="77777777" w:rsidR="005B1A68" w:rsidRPr="003561E9" w:rsidRDefault="005B1A68" w:rsidP="003E228F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  <w:lang w:val="en-US"/>
              </w:rPr>
              <w:t>www</w:t>
            </w:r>
            <w:r w:rsidRPr="003561E9">
              <w:rPr>
                <w:sz w:val="28"/>
                <w:szCs w:val="28"/>
              </w:rPr>
              <w:t>.dhc.by</w:t>
            </w:r>
          </w:p>
        </w:tc>
      </w:tr>
    </w:tbl>
    <w:p w14:paraId="32CDFE06" w14:textId="414B04DA" w:rsidR="005B1A68" w:rsidRPr="00597D3E" w:rsidRDefault="005B1A68" w:rsidP="005B1A68">
      <w:pPr>
        <w:spacing w:line="40" w:lineRule="atLeast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Область применения:</w:t>
      </w:r>
      <w:r>
        <w:rPr>
          <w:sz w:val="28"/>
          <w:szCs w:val="28"/>
        </w:rPr>
        <w:t xml:space="preserve"> </w:t>
      </w:r>
      <w:r w:rsidR="009F5A2A">
        <w:rPr>
          <w:sz w:val="28"/>
          <w:szCs w:val="28"/>
        </w:rPr>
        <w:t>АРО</w:t>
      </w:r>
    </w:p>
    <w:p w14:paraId="2396EA99" w14:textId="77777777" w:rsidR="005B1A68" w:rsidRPr="003561E9" w:rsidRDefault="005B1A68" w:rsidP="005B1A68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Сведения о государственной закупке</w:t>
      </w:r>
    </w:p>
    <w:tbl>
      <w:tblPr>
        <w:tblW w:w="4927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247"/>
      </w:tblGrid>
      <w:tr w:rsidR="005B1A68" w:rsidRPr="00C71A01" w14:paraId="34E993D1" w14:textId="77777777" w:rsidTr="003E228F">
        <w:trPr>
          <w:trHeight w:val="255"/>
        </w:trPr>
        <w:tc>
          <w:tcPr>
            <w:tcW w:w="5000" w:type="pct"/>
            <w:gridSpan w:val="2"/>
          </w:tcPr>
          <w:p w14:paraId="6FB2AED2" w14:textId="77777777" w:rsidR="005B1A68" w:rsidRPr="00515FC3" w:rsidRDefault="005B1A68" w:rsidP="003E228F">
            <w:pPr>
              <w:ind w:firstLine="720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</w:rPr>
              <w:t>Лот №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B1A68" w:rsidRPr="00C71A01" w14:paraId="0110F5EC" w14:textId="77777777" w:rsidTr="003E228F">
        <w:trPr>
          <w:trHeight w:val="255"/>
        </w:trPr>
        <w:tc>
          <w:tcPr>
            <w:tcW w:w="2694" w:type="pct"/>
            <w:vAlign w:val="center"/>
          </w:tcPr>
          <w:p w14:paraId="7FD8978F" w14:textId="77777777" w:rsidR="005B1A68" w:rsidRPr="00D01323" w:rsidRDefault="005B1A68" w:rsidP="003E228F">
            <w:pPr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vAlign w:val="center"/>
          </w:tcPr>
          <w:p w14:paraId="333B3299" w14:textId="78B04C28" w:rsidR="005B1A68" w:rsidRPr="00D01323" w:rsidRDefault="005B1A68" w:rsidP="003E228F">
            <w:pPr>
              <w:rPr>
                <w:rFonts w:eastAsia="Arial Unicode MS"/>
                <w:bCs/>
                <w:sz w:val="28"/>
                <w:szCs w:val="28"/>
              </w:rPr>
            </w:pPr>
            <w:r w:rsidRPr="005B1A68">
              <w:rPr>
                <w:bCs/>
                <w:sz w:val="28"/>
                <w:szCs w:val="28"/>
              </w:rPr>
              <w:t>Кровати медицинские многофункциональные</w:t>
            </w:r>
          </w:p>
        </w:tc>
      </w:tr>
      <w:tr w:rsidR="005B1A68" w:rsidRPr="00C71A01" w14:paraId="6A052A5F" w14:textId="77777777" w:rsidTr="003E228F">
        <w:trPr>
          <w:trHeight w:val="255"/>
        </w:trPr>
        <w:tc>
          <w:tcPr>
            <w:tcW w:w="2694" w:type="pct"/>
            <w:vAlign w:val="center"/>
          </w:tcPr>
          <w:p w14:paraId="02B70627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vAlign w:val="center"/>
          </w:tcPr>
          <w:p w14:paraId="4273A81D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Согласно приложению 1</w:t>
            </w:r>
          </w:p>
        </w:tc>
      </w:tr>
      <w:tr w:rsidR="005B1A68" w:rsidRPr="00C71A01" w14:paraId="138FB4B3" w14:textId="77777777" w:rsidTr="003E228F">
        <w:trPr>
          <w:trHeight w:val="255"/>
        </w:trPr>
        <w:tc>
          <w:tcPr>
            <w:tcW w:w="2694" w:type="pct"/>
            <w:vAlign w:val="center"/>
          </w:tcPr>
          <w:p w14:paraId="63377B31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2306" w:type="pct"/>
            <w:vAlign w:val="center"/>
          </w:tcPr>
          <w:p w14:paraId="627DEA3B" w14:textId="4E4539D0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  <w:highlight w:val="yellow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32.50.30.500</w:t>
            </w:r>
          </w:p>
        </w:tc>
      </w:tr>
      <w:tr w:rsidR="005B1A68" w:rsidRPr="00C71A01" w14:paraId="45665FD2" w14:textId="77777777" w:rsidTr="003E228F">
        <w:trPr>
          <w:trHeight w:val="255"/>
        </w:trPr>
        <w:tc>
          <w:tcPr>
            <w:tcW w:w="2694" w:type="pct"/>
            <w:vAlign w:val="center"/>
          </w:tcPr>
          <w:p w14:paraId="0B13F3A6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  <w:lang w:val="en-US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306" w:type="pct"/>
            <w:vAlign w:val="center"/>
          </w:tcPr>
          <w:p w14:paraId="1776D8C3" w14:textId="433D271B" w:rsidR="005B1A68" w:rsidRPr="00D01323" w:rsidRDefault="005B1A68" w:rsidP="003E228F">
            <w:pPr>
              <w:jc w:val="both"/>
              <w:rPr>
                <w:rFonts w:eastAsia="Arial Unicode MS"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18</w:t>
            </w:r>
            <w:r w:rsidRPr="00D0132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штуки</w:t>
            </w:r>
          </w:p>
        </w:tc>
      </w:tr>
      <w:tr w:rsidR="005B1A68" w:rsidRPr="00C71A01" w14:paraId="646CAD04" w14:textId="77777777" w:rsidTr="003E228F">
        <w:trPr>
          <w:trHeight w:val="255"/>
        </w:trPr>
        <w:tc>
          <w:tcPr>
            <w:tcW w:w="2694" w:type="pct"/>
            <w:vAlign w:val="center"/>
          </w:tcPr>
          <w:p w14:paraId="0376D0DC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vAlign w:val="center"/>
          </w:tcPr>
          <w:p w14:paraId="00374C09" w14:textId="11B3AE26" w:rsidR="005B1A68" w:rsidRPr="008A4B5A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917 928,00</w:t>
            </w:r>
            <w:r w:rsidRPr="008A4B5A">
              <w:rPr>
                <w:bCs/>
                <w:sz w:val="28"/>
                <w:szCs w:val="28"/>
              </w:rPr>
              <w:t xml:space="preserve"> белорусских рублей </w:t>
            </w:r>
          </w:p>
        </w:tc>
      </w:tr>
      <w:tr w:rsidR="005B1A68" w:rsidRPr="00C71A01" w14:paraId="77B4820E" w14:textId="77777777" w:rsidTr="003E228F">
        <w:trPr>
          <w:trHeight w:val="255"/>
        </w:trPr>
        <w:tc>
          <w:tcPr>
            <w:tcW w:w="2694" w:type="pct"/>
            <w:vAlign w:val="center"/>
          </w:tcPr>
          <w:p w14:paraId="383651B0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vAlign w:val="center"/>
          </w:tcPr>
          <w:p w14:paraId="16E8AFFF" w14:textId="77777777" w:rsidR="005B1A68" w:rsidRPr="00D01323" w:rsidRDefault="005B1A68" w:rsidP="003E228F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3B6C1138" w14:textId="77777777" w:rsidR="005B1A68" w:rsidRPr="008A4B5A" w:rsidRDefault="005B1A68" w:rsidP="005B1A68">
      <w:pPr>
        <w:spacing w:line="40" w:lineRule="atLeast"/>
        <w:ind w:left="142"/>
        <w:jc w:val="both"/>
        <w:rPr>
          <w:sz w:val="20"/>
          <w:szCs w:val="20"/>
        </w:rPr>
      </w:pPr>
      <w:r w:rsidRPr="008A4B5A">
        <w:rPr>
          <w:sz w:val="20"/>
          <w:szCs w:val="20"/>
        </w:rPr>
        <w:t>5.</w:t>
      </w:r>
      <w:r w:rsidRPr="008A4B5A">
        <w:rPr>
          <w:sz w:val="20"/>
          <w:szCs w:val="20"/>
        </w:rPr>
        <w:tab/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– Шабатько Андрей Николаевич, начальник отдела материально-технического обеспечения РНПЦ детской хирургии, 8 017 378 21 06.</w:t>
      </w:r>
    </w:p>
    <w:p w14:paraId="54AF186F" w14:textId="31E067C7" w:rsidR="005B1A68" w:rsidRPr="005B1A68" w:rsidRDefault="005B1A6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CBC9088" w14:textId="1755E140" w:rsidR="00661BA8" w:rsidRDefault="00094C90" w:rsidP="00661BA8">
      <w:pPr>
        <w:spacing w:line="259" w:lineRule="auto"/>
        <w:jc w:val="right"/>
        <w:rPr>
          <w:bCs/>
        </w:rPr>
      </w:pPr>
      <w:r w:rsidRPr="00661BA8">
        <w:rPr>
          <w:bCs/>
        </w:rPr>
        <w:lastRenderedPageBreak/>
        <w:t>Приложение 1</w:t>
      </w:r>
    </w:p>
    <w:p w14:paraId="2F4DAD97" w14:textId="77777777" w:rsidR="00EF11FB" w:rsidRDefault="00EF11FB" w:rsidP="00661BA8">
      <w:pPr>
        <w:spacing w:line="259" w:lineRule="auto"/>
        <w:jc w:val="right"/>
        <w:rPr>
          <w:bCs/>
        </w:rPr>
      </w:pPr>
    </w:p>
    <w:p w14:paraId="65054B59" w14:textId="52093D24" w:rsidR="00094C90" w:rsidRDefault="00094C90" w:rsidP="00661BA8">
      <w:pPr>
        <w:spacing w:line="259" w:lineRule="auto"/>
        <w:jc w:val="right"/>
        <w:rPr>
          <w:bCs/>
        </w:rPr>
      </w:pPr>
      <w:r w:rsidRPr="00661BA8">
        <w:rPr>
          <w:bCs/>
        </w:rPr>
        <w:t>Описание потребительских, функциональных, технических, качественных и эксплуатационных показателей (характеристик)</w:t>
      </w:r>
      <w:r w:rsidR="00AB06E9" w:rsidRPr="00661BA8">
        <w:rPr>
          <w:bCs/>
        </w:rPr>
        <w:t xml:space="preserve"> </w:t>
      </w:r>
      <w:r w:rsidR="00661BA8" w:rsidRPr="00661BA8">
        <w:rPr>
          <w:bCs/>
        </w:rPr>
        <w:t>предмета государственной закупки</w:t>
      </w:r>
    </w:p>
    <w:p w14:paraId="477B6C43" w14:textId="77777777" w:rsidR="00EF11FB" w:rsidRPr="00661BA8" w:rsidRDefault="00EF11FB" w:rsidP="00661BA8">
      <w:pPr>
        <w:spacing w:line="259" w:lineRule="auto"/>
        <w:jc w:val="right"/>
        <w:rPr>
          <w:bCs/>
        </w:rPr>
      </w:pPr>
    </w:p>
    <w:p w14:paraId="1C4CD080" w14:textId="47C124C2" w:rsidR="00CA44C9" w:rsidRDefault="00661BA8" w:rsidP="00A606C8">
      <w:pPr>
        <w:pStyle w:val="a3"/>
        <w:numPr>
          <w:ilvl w:val="0"/>
          <w:numId w:val="4"/>
        </w:numPr>
        <w:spacing w:line="40" w:lineRule="atLeast"/>
        <w:ind w:left="-142" w:firstLine="0"/>
        <w:jc w:val="both"/>
      </w:pPr>
      <w:r w:rsidRPr="00661BA8">
        <w:t>Состав (комплектация) медицинских изделий: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953"/>
        <w:gridCol w:w="1418"/>
        <w:gridCol w:w="1559"/>
      </w:tblGrid>
      <w:tr w:rsidR="00EF11FB" w:rsidRPr="00B0229E" w14:paraId="432B739B" w14:textId="77777777" w:rsidTr="00EF11FB">
        <w:trPr>
          <w:trHeight w:hRule="exact" w:val="540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205F1EAE" w14:textId="408725EF" w:rsidR="00EF11FB" w:rsidRPr="00EF11FB" w:rsidRDefault="00EF11FB" w:rsidP="00EF11FB">
            <w:pPr>
              <w:jc w:val="center"/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№</w:t>
            </w:r>
            <w:r>
              <w:rPr>
                <w:color w:val="000000"/>
                <w:lang w:eastAsia="en-US"/>
              </w:rPr>
              <w:t xml:space="preserve"> пп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7C28CEA0" w14:textId="77777777" w:rsidR="00EF11FB" w:rsidRPr="00B0229E" w:rsidRDefault="00EF11FB" w:rsidP="00EF11FB">
            <w:pPr>
              <w:jc w:val="center"/>
              <w:rPr>
                <w:color w:val="000000"/>
              </w:rPr>
            </w:pPr>
            <w:r w:rsidRPr="00B0229E"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DC69F60" w14:textId="49FD6F3C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48BD306" w14:textId="02A562A9" w:rsidR="00EF11FB" w:rsidRPr="00B0229E" w:rsidRDefault="00EF11FB" w:rsidP="00EF11FB">
            <w:pPr>
              <w:jc w:val="center"/>
              <w:rPr>
                <w:color w:val="000000"/>
              </w:rPr>
            </w:pPr>
            <w:r w:rsidRPr="00B0229E">
              <w:rPr>
                <w:color w:val="000000"/>
              </w:rPr>
              <w:t>Количество</w:t>
            </w:r>
          </w:p>
        </w:tc>
      </w:tr>
      <w:tr w:rsidR="00AA3985" w:rsidRPr="00B0229E" w14:paraId="21E6A2B8" w14:textId="77777777" w:rsidTr="00D4413C">
        <w:trPr>
          <w:trHeight w:hRule="exact" w:val="603"/>
          <w:jc w:val="center"/>
        </w:trPr>
        <w:tc>
          <w:tcPr>
            <w:tcW w:w="709" w:type="dxa"/>
            <w:shd w:val="clear" w:color="auto" w:fill="FFFFFF"/>
          </w:tcPr>
          <w:p w14:paraId="74FEE6C2" w14:textId="4D379558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9E6E" w14:textId="668B0C09" w:rsidR="00AA3985" w:rsidRPr="00EF11FB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en-US"/>
              </w:rPr>
              <w:t xml:space="preserve"> Кровать многофункциональная колонная с системой взвешивания и боковыми наклонами.</w:t>
            </w:r>
          </w:p>
        </w:tc>
        <w:tc>
          <w:tcPr>
            <w:tcW w:w="1418" w:type="dxa"/>
            <w:vAlign w:val="center"/>
          </w:tcPr>
          <w:p w14:paraId="1F6E5028" w14:textId="03C8414E" w:rsidR="00AA3985" w:rsidRPr="00B0229E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DB5C8D6" w14:textId="083E1A96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63201896" w14:textId="77777777" w:rsidTr="00D4413C">
        <w:trPr>
          <w:trHeight w:hRule="exact" w:val="326"/>
          <w:jc w:val="center"/>
        </w:trPr>
        <w:tc>
          <w:tcPr>
            <w:tcW w:w="709" w:type="dxa"/>
            <w:shd w:val="clear" w:color="auto" w:fill="FFFFFF"/>
            <w:vAlign w:val="bottom"/>
          </w:tcPr>
          <w:p w14:paraId="592ACD0C" w14:textId="44985815" w:rsidR="00AA3985" w:rsidRPr="00B0229E" w:rsidRDefault="00AA3985" w:rsidP="00AA3985">
            <w:pPr>
              <w:spacing w:after="40"/>
              <w:rPr>
                <w:color w:val="000000"/>
              </w:rPr>
            </w:pPr>
            <w:r w:rsidRPr="00B0229E">
              <w:rPr>
                <w:color w:val="000000"/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>2</w:t>
            </w:r>
            <w:r w:rsidRPr="00B0229E">
              <w:rPr>
                <w:color w:val="000000"/>
                <w:lang w:val="en-US" w:eastAsia="en-US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20FF" w14:textId="3FADC9E7" w:rsidR="00AA3985" w:rsidRPr="00B0229E" w:rsidRDefault="00AA3985" w:rsidP="00AA3985">
            <w:pPr>
              <w:spacing w:after="60"/>
              <w:ind w:left="175"/>
              <w:rPr>
                <w:color w:val="000000"/>
              </w:rPr>
            </w:pPr>
            <w:r>
              <w:rPr>
                <w:szCs w:val="26"/>
                <w:lang w:eastAsia="en-US"/>
              </w:rPr>
              <w:t xml:space="preserve"> Встроенная аккумуляторная батарея.</w:t>
            </w:r>
          </w:p>
        </w:tc>
        <w:tc>
          <w:tcPr>
            <w:tcW w:w="1418" w:type="dxa"/>
            <w:vAlign w:val="center"/>
          </w:tcPr>
          <w:p w14:paraId="077786D0" w14:textId="5B7AA797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43CD1A" w14:textId="518E9EEB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1623C437" w14:textId="77777777" w:rsidTr="00AA3985">
        <w:trPr>
          <w:trHeight w:hRule="exact" w:val="599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615C30E5" w14:textId="2B0B6D5A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AB71" w14:textId="4ED3A4A4" w:rsidR="00AA3985" w:rsidRPr="00B0229E" w:rsidRDefault="00AA3985" w:rsidP="00AA3985">
            <w:pPr>
              <w:tabs>
                <w:tab w:val="left" w:leader="underscore" w:pos="3667"/>
              </w:tabs>
              <w:ind w:left="175"/>
              <w:rPr>
                <w:color w:val="000000"/>
              </w:rPr>
            </w:pPr>
            <w:r>
              <w:rPr>
                <w:szCs w:val="26"/>
                <w:lang w:eastAsia="en-US"/>
              </w:rPr>
              <w:t xml:space="preserve"> Противопролежневый многослойный матрас в паропроницаемом, влагонепроницаемом чехле. </w:t>
            </w:r>
          </w:p>
        </w:tc>
        <w:tc>
          <w:tcPr>
            <w:tcW w:w="1418" w:type="dxa"/>
            <w:vAlign w:val="center"/>
          </w:tcPr>
          <w:p w14:paraId="140C3138" w14:textId="14E38246" w:rsidR="00AA3985" w:rsidRPr="00B0229E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D9D741" w14:textId="67738093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1BB2CD99" w14:textId="77777777" w:rsidTr="00AA3985">
        <w:trPr>
          <w:trHeight w:hRule="exact" w:val="1557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752B1F29" w14:textId="67290F1A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08D" w14:textId="61DADDBA" w:rsidR="00AA3985" w:rsidRDefault="00AA3985" w:rsidP="00AA3985">
            <w:pPr>
              <w:spacing w:line="254" w:lineRule="auto"/>
              <w:rPr>
                <w:szCs w:val="26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szCs w:val="26"/>
                <w:lang w:eastAsia="en-US"/>
              </w:rPr>
              <w:t>Быстросъемная инфузионная стойка с фиксацией на кровати и держателями:</w:t>
            </w:r>
          </w:p>
          <w:p w14:paraId="73ABF6DD" w14:textId="77777777" w:rsidR="00AA3985" w:rsidRDefault="00AA3985" w:rsidP="00AA3985">
            <w:pPr>
              <w:spacing w:line="254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   - для мягких пластиковых пакетов </w:t>
            </w:r>
          </w:p>
          <w:p w14:paraId="1257560B" w14:textId="3DED3568" w:rsidR="00AA3985" w:rsidRPr="00B0229E" w:rsidRDefault="00AA3985" w:rsidP="00AA3985">
            <w:pPr>
              <w:spacing w:line="254" w:lineRule="auto"/>
              <w:rPr>
                <w:color w:val="000000"/>
              </w:rPr>
            </w:pPr>
            <w:r>
              <w:rPr>
                <w:szCs w:val="26"/>
                <w:lang w:eastAsia="en-US"/>
              </w:rPr>
              <w:t xml:space="preserve">   - для стеклянных емкостей и бутылок и твердого пластика </w:t>
            </w:r>
          </w:p>
        </w:tc>
        <w:tc>
          <w:tcPr>
            <w:tcW w:w="1418" w:type="dxa"/>
            <w:vAlign w:val="center"/>
          </w:tcPr>
          <w:p w14:paraId="60D99421" w14:textId="7709862D" w:rsidR="00AA3985" w:rsidRPr="00B0229E" w:rsidRDefault="00AA3985" w:rsidP="00AA3985">
            <w:pPr>
              <w:tabs>
                <w:tab w:val="left" w:leader="underscore" w:pos="1536"/>
              </w:tabs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643C3AF" w14:textId="77777777" w:rsidR="00AA3985" w:rsidRDefault="00AA3985" w:rsidP="00AA3985">
            <w:pPr>
              <w:tabs>
                <w:tab w:val="left" w:leader="underscore" w:pos="1536"/>
              </w:tabs>
              <w:jc w:val="center"/>
              <w:rPr>
                <w:color w:val="000000"/>
              </w:rPr>
            </w:pPr>
          </w:p>
          <w:p w14:paraId="6F7F4FF5" w14:textId="34FB42F0" w:rsidR="00AA3985" w:rsidRDefault="00AA3985" w:rsidP="00AA3985">
            <w:pPr>
              <w:tabs>
                <w:tab w:val="left" w:leader="underscore" w:pos="153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 шт.</w:t>
            </w:r>
          </w:p>
          <w:p w14:paraId="3B8C9812" w14:textId="04ED4CE4" w:rsidR="00AA3985" w:rsidRPr="00B0229E" w:rsidRDefault="00AA3985" w:rsidP="00AA3985">
            <w:pPr>
              <w:tabs>
                <w:tab w:val="left" w:leader="underscore" w:pos="153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 шт.</w:t>
            </w:r>
          </w:p>
        </w:tc>
      </w:tr>
      <w:tr w:rsidR="00AA3985" w:rsidRPr="00B0229E" w14:paraId="2E31235A" w14:textId="77777777" w:rsidTr="00AA3985">
        <w:trPr>
          <w:trHeight w:hRule="exact" w:val="573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35861F01" w14:textId="578C7BC2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3A95" w14:textId="54867C25" w:rsidR="00AA3985" w:rsidRPr="00B0229E" w:rsidRDefault="00AA3985" w:rsidP="00AA3985">
            <w:pPr>
              <w:ind w:left="175"/>
              <w:rPr>
                <w:color w:val="000000"/>
              </w:rPr>
            </w:pPr>
            <w:r>
              <w:rPr>
                <w:szCs w:val="26"/>
                <w:lang w:eastAsia="en-US"/>
              </w:rPr>
              <w:t xml:space="preserve"> Складные боковые ограждения секции спины с угломером.</w:t>
            </w:r>
          </w:p>
        </w:tc>
        <w:tc>
          <w:tcPr>
            <w:tcW w:w="1418" w:type="dxa"/>
            <w:vAlign w:val="center"/>
          </w:tcPr>
          <w:p w14:paraId="329B931D" w14:textId="7B97A0EB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комплект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B46270" w14:textId="262BB89B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6F265DED" w14:textId="77777777" w:rsidTr="00AA3985">
        <w:trPr>
          <w:trHeight w:hRule="exact" w:val="425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2E26042B" w14:textId="08FFB8CA" w:rsidR="00AA3985" w:rsidRPr="00B0229E" w:rsidRDefault="00AA398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C29C" w14:textId="370BD45C" w:rsidR="00AA3985" w:rsidRPr="00B0229E" w:rsidRDefault="00AA3985" w:rsidP="00AA3985">
            <w:pPr>
              <w:rPr>
                <w:color w:val="000000"/>
              </w:rPr>
            </w:pPr>
            <w:r>
              <w:rPr>
                <w:lang w:eastAsia="en-US"/>
              </w:rPr>
              <w:t xml:space="preserve">   Складные боковые ограждения секции ног.</w:t>
            </w:r>
          </w:p>
        </w:tc>
        <w:tc>
          <w:tcPr>
            <w:tcW w:w="1418" w:type="dxa"/>
            <w:vAlign w:val="center"/>
          </w:tcPr>
          <w:p w14:paraId="4079E04F" w14:textId="63EC0002" w:rsidR="00AA3985" w:rsidRPr="00B0229E" w:rsidRDefault="00AA3985" w:rsidP="00AA3985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комплект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889E1C" w14:textId="7655E8FF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4CA1F509" w14:textId="77777777" w:rsidTr="00F341D5">
        <w:trPr>
          <w:trHeight w:hRule="exact" w:val="431"/>
          <w:jc w:val="center"/>
        </w:trPr>
        <w:tc>
          <w:tcPr>
            <w:tcW w:w="709" w:type="dxa"/>
            <w:shd w:val="clear" w:color="auto" w:fill="FFFFFF"/>
          </w:tcPr>
          <w:p w14:paraId="2DEE516C" w14:textId="788D790F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.7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6DAF" w14:textId="46CF8CAF" w:rsidR="00AA3985" w:rsidRPr="00B0229E" w:rsidRDefault="00AA3985" w:rsidP="00AA3985">
            <w:pPr>
              <w:rPr>
                <w:color w:val="000000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color w:val="000000"/>
                <w:szCs w:val="26"/>
                <w:lang w:eastAsia="en-US"/>
              </w:rPr>
              <w:t>Контрольная панель управления для персонала</w:t>
            </w:r>
          </w:p>
        </w:tc>
        <w:tc>
          <w:tcPr>
            <w:tcW w:w="1418" w:type="dxa"/>
            <w:vAlign w:val="center"/>
          </w:tcPr>
          <w:p w14:paraId="56AF16CA" w14:textId="32A15BAE" w:rsidR="00AA3985" w:rsidRPr="00B0229E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39A970F" w14:textId="58D884E8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3A61CEAC" w14:textId="77777777" w:rsidTr="00F341D5">
        <w:trPr>
          <w:trHeight w:hRule="exact" w:val="423"/>
          <w:jc w:val="center"/>
        </w:trPr>
        <w:tc>
          <w:tcPr>
            <w:tcW w:w="709" w:type="dxa"/>
            <w:shd w:val="clear" w:color="auto" w:fill="FFFFFF"/>
          </w:tcPr>
          <w:p w14:paraId="7C424B42" w14:textId="640C0911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.8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FE3" w14:textId="6AEEE344" w:rsidR="00AA3985" w:rsidRPr="00B0229E" w:rsidRDefault="00AA3985" w:rsidP="00AA3985">
            <w:pPr>
              <w:ind w:left="175"/>
              <w:rPr>
                <w:color w:val="000000"/>
              </w:rPr>
            </w:pPr>
            <w:r>
              <w:rPr>
                <w:color w:val="000000"/>
                <w:szCs w:val="26"/>
                <w:lang w:eastAsia="en-US"/>
              </w:rPr>
              <w:t xml:space="preserve">Пульт управления для пациента </w:t>
            </w:r>
          </w:p>
        </w:tc>
        <w:tc>
          <w:tcPr>
            <w:tcW w:w="1418" w:type="dxa"/>
            <w:vAlign w:val="center"/>
          </w:tcPr>
          <w:p w14:paraId="1BD97359" w14:textId="7346FC32" w:rsidR="00AA3985" w:rsidRPr="00B0229E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29F326" w14:textId="056FA54E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65C513EC" w14:textId="77777777" w:rsidTr="00F341D5">
        <w:trPr>
          <w:trHeight w:hRule="exact" w:val="667"/>
          <w:jc w:val="center"/>
        </w:trPr>
        <w:tc>
          <w:tcPr>
            <w:tcW w:w="709" w:type="dxa"/>
            <w:shd w:val="clear" w:color="auto" w:fill="FFFFFF"/>
          </w:tcPr>
          <w:p w14:paraId="55427C77" w14:textId="1A300634" w:rsidR="00AA3985" w:rsidRPr="00B0229E" w:rsidRDefault="00AA3985" w:rsidP="00AA3985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D537" w14:textId="215203B9" w:rsidR="00AA3985" w:rsidRPr="00B0229E" w:rsidRDefault="00AA3985" w:rsidP="00AA3985">
            <w:pPr>
              <w:rPr>
                <w:color w:val="000000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Органы управления для пациента в боковых ограждениях секции спины.</w:t>
            </w:r>
          </w:p>
        </w:tc>
        <w:tc>
          <w:tcPr>
            <w:tcW w:w="1418" w:type="dxa"/>
            <w:vAlign w:val="center"/>
          </w:tcPr>
          <w:p w14:paraId="08FD7FD1" w14:textId="05461024" w:rsidR="00AA3985" w:rsidRPr="00B0229E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D9A614" w14:textId="27255FD4" w:rsidR="00AA3985" w:rsidRPr="00B0229E" w:rsidRDefault="00AA398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610DBA47" w14:textId="77777777" w:rsidTr="00AA3985">
        <w:trPr>
          <w:trHeight w:hRule="exact" w:val="744"/>
          <w:jc w:val="center"/>
        </w:trPr>
        <w:tc>
          <w:tcPr>
            <w:tcW w:w="709" w:type="dxa"/>
            <w:shd w:val="clear" w:color="auto" w:fill="FFFFFF"/>
          </w:tcPr>
          <w:p w14:paraId="549A2996" w14:textId="22AD1F58" w:rsidR="00AA3985" w:rsidRPr="00F341D5" w:rsidRDefault="00AA3985" w:rsidP="00AA3985">
            <w:pPr>
              <w:rPr>
                <w:rFonts w:eastAsia="Calibri"/>
                <w:kern w:val="2"/>
                <w14:ligatures w14:val="standardContextual"/>
              </w:rPr>
            </w:pPr>
            <w:r>
              <w:rPr>
                <w:color w:val="000000"/>
                <w:lang w:eastAsia="en-US"/>
              </w:rPr>
              <w:t>1.</w:t>
            </w:r>
            <w:r w:rsidR="00F341D5">
              <w:rPr>
                <w:color w:val="000000"/>
                <w:lang w:eastAsia="en-US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4C10" w14:textId="3C64AF8C" w:rsidR="00AA3985" w:rsidRPr="00B0229E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en-US"/>
              </w:rPr>
              <w:t>Электронно-управляемая CPR (положение для проведения реанимационных мероприятий)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C8B341" w14:textId="3CC04C7D" w:rsidR="00AA3985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C84E339" w14:textId="1F563748" w:rsidR="00AA3985" w:rsidRPr="00B0229E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1D9D9AD5" w14:textId="77777777" w:rsidTr="00F341D5">
        <w:trPr>
          <w:trHeight w:hRule="exact" w:val="956"/>
          <w:jc w:val="center"/>
        </w:trPr>
        <w:tc>
          <w:tcPr>
            <w:tcW w:w="709" w:type="dxa"/>
            <w:shd w:val="clear" w:color="auto" w:fill="FFFFFF"/>
          </w:tcPr>
          <w:p w14:paraId="5F9CC18E" w14:textId="483E3614" w:rsidR="00AA3985" w:rsidRPr="00EF11FB" w:rsidRDefault="00AA398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F341D5">
              <w:rPr>
                <w:color w:val="000000"/>
                <w:lang w:eastAsia="en-US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5787" w14:textId="4AAA87BB" w:rsidR="00AA3985" w:rsidRPr="00B0229E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en-US"/>
              </w:rPr>
              <w:t>Механический CPR (положение для проведения реанимационных мероприятий) по обеим сторонам кровати</w:t>
            </w:r>
            <w:r w:rsidR="00F341D5">
              <w:rPr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B2E28F" w14:textId="637BA001" w:rsidR="00AA3985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6BCA1F2" w14:textId="33A5448A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7F2F1B4F" w14:textId="77777777" w:rsidTr="00F341D5">
        <w:trPr>
          <w:trHeight w:hRule="exact" w:val="417"/>
          <w:jc w:val="center"/>
        </w:trPr>
        <w:tc>
          <w:tcPr>
            <w:tcW w:w="709" w:type="dxa"/>
            <w:shd w:val="clear" w:color="auto" w:fill="FFFFFF"/>
          </w:tcPr>
          <w:p w14:paraId="0E8424A3" w14:textId="0D9EBF8F" w:rsidR="00AA3985" w:rsidRPr="00EF11FB" w:rsidRDefault="00AA398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F341D5">
              <w:rPr>
                <w:color w:val="000000"/>
                <w:lang w:eastAsia="en-US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3895" w14:textId="64741E3E" w:rsidR="00AA3985" w:rsidRPr="00B0229E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be-BY"/>
              </w:rPr>
              <w:t>Встроенная в кровать система взвешивания</w:t>
            </w:r>
            <w:r w:rsidR="00F341D5">
              <w:rPr>
                <w:szCs w:val="26"/>
                <w:lang w:eastAsia="be-BY"/>
              </w:rPr>
              <w:t>.</w:t>
            </w:r>
            <w:r>
              <w:rPr>
                <w:szCs w:val="26"/>
                <w:lang w:eastAsia="be-BY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46D257" w14:textId="47A4B1B8" w:rsidR="00AA3985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B4DB53F" w14:textId="6FF899C6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7335C51C" w14:textId="77777777" w:rsidTr="00D4413C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3F6019C4" w14:textId="33F0D9F7" w:rsidR="00AA3985" w:rsidRDefault="00F341D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4ECA" w14:textId="6B457214" w:rsidR="00AA3985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be-BY"/>
              </w:rPr>
              <w:t>Держатель мочеприемника и пакетов</w:t>
            </w:r>
            <w:r w:rsidR="00F341D5">
              <w:rPr>
                <w:szCs w:val="26"/>
                <w:lang w:eastAsia="be-BY"/>
              </w:rPr>
              <w:t>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9E097D7" w14:textId="18B63B7B" w:rsidR="00AA3985" w:rsidRPr="00646681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82DE1A1" w14:textId="55B92B41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A3985" w:rsidRPr="00B0229E" w14:paraId="4C3F78E8" w14:textId="77777777" w:rsidTr="00D4413C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662F7F00" w14:textId="51DD69B0" w:rsidR="00AA3985" w:rsidRDefault="00F341D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0A8D" w14:textId="62365DC7" w:rsidR="00AA3985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be-BY"/>
              </w:rPr>
              <w:t>Держатель подкладного судна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6299E1C" w14:textId="22148D7D" w:rsidR="00AA3985" w:rsidRPr="00646681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A37EAC" w14:textId="2167A06F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6993A91A" w14:textId="77777777" w:rsidTr="00D4413C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45AD74A4" w14:textId="622C4BD8" w:rsidR="00AA3985" w:rsidRDefault="00F341D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9CA8" w14:textId="5AB88684" w:rsidR="00AA3985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szCs w:val="26"/>
                <w:lang w:eastAsia="be-BY"/>
              </w:rPr>
              <w:t>Держатель для утки</w:t>
            </w:r>
            <w:r w:rsidR="00F341D5">
              <w:rPr>
                <w:szCs w:val="26"/>
                <w:lang w:eastAsia="be-BY"/>
              </w:rPr>
              <w:t>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66B425" w14:textId="0984C9E8" w:rsidR="00AA3985" w:rsidRPr="00646681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19C47D" w14:textId="6CD99507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082ED44A" w14:textId="77777777" w:rsidTr="00D4413C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591D0643" w14:textId="3CFF9892" w:rsidR="00AA3985" w:rsidRDefault="00F341D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1746" w14:textId="740D4D04" w:rsidR="00AA3985" w:rsidRPr="00F7589B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 w:rsidRPr="00F7589B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Дуга активации пациента (стока типа «гусь»).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837B797" w14:textId="4642866C" w:rsidR="00AA3985" w:rsidRPr="00646681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8AE98E" w14:textId="1CCBD23D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A3985" w:rsidRPr="00B0229E" w14:paraId="7A0BB3D9" w14:textId="77777777" w:rsidTr="00D4413C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275E0D9C" w14:textId="6F697084" w:rsidR="00AA3985" w:rsidRDefault="00F341D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577" w14:textId="3D509534" w:rsidR="00AA3985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lang w:eastAsia="en-US"/>
              </w:rPr>
              <w:t>Протекторы-бамперы по углам кровати</w:t>
            </w:r>
            <w:r w:rsidR="00F341D5">
              <w:rPr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ED60E1F" w14:textId="666F2925" w:rsidR="00AA3985" w:rsidRPr="00646681" w:rsidRDefault="00AA398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 xml:space="preserve">штука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E89793" w14:textId="73EADD91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A3985" w:rsidRPr="00B0229E" w14:paraId="32CBFEDC" w14:textId="77777777" w:rsidTr="00F341D5">
        <w:trPr>
          <w:trHeight w:hRule="exact" w:val="680"/>
          <w:jc w:val="center"/>
        </w:trPr>
        <w:tc>
          <w:tcPr>
            <w:tcW w:w="709" w:type="dxa"/>
            <w:shd w:val="clear" w:color="auto" w:fill="FFFFFF"/>
          </w:tcPr>
          <w:p w14:paraId="02761D4B" w14:textId="1561FD77" w:rsidR="00AA3985" w:rsidRDefault="00F341D5" w:rsidP="00AA398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335" w14:textId="5778C461" w:rsidR="00AA3985" w:rsidRDefault="00AA3985" w:rsidP="00AA3985">
            <w:pPr>
              <w:spacing w:line="266" w:lineRule="auto"/>
              <w:ind w:left="175"/>
              <w:rPr>
                <w:color w:val="000000"/>
              </w:rPr>
            </w:pPr>
            <w:r>
              <w:rPr>
                <w:lang w:eastAsia="en-US"/>
              </w:rPr>
              <w:t>Прикроватный столик с регулировкой столешницы по высоте и наклону</w:t>
            </w:r>
            <w:r w:rsidR="00F341D5">
              <w:rPr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4A66B22" w14:textId="1D24252B" w:rsidR="00AA3985" w:rsidRPr="00646681" w:rsidRDefault="00F341D5" w:rsidP="00AA3985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68CEA2" w14:textId="0EB29D5E" w:rsidR="00AA3985" w:rsidRDefault="00F341D5" w:rsidP="00A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6FFBF2AE" w14:textId="77777777" w:rsidR="002832A6" w:rsidRDefault="002832A6" w:rsidP="00A606C8">
      <w:pPr>
        <w:spacing w:line="40" w:lineRule="atLeast"/>
        <w:ind w:left="-142"/>
        <w:jc w:val="both"/>
      </w:pPr>
    </w:p>
    <w:p w14:paraId="15EA9CC1" w14:textId="68BE13ED" w:rsidR="00661BA8" w:rsidRDefault="00661BA8" w:rsidP="00A606C8">
      <w:pPr>
        <w:spacing w:line="40" w:lineRule="atLeast"/>
        <w:ind w:left="-142"/>
        <w:jc w:val="both"/>
      </w:pPr>
      <w:r w:rsidRPr="00D83B4B">
        <w:t>2.</w:t>
      </w:r>
      <w:r w:rsidR="00196BEB">
        <w:t xml:space="preserve">      </w:t>
      </w:r>
      <w:r w:rsidRPr="00D83B4B">
        <w:t>Показатели (характеристики):</w:t>
      </w:r>
    </w:p>
    <w:p w14:paraId="7F5F3357" w14:textId="2F9A02BC" w:rsidR="00B0229E" w:rsidRPr="002832A6" w:rsidRDefault="002832A6" w:rsidP="002832A6">
      <w:pPr>
        <w:widowControl w:val="0"/>
        <w:autoSpaceDE w:val="0"/>
        <w:spacing w:line="254" w:lineRule="auto"/>
        <w:ind w:right="260"/>
        <w:rPr>
          <w:sz w:val="20"/>
          <w:szCs w:val="28"/>
          <w:lang w:eastAsia="en-US"/>
        </w:rPr>
      </w:pPr>
      <w:r>
        <w:rPr>
          <w:szCs w:val="28"/>
          <w:lang w:eastAsia="en-US"/>
        </w:rPr>
        <w:t xml:space="preserve">2.1. Кровать должна иметь не менее 4-х секций. Секции кровати должны быть выполнены из рентген-прозрачного материала (полипропилен, высокопрочный пластик и т.п.). Ножной, головной торцы и боковые элементы должны быть выполнены из </w:t>
      </w:r>
      <w:r>
        <w:rPr>
          <w:szCs w:val="28"/>
          <w:lang w:eastAsia="en-US"/>
        </w:rPr>
        <w:lastRenderedPageBreak/>
        <w:t>высокопрочного пластика. Кровать должна быть оборудована колесами диаметром не менее 150 мм с системой центральной блокировки.</w:t>
      </w:r>
    </w:p>
    <w:p w14:paraId="6EAEF036" w14:textId="46722D31" w:rsidR="002832A6" w:rsidRDefault="002832A6" w:rsidP="00A606C8">
      <w:pPr>
        <w:ind w:left="-142"/>
        <w:rPr>
          <w:szCs w:val="28"/>
          <w:lang w:eastAsia="en-US"/>
        </w:rPr>
      </w:pPr>
      <w:r>
        <w:rPr>
          <w:szCs w:val="28"/>
          <w:lang w:eastAsia="en-US"/>
        </w:rPr>
        <w:t xml:space="preserve">  2.2. Изменение высоты ложа, продольные и латеральные наклоны должна осуществляться  </w:t>
      </w:r>
    </w:p>
    <w:p w14:paraId="113A1E2E" w14:textId="66FE5790" w:rsidR="002832A6" w:rsidRDefault="002832A6" w:rsidP="00A606C8">
      <w:pPr>
        <w:ind w:left="-142"/>
        <w:rPr>
          <w:szCs w:val="28"/>
          <w:lang w:eastAsia="en-US"/>
        </w:rPr>
      </w:pPr>
      <w:r>
        <w:rPr>
          <w:szCs w:val="28"/>
          <w:lang w:eastAsia="en-US"/>
        </w:rPr>
        <w:t xml:space="preserve">  при помощи колон. Изменения угла наклона спинной секции и секции бедра - при помощи  </w:t>
      </w:r>
    </w:p>
    <w:p w14:paraId="0A8382C9" w14:textId="2CE84DD3" w:rsidR="002832A6" w:rsidRDefault="002832A6" w:rsidP="00A606C8">
      <w:pPr>
        <w:ind w:left="-142"/>
      </w:pPr>
      <w:r>
        <w:rPr>
          <w:szCs w:val="28"/>
          <w:lang w:eastAsia="en-US"/>
        </w:rPr>
        <w:t xml:space="preserve">  электроприводов.</w:t>
      </w:r>
      <w:r>
        <w:t xml:space="preserve"> </w:t>
      </w:r>
    </w:p>
    <w:p w14:paraId="6310C2D1" w14:textId="77777777" w:rsidR="002832A6" w:rsidRDefault="002832A6" w:rsidP="002832A6">
      <w:pPr>
        <w:spacing w:line="280" w:lineRule="exact"/>
        <w:jc w:val="both"/>
      </w:pPr>
      <w:r>
        <w:t>2.3. Отображение любых изменяемых углов регулировок, продольных и латеральных наклонов в режиме реального времени и возможных пределов изменения их на центральной панели управления.</w:t>
      </w:r>
    </w:p>
    <w:p w14:paraId="150EB222" w14:textId="056A47CA" w:rsidR="002832A6" w:rsidRDefault="002832A6" w:rsidP="002832A6">
      <w:pPr>
        <w:spacing w:line="280" w:lineRule="exact"/>
        <w:jc w:val="both"/>
      </w:pPr>
      <w:r>
        <w:t>2.4. Размеры кровати</w:t>
      </w:r>
      <w:r w:rsidR="00051EFB">
        <w:t xml:space="preserve">: </w:t>
      </w:r>
      <w:r>
        <w:t xml:space="preserve">длина ложа не менее </w:t>
      </w:r>
      <w:r w:rsidR="00196BEB">
        <w:t>1</w:t>
      </w:r>
      <w:r w:rsidR="0012651A">
        <w:t>9</w:t>
      </w:r>
      <w:r w:rsidR="00196BEB">
        <w:t>00</w:t>
      </w:r>
      <w:r>
        <w:t xml:space="preserve"> мм, ширина ложа не </w:t>
      </w:r>
      <w:r w:rsidR="0012651A">
        <w:t>менее</w:t>
      </w:r>
      <w:r>
        <w:t xml:space="preserve"> </w:t>
      </w:r>
      <w:r w:rsidR="0012651A">
        <w:t xml:space="preserve">700 </w:t>
      </w:r>
      <w:r>
        <w:t>мм.</w:t>
      </w:r>
      <w:r w:rsidR="0012651A">
        <w:t>; общая длина</w:t>
      </w:r>
      <w:r>
        <w:t xml:space="preserve"> </w:t>
      </w:r>
      <w:r w:rsidR="0012651A">
        <w:t>кровати с учетом угловых бамперов протекторов не более 2200 мм, ширина не более 950 мм.</w:t>
      </w:r>
    </w:p>
    <w:p w14:paraId="6FD46C89" w14:textId="77777777" w:rsidR="002832A6" w:rsidRDefault="002832A6" w:rsidP="002832A6">
      <w:pPr>
        <w:spacing w:line="280" w:lineRule="exact"/>
        <w:jc w:val="both"/>
      </w:pPr>
      <w:r>
        <w:t>2.5. Регулировка высоты ложа от пола в пределах не менее от 500 - 800 мм.</w:t>
      </w:r>
    </w:p>
    <w:p w14:paraId="4354A7B9" w14:textId="77777777" w:rsidR="002832A6" w:rsidRDefault="002832A6" w:rsidP="002832A6">
      <w:pPr>
        <w:spacing w:line="280" w:lineRule="exact"/>
        <w:jc w:val="both"/>
      </w:pPr>
      <w:r>
        <w:t>2.6. Регулировка угла наклона опоры спины в диапазоне не менее 0-70 градусов; Положений Тренделенбурга и анти-Тренделенбург, Фовлера не менее 0-15 градусов; Угла наклона бедра не менее 0-40 градусов.</w:t>
      </w:r>
    </w:p>
    <w:p w14:paraId="21B34A09" w14:textId="77777777" w:rsidR="002832A6" w:rsidRDefault="002832A6" w:rsidP="002832A6">
      <w:pPr>
        <w:spacing w:line="280" w:lineRule="exact"/>
        <w:jc w:val="both"/>
      </w:pPr>
      <w:r>
        <w:t>2.7. Изменение углов латеральных наклонов влево и вправо в диапазоне не менее 0-16 град, в каждую сторону.</w:t>
      </w:r>
    </w:p>
    <w:p w14:paraId="762C0F56" w14:textId="77777777" w:rsidR="002832A6" w:rsidRDefault="002832A6" w:rsidP="002832A6">
      <w:pPr>
        <w:spacing w:line="280" w:lineRule="exact"/>
        <w:jc w:val="both"/>
      </w:pPr>
      <w:r>
        <w:t>2.8. Функция блокировки латеральных наклонов при опущенных боковых ограждениях.</w:t>
      </w:r>
    </w:p>
    <w:p w14:paraId="13554ECE" w14:textId="4BA5A759" w:rsidR="002832A6" w:rsidRDefault="002832A6" w:rsidP="002832A6">
      <w:pPr>
        <w:spacing w:line="280" w:lineRule="exact"/>
        <w:jc w:val="both"/>
      </w:pPr>
      <w:r>
        <w:t>2.9. Для нивелирования дополнительной нагрузки на поясничную область, а также область бедра и голени, кровать должна быть оснащена функцией двойной авторегрессии.</w:t>
      </w:r>
    </w:p>
    <w:p w14:paraId="4ABCF25A" w14:textId="77777777" w:rsidR="002832A6" w:rsidRDefault="002832A6" w:rsidP="002832A6">
      <w:pPr>
        <w:spacing w:line="280" w:lineRule="exact"/>
        <w:jc w:val="both"/>
      </w:pPr>
      <w:r>
        <w:t>2.10. При изменении угла наклона опоры спины, поднятые боковые ограждения также должны синхронно двигаться, для защиты пациента от непреднамеренного бокового сваливания. В нижнем положении кровати опущенные боковые ограждения не должны касаться пола.</w:t>
      </w:r>
    </w:p>
    <w:p w14:paraId="4DAA4567" w14:textId="77777777" w:rsidR="002832A6" w:rsidRDefault="002832A6" w:rsidP="002832A6">
      <w:pPr>
        <w:spacing w:line="280" w:lineRule="exact"/>
        <w:jc w:val="both"/>
      </w:pPr>
      <w:r>
        <w:t>2.11. В положении кровати с максимально поднятой секцией спины и в положении кардиологического кресла боковые ограждения должны служить надежной опорой для ранней мобилизации пациента.</w:t>
      </w:r>
    </w:p>
    <w:p w14:paraId="1835710A" w14:textId="77777777" w:rsidR="002832A6" w:rsidRDefault="002832A6" w:rsidP="002832A6">
      <w:pPr>
        <w:spacing w:line="280" w:lineRule="exact"/>
        <w:jc w:val="both"/>
      </w:pPr>
      <w:r>
        <w:t>2.12. Наличие электронно-управляемой CPR-функции: электрический привод в низкое горизонтальное положение при необходимости реанимации для всех секций кровати нажатием одной кнопки из любого положения кровати.</w:t>
      </w:r>
    </w:p>
    <w:p w14:paraId="553E4055" w14:textId="77777777" w:rsidR="002832A6" w:rsidRDefault="002832A6" w:rsidP="002832A6">
      <w:pPr>
        <w:spacing w:line="280" w:lineRule="exact"/>
        <w:jc w:val="both"/>
      </w:pPr>
      <w:r>
        <w:t>2.13. Приведение кровати в положение кардиологического кресла одной кнопкой.</w:t>
      </w:r>
    </w:p>
    <w:p w14:paraId="5036E374" w14:textId="77777777" w:rsidR="002832A6" w:rsidRDefault="002832A6" w:rsidP="002832A6">
      <w:pPr>
        <w:spacing w:line="280" w:lineRule="exact"/>
        <w:jc w:val="both"/>
      </w:pPr>
      <w:r>
        <w:t>2.14. Учитывая точность при измерении веса пациента, необходимо наличие встроенного индикатора угла наклона всей кровати по отношению к полу.</w:t>
      </w:r>
    </w:p>
    <w:p w14:paraId="64C0CC87" w14:textId="7DB1CF11" w:rsidR="002832A6" w:rsidRDefault="002832A6" w:rsidP="002832A6">
      <w:pPr>
        <w:spacing w:line="280" w:lineRule="exact"/>
        <w:jc w:val="both"/>
      </w:pPr>
      <w:r>
        <w:t xml:space="preserve">2.15. </w:t>
      </w:r>
      <w:r w:rsidR="00B07E52">
        <w:t>Допустимая н</w:t>
      </w:r>
      <w:r>
        <w:t>агрузка на кровать не менее 250 кг.</w:t>
      </w:r>
    </w:p>
    <w:p w14:paraId="53734CC1" w14:textId="77777777" w:rsidR="002832A6" w:rsidRDefault="002832A6" w:rsidP="002832A6">
      <w:pPr>
        <w:spacing w:line="280" w:lineRule="exact"/>
        <w:jc w:val="both"/>
      </w:pPr>
      <w:r>
        <w:t>2.16. Для удобства персонала в темноте все электронные органы управления должны иметь подсветку.</w:t>
      </w:r>
    </w:p>
    <w:p w14:paraId="09546FAB" w14:textId="77777777" w:rsidR="002832A6" w:rsidRDefault="002832A6" w:rsidP="002832A6">
      <w:pPr>
        <w:spacing w:line="280" w:lineRule="exact"/>
        <w:jc w:val="both"/>
      </w:pPr>
      <w:r>
        <w:t>2.17. Блокировка периферических органов управления с центрального пульта.</w:t>
      </w:r>
    </w:p>
    <w:p w14:paraId="22C84B72" w14:textId="6A7DBE35" w:rsidR="002832A6" w:rsidRDefault="002832A6" w:rsidP="002832A6">
      <w:pPr>
        <w:spacing w:line="280" w:lineRule="exact"/>
        <w:jc w:val="both"/>
      </w:pPr>
      <w:r>
        <w:t>2.1</w:t>
      </w:r>
      <w:r w:rsidR="00196BEB">
        <w:t>8</w:t>
      </w:r>
      <w:r>
        <w:t>. Электрические разъемы должны быть надежно закрыты, а кабели должны проходить внутри рамы кровати.</w:t>
      </w:r>
    </w:p>
    <w:p w14:paraId="79031A78" w14:textId="196F892A" w:rsidR="002832A6" w:rsidRDefault="002832A6" w:rsidP="002832A6">
      <w:pPr>
        <w:spacing w:line="280" w:lineRule="exact"/>
        <w:jc w:val="both"/>
      </w:pPr>
      <w:r>
        <w:t>2.</w:t>
      </w:r>
      <w:r w:rsidR="00196BEB">
        <w:t>19</w:t>
      </w:r>
      <w:r>
        <w:t xml:space="preserve">. Стандарт водонепроницаемости при проведении санитарной обработки и деконтаминации не менее IPX </w:t>
      </w:r>
      <w:r w:rsidR="00196BEB">
        <w:t>4.</w:t>
      </w:r>
    </w:p>
    <w:p w14:paraId="071B676E" w14:textId="4D80122E" w:rsidR="002832A6" w:rsidRDefault="002832A6" w:rsidP="002832A6">
      <w:pPr>
        <w:spacing w:line="280" w:lineRule="exact"/>
        <w:jc w:val="both"/>
      </w:pPr>
      <w:r>
        <w:t>2.2</w:t>
      </w:r>
      <w:r w:rsidR="00196BEB">
        <w:t>0</w:t>
      </w:r>
      <w:r>
        <w:t>. Съемный чехол не должен содержать ПВХ, латекса, не вызывать аллергию, должен выдерживать дезинфекцию и стирку.</w:t>
      </w:r>
    </w:p>
    <w:p w14:paraId="415BA7ED" w14:textId="34E134D1" w:rsidR="002832A6" w:rsidRDefault="002832A6" w:rsidP="002832A6">
      <w:pPr>
        <w:spacing w:line="280" w:lineRule="exact"/>
        <w:jc w:val="both"/>
      </w:pPr>
      <w:r>
        <w:t>2.2</w:t>
      </w:r>
      <w:r w:rsidR="00196BEB">
        <w:t>1</w:t>
      </w:r>
      <w:r>
        <w:t>. Матрас должен обеспечивать противопролежневый эффект для профилактики и лечения пролежней не менее 3 степени по классификации Европейского общества по противодействию образованию пролежней и язв (EPUAP) или аналогичной ассоциации.</w:t>
      </w:r>
    </w:p>
    <w:p w14:paraId="3AD7F322" w14:textId="1C7487E3" w:rsidR="002832A6" w:rsidRDefault="002832A6" w:rsidP="002832A6">
      <w:pPr>
        <w:spacing w:line="280" w:lineRule="exact"/>
        <w:jc w:val="both"/>
      </w:pPr>
      <w:r>
        <w:t>2.2</w:t>
      </w:r>
      <w:r w:rsidR="00196BEB">
        <w:t>2</w:t>
      </w:r>
      <w:r>
        <w:t>. Наличие зон равномерного распределения веса для головы/ног и туловища, край матраса должен быть выполнен из дополнительного усиленного слоя для стабилизации положения пациента и снижения риска падения с кровати при латеральных наклонах.</w:t>
      </w:r>
    </w:p>
    <w:p w14:paraId="0997245D" w14:textId="0450F425" w:rsidR="002832A6" w:rsidRDefault="002832A6" w:rsidP="002832A6">
      <w:pPr>
        <w:spacing w:line="280" w:lineRule="exact"/>
        <w:jc w:val="both"/>
      </w:pPr>
      <w:r>
        <w:lastRenderedPageBreak/>
        <w:t>2.2</w:t>
      </w:r>
      <w:r w:rsidR="00196BEB">
        <w:t>3</w:t>
      </w:r>
      <w:r>
        <w:t>. Держатели для мочеприемника и пакетов должны быть перемещаемые или неперемещаемые по раме кровати, для оптимального размещения подвешиваемых устройств.</w:t>
      </w:r>
    </w:p>
    <w:p w14:paraId="065AC26E" w14:textId="5C78635B" w:rsidR="002832A6" w:rsidRDefault="002832A6" w:rsidP="002832A6">
      <w:pPr>
        <w:spacing w:line="280" w:lineRule="exact"/>
        <w:jc w:val="both"/>
      </w:pPr>
      <w:r>
        <w:t>2.2</w:t>
      </w:r>
      <w:r w:rsidR="00196BEB">
        <w:t>4</w:t>
      </w:r>
      <w:r>
        <w:t>. Панель управления системой взвешивания: встроенная в центральную панель управления или отдельное устройство. Наличие дисплея для отображения массы пациента.</w:t>
      </w:r>
    </w:p>
    <w:p w14:paraId="62E1A3BE" w14:textId="3EAD03DE" w:rsidR="002832A6" w:rsidRDefault="002832A6" w:rsidP="002832A6">
      <w:pPr>
        <w:spacing w:line="280" w:lineRule="exact"/>
        <w:jc w:val="both"/>
      </w:pPr>
      <w:r>
        <w:t>2.2</w:t>
      </w:r>
      <w:r w:rsidR="00196BEB">
        <w:t>5</w:t>
      </w:r>
      <w:r>
        <w:t>. Органы управления системой взвешивания:</w:t>
      </w:r>
    </w:p>
    <w:p w14:paraId="05538931" w14:textId="77777777" w:rsidR="002832A6" w:rsidRDefault="002832A6" w:rsidP="002832A6">
      <w:pPr>
        <w:spacing w:line="280" w:lineRule="exact"/>
        <w:jc w:val="both"/>
      </w:pPr>
      <w:r>
        <w:t>- функция запоминания веса пациента в момент первого расположения его на кровати, и последующего наблюдения изменения веса;</w:t>
      </w:r>
    </w:p>
    <w:p w14:paraId="70C2D61E" w14:textId="77777777" w:rsidR="002832A6" w:rsidRDefault="002832A6" w:rsidP="002832A6">
      <w:pPr>
        <w:spacing w:line="280" w:lineRule="exact"/>
        <w:jc w:val="both"/>
      </w:pPr>
      <w:r>
        <w:t>- функция обнуления веса при смене пациента.</w:t>
      </w:r>
    </w:p>
    <w:p w14:paraId="7D9D3B60" w14:textId="0234A4A5" w:rsidR="002832A6" w:rsidRDefault="002832A6" w:rsidP="002832A6">
      <w:pPr>
        <w:spacing w:line="280" w:lineRule="exact"/>
        <w:jc w:val="both"/>
      </w:pPr>
      <w:r>
        <w:t>2.2</w:t>
      </w:r>
      <w:r w:rsidR="00196BEB">
        <w:t>6</w:t>
      </w:r>
      <w:r>
        <w:t>. Функция для компенсации (исключения влияния) добавленного или убранного с кровати оборудования, инфузионных сред и т.п.;</w:t>
      </w:r>
    </w:p>
    <w:p w14:paraId="13FBC318" w14:textId="7B23CDD8" w:rsidR="002832A6" w:rsidRDefault="002832A6" w:rsidP="002832A6">
      <w:pPr>
        <w:spacing w:line="280" w:lineRule="exact"/>
        <w:jc w:val="both"/>
      </w:pPr>
      <w:r>
        <w:t>2.2</w:t>
      </w:r>
      <w:r w:rsidR="00196BEB">
        <w:t>7</w:t>
      </w:r>
      <w:r>
        <w:t>. Максимальная нагрузка на измерительную систему должна быть не менее максимальной нагрузки на кровать.</w:t>
      </w:r>
    </w:p>
    <w:p w14:paraId="1F857CE8" w14:textId="6A90DDD1" w:rsidR="002832A6" w:rsidRDefault="002832A6" w:rsidP="002832A6">
      <w:pPr>
        <w:spacing w:line="280" w:lineRule="exact"/>
        <w:jc w:val="both"/>
      </w:pPr>
      <w:r>
        <w:t>2.</w:t>
      </w:r>
      <w:r w:rsidR="00196BEB">
        <w:t>28</w:t>
      </w:r>
      <w:r>
        <w:t xml:space="preserve">. </w:t>
      </w:r>
      <w:r w:rsidR="00196BEB">
        <w:t xml:space="preserve"> </w:t>
      </w:r>
      <w:r w:rsidR="00F7589B">
        <w:t>Регулировка высоты</w:t>
      </w:r>
      <w:r>
        <w:t xml:space="preserve"> столика в диапазоне: не уже 80-100 см. </w:t>
      </w:r>
      <w:r w:rsidR="00F7589B">
        <w:t xml:space="preserve"> </w:t>
      </w:r>
      <w:r>
        <w:t xml:space="preserve">Угла наклона столешницы в диапазоне: не уже 0-45°. </w:t>
      </w:r>
    </w:p>
    <w:p w14:paraId="59B12106" w14:textId="77777777" w:rsidR="002832A6" w:rsidRDefault="002832A6" w:rsidP="002832A6">
      <w:pPr>
        <w:spacing w:line="280" w:lineRule="exact"/>
        <w:jc w:val="both"/>
      </w:pPr>
    </w:p>
    <w:p w14:paraId="2FE8AB6C" w14:textId="5F1592E4" w:rsidR="00B0229E" w:rsidRDefault="00B0229E" w:rsidP="002832A6">
      <w:pPr>
        <w:spacing w:line="280" w:lineRule="exact"/>
        <w:jc w:val="both"/>
      </w:pPr>
      <w:r>
        <w:t>3.</w:t>
      </w:r>
      <w:r w:rsidR="00C01E34">
        <w:tab/>
      </w:r>
      <w:r>
        <w:t>Требования, предъявляемые к качеству товара, гарантийному сроку (годности, стерильности):</w:t>
      </w:r>
    </w:p>
    <w:p w14:paraId="778365FA" w14:textId="3D552557" w:rsidR="00196BEB" w:rsidRDefault="00196BEB" w:rsidP="00196BEB">
      <w:pPr>
        <w:pStyle w:val="a3"/>
        <w:spacing w:line="40" w:lineRule="atLeast"/>
        <w:ind w:left="-142"/>
      </w:pPr>
      <w:r>
        <w:t xml:space="preserve">  </w:t>
      </w:r>
      <w:r w:rsidR="00B0229E">
        <w:t>3.1.</w:t>
      </w:r>
      <w:r w:rsidR="00C01E34">
        <w:tab/>
      </w:r>
      <w:r w:rsidR="00D63E77" w:rsidRPr="00D63E77">
        <w:t xml:space="preserve"> </w:t>
      </w:r>
      <w:r>
        <w:t>Гарантийный срок – не менее 24 месяцев с даты ввода в эксплуатацию.</w:t>
      </w:r>
    </w:p>
    <w:p w14:paraId="7C39279C" w14:textId="06EC0F86" w:rsidR="00B0229E" w:rsidRDefault="00B0229E" w:rsidP="00196BEB">
      <w:pPr>
        <w:spacing w:line="280" w:lineRule="exact"/>
        <w:jc w:val="both"/>
      </w:pPr>
      <w:r>
        <w:tab/>
      </w:r>
    </w:p>
    <w:p w14:paraId="37B17805" w14:textId="77777777" w:rsidR="00B0229E" w:rsidRDefault="00B0229E" w:rsidP="00B0229E">
      <w:pPr>
        <w:spacing w:line="280" w:lineRule="exact"/>
        <w:jc w:val="both"/>
      </w:pPr>
      <w:r>
        <w:t xml:space="preserve">Разработчик: </w:t>
      </w:r>
    </w:p>
    <w:p w14:paraId="2E562478" w14:textId="77777777" w:rsidR="00B0229E" w:rsidRDefault="00B0229E" w:rsidP="00B0229E">
      <w:pPr>
        <w:spacing w:line="280" w:lineRule="exact"/>
        <w:jc w:val="both"/>
      </w:pPr>
    </w:p>
    <w:p w14:paraId="3A59788F" w14:textId="77777777" w:rsidR="001D7DAF" w:rsidRPr="00661BA8" w:rsidRDefault="001D7DAF" w:rsidP="001D7DAF">
      <w:pPr>
        <w:spacing w:line="280" w:lineRule="exact"/>
        <w:jc w:val="both"/>
      </w:pPr>
      <w:r w:rsidRPr="00661BA8">
        <w:t>Заведующий отделением АРО №3</w:t>
      </w:r>
    </w:p>
    <w:p w14:paraId="1572D081" w14:textId="77F03378" w:rsidR="001D7DAF" w:rsidRPr="00661BA8" w:rsidRDefault="001D7DAF" w:rsidP="001D7DAF">
      <w:pPr>
        <w:spacing w:line="280" w:lineRule="exact"/>
        <w:jc w:val="both"/>
      </w:pPr>
      <w:r w:rsidRPr="00661BA8">
        <w:t>РНПЦ детской хирургии</w:t>
      </w:r>
      <w:r w:rsidRPr="00661BA8">
        <w:tab/>
      </w:r>
      <w:r w:rsidRPr="00661BA8">
        <w:tab/>
      </w:r>
      <w:r w:rsidRPr="00661BA8">
        <w:tab/>
      </w:r>
      <w:r w:rsidRPr="00661BA8">
        <w:tab/>
      </w:r>
      <w:r w:rsidRPr="00661BA8">
        <w:tab/>
      </w:r>
      <w:r w:rsidRPr="00661BA8">
        <w:tab/>
      </w:r>
      <w:r w:rsidRPr="001D7DAF">
        <w:t xml:space="preserve">                </w:t>
      </w:r>
      <w:r w:rsidRPr="00661BA8">
        <w:t>Назарова В.Ю.</w:t>
      </w:r>
    </w:p>
    <w:p w14:paraId="3538EDFF" w14:textId="640F2594" w:rsidR="00C01E34" w:rsidRDefault="00C01E34" w:rsidP="00B0229E">
      <w:pPr>
        <w:spacing w:line="280" w:lineRule="exact"/>
        <w:jc w:val="both"/>
        <w:rPr>
          <w:color w:val="FF0000"/>
        </w:rPr>
      </w:pPr>
    </w:p>
    <w:p w14:paraId="342185B8" w14:textId="77777777" w:rsidR="00C01E34" w:rsidRPr="00C01E34" w:rsidRDefault="00C01E34" w:rsidP="00B0229E">
      <w:pPr>
        <w:spacing w:line="280" w:lineRule="exact"/>
        <w:jc w:val="both"/>
        <w:rPr>
          <w:color w:val="FF0000"/>
        </w:rPr>
      </w:pPr>
    </w:p>
    <w:sectPr w:rsidR="00C01E34" w:rsidRPr="00C01E34" w:rsidSect="00EF11FB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321DC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B7BD0"/>
    <w:multiLevelType w:val="hybridMultilevel"/>
    <w:tmpl w:val="DF92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102DF"/>
    <w:multiLevelType w:val="hybridMultilevel"/>
    <w:tmpl w:val="D846A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179DA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EB"/>
    <w:rsid w:val="00010B88"/>
    <w:rsid w:val="00051EFB"/>
    <w:rsid w:val="00071322"/>
    <w:rsid w:val="00094C90"/>
    <w:rsid w:val="000C609C"/>
    <w:rsid w:val="0012651A"/>
    <w:rsid w:val="00152AB4"/>
    <w:rsid w:val="00185E3B"/>
    <w:rsid w:val="00196BEB"/>
    <w:rsid w:val="001D7DAF"/>
    <w:rsid w:val="002028AA"/>
    <w:rsid w:val="002327D4"/>
    <w:rsid w:val="002832A6"/>
    <w:rsid w:val="00291138"/>
    <w:rsid w:val="002B5D94"/>
    <w:rsid w:val="0034433F"/>
    <w:rsid w:val="00352DCA"/>
    <w:rsid w:val="003A23E5"/>
    <w:rsid w:val="003B0B13"/>
    <w:rsid w:val="00402853"/>
    <w:rsid w:val="004250A2"/>
    <w:rsid w:val="004B0CB7"/>
    <w:rsid w:val="004C3742"/>
    <w:rsid w:val="005A7FEF"/>
    <w:rsid w:val="005B1A68"/>
    <w:rsid w:val="00627B16"/>
    <w:rsid w:val="00661BA8"/>
    <w:rsid w:val="00747EFF"/>
    <w:rsid w:val="007510EB"/>
    <w:rsid w:val="007F3EEA"/>
    <w:rsid w:val="008914E6"/>
    <w:rsid w:val="008E72E9"/>
    <w:rsid w:val="009C3311"/>
    <w:rsid w:val="009F5A2A"/>
    <w:rsid w:val="00A041B3"/>
    <w:rsid w:val="00A606C8"/>
    <w:rsid w:val="00AA3985"/>
    <w:rsid w:val="00AB06E9"/>
    <w:rsid w:val="00AD3BC6"/>
    <w:rsid w:val="00B0229E"/>
    <w:rsid w:val="00B07E52"/>
    <w:rsid w:val="00B93662"/>
    <w:rsid w:val="00B978C5"/>
    <w:rsid w:val="00BA00B7"/>
    <w:rsid w:val="00BC561A"/>
    <w:rsid w:val="00BE00B7"/>
    <w:rsid w:val="00C01E34"/>
    <w:rsid w:val="00C0558E"/>
    <w:rsid w:val="00C6212A"/>
    <w:rsid w:val="00CA44C9"/>
    <w:rsid w:val="00CE7AE3"/>
    <w:rsid w:val="00CF2EEB"/>
    <w:rsid w:val="00D63E77"/>
    <w:rsid w:val="00DD7093"/>
    <w:rsid w:val="00DE5BD4"/>
    <w:rsid w:val="00E36189"/>
    <w:rsid w:val="00E541F5"/>
    <w:rsid w:val="00E9025B"/>
    <w:rsid w:val="00ED7759"/>
    <w:rsid w:val="00EF11FB"/>
    <w:rsid w:val="00F23F67"/>
    <w:rsid w:val="00F341D5"/>
    <w:rsid w:val="00F43747"/>
    <w:rsid w:val="00F7589B"/>
    <w:rsid w:val="00F97886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A384"/>
  <w15:docId w15:val="{98D87738-A8C6-4038-8CA6-6EE8869C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DE5B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rsid w:val="00DE5BD4"/>
    <w:pPr>
      <w:jc w:val="both"/>
    </w:pPr>
    <w:rPr>
      <w:rFonts w:eastAsia="Calibri"/>
    </w:rPr>
  </w:style>
  <w:style w:type="paragraph" w:styleId="a3">
    <w:name w:val="List Paragraph"/>
    <w:basedOn w:val="a"/>
    <w:uiPriority w:val="34"/>
    <w:qFormat/>
    <w:rsid w:val="00352DCA"/>
    <w:pPr>
      <w:ind w:left="720"/>
      <w:contextualSpacing/>
    </w:pPr>
  </w:style>
  <w:style w:type="paragraph" w:styleId="a4">
    <w:name w:val="No Spacing"/>
    <w:uiPriority w:val="1"/>
    <w:qFormat/>
    <w:rsid w:val="00B93662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C01E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01E3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01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01E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01E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7D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7D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1"/>
    <w:basedOn w:val="a0"/>
    <w:rsid w:val="00AA3985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4560-A6D9-4F6F-9287-D1B2161D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ОМТО</cp:lastModifiedBy>
  <cp:revision>20</cp:revision>
  <cp:lastPrinted>2026-05-20T08:33:00Z</cp:lastPrinted>
  <dcterms:created xsi:type="dcterms:W3CDTF">2026-03-24T09:16:00Z</dcterms:created>
  <dcterms:modified xsi:type="dcterms:W3CDTF">2026-08-13T05:56:00Z</dcterms:modified>
</cp:coreProperties>
</file>