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EZ20260805386362 «Текущий ремонт горячего водоснабжения в бассейне БГПУ по адресу  ул. Советская, 18 в г. Минске».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"МАЙНАСТРОЙ"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192816228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пер.2-й Короткий, д.23, каб.5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9 497,32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"МАЙНАСТРОЙ",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пер.2-й Короткий, д.23, каб.5,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192816228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9 497,32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Договор тек ремонт горячего водоснабжения в бассейне Майнастрой.docx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смета </w:t>
      </w:r>
      <w:hyperlink r:id="rId7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смета.docx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дефектный акт </w:t>
      </w:r>
      <w:hyperlink r:id="rId8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дефектный акт.pdf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6439&amp;name=82BD4B9371152770FFEF06AFB86E3EDF/Dogovor_tek_remont_goryachego_vodosnabgeniya_v_basseine_Mainastroi.docx" TargetMode="External" Type="http://schemas.openxmlformats.org/officeDocument/2006/relationships/hyperlink"/><Relationship Id="rId7" Target="https://zakupki.butb.by/auctions/download?id=5956442&amp;name=82BD4B9371152770FFEF06AFB86E3EDF/smeta.docx" TargetMode="External" Type="http://schemas.openxmlformats.org/officeDocument/2006/relationships/hyperlink"/><Relationship Id="rId8" Target="https://zakupki.butb.by/auctions/download?id=5956444&amp;name=82BD4B9371152770FFEF06AFB86E3EDF/defektnyi_akt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