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73CEB9C"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3F7C75">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50AB7E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3F7C75">
        <w:rPr>
          <w:rFonts w:ascii="Times New Roman" w:hAnsi="Times New Roman" w:cs="Times New Roman"/>
          <w:b/>
          <w:sz w:val="32"/>
          <w:szCs w:val="32"/>
        </w:rPr>
        <w:t>МТ 746/26-ЭА «Р</w:t>
      </w:r>
      <w:r w:rsidR="003F7C75" w:rsidRPr="003F7C75">
        <w:rPr>
          <w:rFonts w:ascii="Times New Roman" w:hAnsi="Times New Roman" w:cs="Times New Roman"/>
          <w:b/>
          <w:sz w:val="32"/>
          <w:szCs w:val="32"/>
        </w:rPr>
        <w:t>еагенты и расходные материалы для анализатора автоматического биохимического Fenox-331A, производства URIT Me</w:t>
      </w:r>
      <w:r w:rsidR="003F7C75">
        <w:rPr>
          <w:rFonts w:ascii="Times New Roman" w:hAnsi="Times New Roman" w:cs="Times New Roman"/>
          <w:b/>
          <w:sz w:val="32"/>
          <w:szCs w:val="32"/>
        </w:rPr>
        <w:t>dical Elektronic (Китай) для У «МГДБ»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F7C75"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0A7164E" w14:textId="214C0A4D" w:rsidR="0084506E" w:rsidRDefault="003F7C75" w:rsidP="0084506E">
            <w:pPr>
              <w:widowControl w:val="0"/>
              <w:rPr>
                <w:color w:val="000000"/>
                <w:sz w:val="24"/>
                <w:szCs w:val="24"/>
              </w:rPr>
            </w:pPr>
            <w:r>
              <w:rPr>
                <w:color w:val="000000"/>
                <w:sz w:val="24"/>
                <w:szCs w:val="24"/>
              </w:rPr>
              <w:t>Учреждение «Мозырская городская детская больница», 247760, Республика Беларусь, г. Мозырь, ул. Интернациональная, 125,УНП 400083081</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3F7C75"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F7C75"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F7C75" w:rsidRDefault="003F7C75"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745952C" w:rsidR="003F7C75" w:rsidRPr="00D0781A" w:rsidRDefault="003F7C75" w:rsidP="0084506E">
            <w:pPr>
              <w:widowControl w:val="0"/>
              <w:pBdr>
                <w:top w:val="nil"/>
                <w:left w:val="nil"/>
                <w:bottom w:val="nil"/>
                <w:right w:val="nil"/>
                <w:between w:val="nil"/>
              </w:pBdr>
              <w:jc w:val="both"/>
              <w:rPr>
                <w:color w:val="000000"/>
                <w:sz w:val="24"/>
                <w:szCs w:val="24"/>
                <w:highlight w:val="yellow"/>
              </w:rPr>
            </w:pPr>
            <w:r w:rsidRPr="00DA2D77">
              <w:rPr>
                <w:bCs/>
                <w:sz w:val="24"/>
                <w:szCs w:val="24"/>
              </w:rPr>
              <w:t>Охотникова Ирина</w:t>
            </w:r>
          </w:p>
        </w:tc>
      </w:tr>
      <w:tr w:rsidR="003F7C75"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F7C75" w:rsidRDefault="003F7C75"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24C89D8" w:rsidR="003F7C75" w:rsidRPr="00D0781A" w:rsidRDefault="003F7C75"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3F7C75" w:rsidRPr="003F7C75"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F7C75" w:rsidRDefault="003F7C75"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6605963" w:rsidR="003F7C75" w:rsidRPr="00D0781A" w:rsidRDefault="003F7C75"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B90B0D5" w:rsidR="0084506E" w:rsidRDefault="003F7C75"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24.08.2026г.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712568D"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3F7C75">
              <w:rPr>
                <w:b/>
                <w:color w:val="000000"/>
                <w:sz w:val="24"/>
                <w:szCs w:val="24"/>
              </w:rPr>
              <w:t xml:space="preserve"> </w:t>
            </w:r>
            <w:r w:rsidR="003F7C75"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E75748C" w:rsidR="0005032F" w:rsidRPr="0084506E" w:rsidRDefault="003F7C75" w:rsidP="0005032F">
            <w:pPr>
              <w:widowControl w:val="0"/>
              <w:pBdr>
                <w:top w:val="nil"/>
                <w:left w:val="nil"/>
                <w:bottom w:val="nil"/>
                <w:right w:val="nil"/>
                <w:between w:val="nil"/>
              </w:pBdr>
              <w:jc w:val="both"/>
              <w:rPr>
                <w:color w:val="000000"/>
                <w:sz w:val="24"/>
                <w:szCs w:val="24"/>
              </w:rPr>
            </w:pPr>
            <w:r w:rsidRPr="003F7C75">
              <w:rPr>
                <w:color w:val="000000"/>
                <w:sz w:val="24"/>
                <w:szCs w:val="24"/>
              </w:rPr>
              <w:t>Реагенты и расходные материалы для анализатора автоматического биохимического Fenox-331A, производства URIT Medical Elektronic (Китай)</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BCDD9DC" w:rsidR="0005032F" w:rsidRPr="003F7C75" w:rsidRDefault="003F7C75" w:rsidP="0005032F">
            <w:pPr>
              <w:widowControl w:val="0"/>
              <w:pBdr>
                <w:top w:val="nil"/>
                <w:left w:val="nil"/>
                <w:bottom w:val="nil"/>
                <w:right w:val="nil"/>
                <w:between w:val="nil"/>
              </w:pBdr>
              <w:jc w:val="both"/>
              <w:rPr>
                <w:color w:val="000000"/>
                <w:sz w:val="24"/>
                <w:szCs w:val="24"/>
              </w:rPr>
            </w:pPr>
            <w:r w:rsidRPr="003F7C75">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7E0CF9A" w:rsidR="0005032F" w:rsidRPr="003F7C75" w:rsidRDefault="003F7C75" w:rsidP="0005032F">
            <w:pPr>
              <w:widowControl w:val="0"/>
              <w:pBdr>
                <w:top w:val="nil"/>
                <w:left w:val="nil"/>
                <w:bottom w:val="nil"/>
                <w:right w:val="nil"/>
                <w:between w:val="nil"/>
              </w:pBdr>
              <w:jc w:val="both"/>
              <w:rPr>
                <w:color w:val="000000"/>
                <w:sz w:val="24"/>
                <w:szCs w:val="24"/>
              </w:rPr>
            </w:pPr>
            <w:r w:rsidRPr="003F7C75">
              <w:rPr>
                <w:bCs/>
                <w:sz w:val="24"/>
                <w:szCs w:val="24"/>
              </w:rPr>
              <w:t>34 наименования</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965473B" w:rsidR="0005032F" w:rsidRPr="003F7C75" w:rsidRDefault="003F7C75" w:rsidP="0005032F">
            <w:pPr>
              <w:widowControl w:val="0"/>
              <w:pBdr>
                <w:top w:val="nil"/>
                <w:left w:val="nil"/>
                <w:bottom w:val="nil"/>
                <w:right w:val="nil"/>
                <w:between w:val="nil"/>
              </w:pBdr>
              <w:jc w:val="both"/>
              <w:rPr>
                <w:sz w:val="24"/>
                <w:szCs w:val="24"/>
              </w:rPr>
            </w:pPr>
            <w:r w:rsidRPr="003F7C75">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75CEDF3" w:rsidR="0005032F" w:rsidRPr="003F7C75" w:rsidRDefault="003F7C75" w:rsidP="0005032F">
            <w:pPr>
              <w:widowControl w:val="0"/>
              <w:pBdr>
                <w:top w:val="nil"/>
                <w:left w:val="nil"/>
                <w:bottom w:val="nil"/>
                <w:right w:val="nil"/>
                <w:between w:val="nil"/>
              </w:pBdr>
              <w:jc w:val="both"/>
              <w:rPr>
                <w:sz w:val="24"/>
                <w:szCs w:val="24"/>
              </w:rPr>
            </w:pPr>
            <w:r w:rsidRPr="003F7C75">
              <w:rPr>
                <w:bCs/>
                <w:sz w:val="24"/>
                <w:szCs w:val="24"/>
              </w:rPr>
              <w:t>36 886,07</w:t>
            </w:r>
            <w:r w:rsidR="0005032F" w:rsidRPr="003F7C75">
              <w:rPr>
                <w:bCs/>
                <w:sz w:val="24"/>
                <w:szCs w:val="24"/>
              </w:rPr>
              <w:t xml:space="preserve"> </w:t>
            </w:r>
            <w:r w:rsidR="0005032F" w:rsidRPr="003F7C75">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3F7C75"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3F7C75" w:rsidRDefault="003F7C75"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5C3BCA98" w:rsidR="003F7C75" w:rsidRPr="008F6728" w:rsidRDefault="003F7C75" w:rsidP="0005032F">
            <w:pPr>
              <w:widowControl w:val="0"/>
              <w:pBdr>
                <w:top w:val="nil"/>
                <w:left w:val="nil"/>
                <w:bottom w:val="nil"/>
                <w:right w:val="nil"/>
                <w:between w:val="nil"/>
              </w:pBdr>
              <w:jc w:val="both"/>
              <w:rPr>
                <w:color w:val="000000"/>
                <w:sz w:val="24"/>
                <w:szCs w:val="24"/>
              </w:rPr>
            </w:pPr>
            <w:r w:rsidRPr="003F7C75">
              <w:rPr>
                <w:color w:val="000000"/>
                <w:sz w:val="24"/>
                <w:szCs w:val="24"/>
              </w:rPr>
              <w:t>Кюветы для анализатора автоматического биохимического Fenox-331A, производства URIT Medical Elektronic (Китай)</w:t>
            </w:r>
          </w:p>
        </w:tc>
      </w:tr>
      <w:tr w:rsidR="003F7C75"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3F7C75" w:rsidRDefault="003F7C75"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1191A7E6" w:rsidR="003F7C75" w:rsidRPr="008F6728" w:rsidRDefault="003F7C75"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3F7C75"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3F7C75" w:rsidRDefault="003F7C75"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0A809402" w:rsidR="003F7C75" w:rsidRPr="002F438C" w:rsidRDefault="003F7C75" w:rsidP="0005032F">
            <w:pPr>
              <w:widowControl w:val="0"/>
              <w:pBdr>
                <w:top w:val="nil"/>
                <w:left w:val="nil"/>
                <w:bottom w:val="nil"/>
                <w:right w:val="nil"/>
                <w:between w:val="nil"/>
              </w:pBdr>
              <w:jc w:val="both"/>
              <w:rPr>
                <w:color w:val="000000"/>
                <w:sz w:val="24"/>
                <w:szCs w:val="24"/>
                <w:highlight w:val="yellow"/>
              </w:rPr>
            </w:pPr>
            <w:r>
              <w:rPr>
                <w:sz w:val="24"/>
                <w:szCs w:val="24"/>
              </w:rPr>
              <w:t>22.29.29.900</w:t>
            </w:r>
          </w:p>
        </w:tc>
      </w:tr>
      <w:tr w:rsidR="003F7C75"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3F7C75" w:rsidRDefault="003F7C75"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734B247A" w:rsidR="003F7C75" w:rsidRPr="002F438C" w:rsidRDefault="003F7C75" w:rsidP="0005032F">
            <w:pPr>
              <w:widowControl w:val="0"/>
              <w:pBdr>
                <w:top w:val="nil"/>
                <w:left w:val="nil"/>
                <w:bottom w:val="nil"/>
                <w:right w:val="nil"/>
                <w:between w:val="nil"/>
              </w:pBdr>
              <w:jc w:val="both"/>
              <w:rPr>
                <w:color w:val="000000"/>
                <w:sz w:val="24"/>
                <w:szCs w:val="24"/>
                <w:highlight w:val="yellow"/>
              </w:rPr>
            </w:pPr>
            <w:r>
              <w:rPr>
                <w:bCs/>
                <w:sz w:val="24"/>
                <w:szCs w:val="24"/>
              </w:rPr>
              <w:t>1 комплект</w:t>
            </w:r>
          </w:p>
        </w:tc>
      </w:tr>
      <w:tr w:rsidR="003F7C75"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3F7C75" w:rsidRPr="001F07FC" w:rsidRDefault="003F7C75"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54225D1D" w:rsidR="003F7C75" w:rsidRPr="002F438C" w:rsidRDefault="003F7C75" w:rsidP="0005032F">
            <w:pPr>
              <w:widowControl w:val="0"/>
              <w:pBdr>
                <w:top w:val="nil"/>
                <w:left w:val="nil"/>
                <w:bottom w:val="nil"/>
                <w:right w:val="nil"/>
                <w:between w:val="nil"/>
              </w:pBdr>
              <w:jc w:val="both"/>
              <w:rPr>
                <w:sz w:val="24"/>
                <w:szCs w:val="24"/>
                <w:highlight w:val="yellow"/>
              </w:rPr>
            </w:pPr>
            <w:r w:rsidRPr="003F7C75">
              <w:rPr>
                <w:sz w:val="24"/>
                <w:szCs w:val="24"/>
              </w:rPr>
              <w:t>Согласно Приложению 2</w:t>
            </w:r>
          </w:p>
        </w:tc>
      </w:tr>
      <w:tr w:rsidR="003F7C75"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3F7C75" w:rsidRPr="00CA2307" w:rsidRDefault="003F7C75"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F8707C9" w:rsidR="003F7C75" w:rsidRPr="002F438C" w:rsidRDefault="003F7C75" w:rsidP="0005032F">
            <w:pPr>
              <w:widowControl w:val="0"/>
              <w:pBdr>
                <w:top w:val="nil"/>
                <w:left w:val="nil"/>
                <w:bottom w:val="nil"/>
                <w:right w:val="nil"/>
                <w:between w:val="nil"/>
              </w:pBdr>
              <w:jc w:val="both"/>
              <w:rPr>
                <w:sz w:val="24"/>
                <w:szCs w:val="24"/>
                <w:highlight w:val="yellow"/>
              </w:rPr>
            </w:pPr>
            <w:r>
              <w:rPr>
                <w:bCs/>
                <w:sz w:val="24"/>
                <w:szCs w:val="24"/>
              </w:rPr>
              <w:t>3 520,00</w:t>
            </w:r>
            <w:r w:rsidRPr="003F7C75">
              <w:rPr>
                <w:bCs/>
                <w:sz w:val="24"/>
                <w:szCs w:val="24"/>
              </w:rPr>
              <w:t xml:space="preserve"> </w:t>
            </w:r>
            <w:r w:rsidRPr="003F7C75">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w:t>
      </w:r>
      <w:r w:rsidRPr="00CB5B16">
        <w:rPr>
          <w:sz w:val="24"/>
          <w:szCs w:val="24"/>
        </w:rPr>
        <w:lastRenderedPageBreak/>
        <w:t xml:space="preserve">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lastRenderedPageBreak/>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 xml:space="preserve">При </w:t>
      </w:r>
      <w:r w:rsidR="00880E54">
        <w:rPr>
          <w:color w:val="000000"/>
          <w:sz w:val="24"/>
          <w:szCs w:val="24"/>
        </w:rPr>
        <w:lastRenderedPageBreak/>
        <w:t>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3F7C75" w:rsidRDefault="00CB5B16" w:rsidP="004B7785">
      <w:pPr>
        <w:widowControl w:val="0"/>
        <w:ind w:firstLine="709"/>
        <w:jc w:val="both"/>
        <w:rPr>
          <w:sz w:val="24"/>
          <w:szCs w:val="24"/>
        </w:rPr>
      </w:pPr>
      <w:r w:rsidRPr="003F7C75">
        <w:rPr>
          <w:b/>
          <w:sz w:val="24"/>
          <w:szCs w:val="24"/>
        </w:rPr>
        <w:t>13.9.</w:t>
      </w:r>
      <w:r w:rsidRPr="003F7C75">
        <w:rPr>
          <w:sz w:val="24"/>
          <w:szCs w:val="24"/>
        </w:rPr>
        <w:tab/>
      </w:r>
      <w:bookmarkStart w:id="1" w:name="_Hlk173923882"/>
      <w:r w:rsidR="004B7785" w:rsidRPr="003F7C7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3F7C75" w:rsidRDefault="004B7785" w:rsidP="004B7785">
      <w:pPr>
        <w:widowControl w:val="0"/>
        <w:ind w:firstLine="709"/>
        <w:jc w:val="both"/>
        <w:rPr>
          <w:sz w:val="24"/>
          <w:szCs w:val="24"/>
        </w:rPr>
      </w:pPr>
      <w:r w:rsidRPr="003F7C75">
        <w:rPr>
          <w:b/>
          <w:sz w:val="24"/>
          <w:szCs w:val="24"/>
        </w:rPr>
        <w:t>13.9.1.</w:t>
      </w:r>
      <w:r w:rsidRPr="003F7C75">
        <w:rPr>
          <w:sz w:val="24"/>
          <w:szCs w:val="24"/>
        </w:rPr>
        <w:t xml:space="preserve"> </w:t>
      </w:r>
      <w:r w:rsidRPr="003F7C75">
        <w:rPr>
          <w:b/>
          <w:sz w:val="24"/>
          <w:szCs w:val="24"/>
        </w:rPr>
        <w:t>заявление о праве на применение преференциальной поправки</w:t>
      </w:r>
      <w:r w:rsidRPr="003F7C7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3F7C75" w:rsidRDefault="004B7785" w:rsidP="004B7785">
      <w:pPr>
        <w:pBdr>
          <w:top w:val="nil"/>
          <w:left w:val="nil"/>
          <w:bottom w:val="nil"/>
          <w:right w:val="nil"/>
          <w:between w:val="nil"/>
        </w:pBdr>
        <w:ind w:firstLine="709"/>
        <w:jc w:val="both"/>
        <w:rPr>
          <w:sz w:val="24"/>
          <w:szCs w:val="24"/>
        </w:rPr>
      </w:pPr>
      <w:r w:rsidRPr="003F7C7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3F7C75" w:rsidRDefault="004B7785" w:rsidP="004B7785">
      <w:pPr>
        <w:widowControl w:val="0"/>
        <w:ind w:firstLine="709"/>
        <w:jc w:val="both"/>
        <w:rPr>
          <w:b/>
          <w:sz w:val="24"/>
          <w:szCs w:val="24"/>
        </w:rPr>
      </w:pPr>
      <w:r w:rsidRPr="003F7C75">
        <w:rPr>
          <w:b/>
          <w:sz w:val="24"/>
          <w:szCs w:val="24"/>
        </w:rPr>
        <w:t>13.9.2.</w:t>
      </w:r>
      <w:r w:rsidRPr="003F7C75">
        <w:rPr>
          <w:sz w:val="24"/>
          <w:szCs w:val="24"/>
        </w:rPr>
        <w:tab/>
      </w:r>
      <w:r w:rsidRPr="003F7C75">
        <w:rPr>
          <w:b/>
          <w:sz w:val="24"/>
          <w:szCs w:val="24"/>
        </w:rPr>
        <w:t>документ, подтверждающий право на применение преференциальной поправки:</w:t>
      </w:r>
    </w:p>
    <w:bookmarkEnd w:id="1"/>
    <w:p w14:paraId="26277060" w14:textId="77777777" w:rsidR="00D95515" w:rsidRPr="003F7C75" w:rsidRDefault="00D95515" w:rsidP="00D95515">
      <w:pPr>
        <w:widowControl w:val="0"/>
        <w:ind w:firstLine="709"/>
        <w:jc w:val="both"/>
        <w:rPr>
          <w:sz w:val="24"/>
          <w:szCs w:val="24"/>
        </w:rPr>
      </w:pPr>
      <w:r w:rsidRPr="003F7C75">
        <w:rPr>
          <w:b/>
          <w:sz w:val="24"/>
          <w:szCs w:val="24"/>
        </w:rPr>
        <w:t>в размере 25 процентов</w:t>
      </w:r>
      <w:r w:rsidRPr="003F7C75">
        <w:rPr>
          <w:sz w:val="24"/>
          <w:szCs w:val="24"/>
        </w:rPr>
        <w:t>:</w:t>
      </w:r>
    </w:p>
    <w:p w14:paraId="520ED556" w14:textId="77777777" w:rsidR="00D95515" w:rsidRPr="003F7C75" w:rsidRDefault="00D95515" w:rsidP="00D95515">
      <w:pPr>
        <w:widowControl w:val="0"/>
        <w:ind w:firstLine="709"/>
        <w:jc w:val="both"/>
        <w:rPr>
          <w:sz w:val="24"/>
          <w:szCs w:val="24"/>
        </w:rPr>
      </w:pPr>
      <w:r w:rsidRPr="003F7C7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F7C75">
        <w:rPr>
          <w:b/>
          <w:sz w:val="24"/>
          <w:szCs w:val="24"/>
        </w:rPr>
        <w:t>не ранее чем за пять рабочих дней</w:t>
      </w:r>
      <w:r w:rsidRPr="003F7C75">
        <w:rPr>
          <w:sz w:val="24"/>
          <w:szCs w:val="24"/>
        </w:rPr>
        <w:t xml:space="preserve"> до дня подачи предложения для участия в процедуре  государственной закупки, с указанием </w:t>
      </w:r>
      <w:r w:rsidRPr="003F7C75">
        <w:rPr>
          <w:b/>
          <w:sz w:val="24"/>
          <w:szCs w:val="24"/>
        </w:rPr>
        <w:t>общего количества работников, численности  инвалидов, номеров удостоверений</w:t>
      </w:r>
      <w:r w:rsidRPr="003F7C75">
        <w:rPr>
          <w:sz w:val="24"/>
          <w:szCs w:val="24"/>
        </w:rPr>
        <w:t xml:space="preserve">, подтверждающих инвалидность, и </w:t>
      </w:r>
      <w:r w:rsidRPr="003F7C75">
        <w:rPr>
          <w:b/>
          <w:sz w:val="24"/>
          <w:szCs w:val="24"/>
        </w:rPr>
        <w:t>сроков их действия, доли оплаты труда</w:t>
      </w:r>
      <w:r w:rsidRPr="003F7C7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3F7C7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F7C75">
        <w:rPr>
          <w:b/>
          <w:color w:val="000000"/>
          <w:sz w:val="24"/>
          <w:szCs w:val="24"/>
        </w:rPr>
        <w:t>не менее 20 процентов</w:t>
      </w:r>
      <w:r w:rsidRPr="003F7C7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w:t>
      </w:r>
      <w:r w:rsidRPr="00467C57">
        <w:rPr>
          <w:sz w:val="24"/>
          <w:szCs w:val="24"/>
          <w:u w:val="single"/>
        </w:rPr>
        <w:lastRenderedPageBreak/>
        <w:t>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4C73BA43"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bookmarkStart w:id="3" w:name="_GoBack"/>
      <w:bookmarkEnd w:id="3"/>
      <w:r w:rsidR="00D669C1" w:rsidRPr="00D669C1">
        <w:rPr>
          <w:b/>
          <w:sz w:val="24"/>
          <w:szCs w:val="24"/>
          <w:highlight w:val="yellow"/>
          <w:u w:val="single"/>
        </w:rPr>
        <w:t>Для лота № 1:</w:t>
      </w:r>
      <w:r w:rsidR="00D669C1">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D669C1" w:rsidRDefault="00AB3DD9" w:rsidP="00AB3DD9">
      <w:pPr>
        <w:widowControl w:val="0"/>
        <w:ind w:firstLine="709"/>
        <w:jc w:val="both"/>
        <w:rPr>
          <w:sz w:val="24"/>
          <w:szCs w:val="24"/>
        </w:rPr>
      </w:pPr>
      <w:r w:rsidRPr="00D669C1">
        <w:rPr>
          <w:sz w:val="24"/>
          <w:szCs w:val="24"/>
          <w:u w:val="single"/>
        </w:rPr>
        <w:t>для товаров, происходящих из Республики Беларусь</w:t>
      </w:r>
      <w:r w:rsidRPr="00D669C1">
        <w:rPr>
          <w:sz w:val="24"/>
          <w:szCs w:val="24"/>
        </w:rPr>
        <w:t xml:space="preserve"> один из следующих документов:</w:t>
      </w:r>
    </w:p>
    <w:p w14:paraId="18C8396D" w14:textId="540EEBC0" w:rsidR="00AB3DD9" w:rsidRPr="00D669C1" w:rsidRDefault="00AB3DD9" w:rsidP="00AB3DD9">
      <w:pPr>
        <w:widowControl w:val="0"/>
        <w:ind w:firstLine="709"/>
        <w:jc w:val="both"/>
        <w:rPr>
          <w:sz w:val="24"/>
          <w:szCs w:val="24"/>
        </w:rPr>
      </w:pPr>
      <w:r w:rsidRPr="00D669C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669C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669C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669C1">
        <w:rPr>
          <w:sz w:val="24"/>
          <w:szCs w:val="24"/>
        </w:rPr>
        <w:t>е</w:t>
      </w:r>
      <w:r w:rsidRPr="00D669C1">
        <w:rPr>
          <w:sz w:val="24"/>
          <w:szCs w:val="24"/>
        </w:rPr>
        <w:t>рством антимонопольного регулирования и торговли;</w:t>
      </w:r>
    </w:p>
    <w:p w14:paraId="544FC7D0" w14:textId="77777777" w:rsidR="00AB3DD9" w:rsidRPr="00D669C1" w:rsidRDefault="00AB3DD9" w:rsidP="00AB3DD9">
      <w:pPr>
        <w:widowControl w:val="0"/>
        <w:ind w:firstLine="709"/>
        <w:jc w:val="both"/>
        <w:rPr>
          <w:sz w:val="24"/>
          <w:szCs w:val="24"/>
        </w:rPr>
      </w:pPr>
      <w:r w:rsidRPr="00D669C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669C1">
        <w:rPr>
          <w:b/>
          <w:sz w:val="24"/>
          <w:szCs w:val="24"/>
          <w:u w:val="single"/>
        </w:rPr>
        <w:t>участником, не являющимся производителем товара</w:t>
      </w:r>
      <w:r w:rsidRPr="00D669C1">
        <w:rPr>
          <w:sz w:val="24"/>
          <w:szCs w:val="24"/>
        </w:rPr>
        <w:t xml:space="preserve">, предлагаемого в процедуре государственной закупки, к нему </w:t>
      </w:r>
      <w:r w:rsidRPr="00D669C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669C1">
        <w:rPr>
          <w:sz w:val="24"/>
          <w:szCs w:val="24"/>
        </w:rPr>
        <w:t xml:space="preserve"> участником.</w:t>
      </w:r>
    </w:p>
    <w:p w14:paraId="13B15FC4" w14:textId="3E3FED02" w:rsidR="00AB3DD9" w:rsidRPr="00D669C1" w:rsidRDefault="00AB3DD9" w:rsidP="00AB3DD9">
      <w:pPr>
        <w:widowControl w:val="0"/>
        <w:ind w:firstLine="709"/>
        <w:jc w:val="both"/>
        <w:rPr>
          <w:sz w:val="24"/>
          <w:szCs w:val="24"/>
        </w:rPr>
      </w:pPr>
      <w:r w:rsidRPr="00D669C1">
        <w:rPr>
          <w:sz w:val="24"/>
          <w:szCs w:val="24"/>
        </w:rPr>
        <w:t>-</w:t>
      </w:r>
      <w:r w:rsidRPr="00D669C1">
        <w:t xml:space="preserve"> </w:t>
      </w:r>
      <w:r w:rsidRPr="00D669C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669C1">
        <w:rPr>
          <w:sz w:val="24"/>
          <w:szCs w:val="24"/>
        </w:rPr>
        <w:t>ября 2020 г. №105, или ее копия;</w:t>
      </w:r>
    </w:p>
    <w:p w14:paraId="35743B85" w14:textId="2BE8FAA2" w:rsidR="0005566D" w:rsidRPr="00D669C1" w:rsidRDefault="0005566D" w:rsidP="00AB3DD9">
      <w:pPr>
        <w:widowControl w:val="0"/>
        <w:ind w:firstLine="709"/>
        <w:jc w:val="both"/>
        <w:rPr>
          <w:sz w:val="24"/>
          <w:szCs w:val="24"/>
        </w:rPr>
      </w:pPr>
      <w:r w:rsidRPr="00D669C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669C1" w:rsidRDefault="00AB3DD9" w:rsidP="00AB3DD9">
      <w:pPr>
        <w:widowControl w:val="0"/>
        <w:ind w:firstLine="709"/>
        <w:jc w:val="both"/>
        <w:rPr>
          <w:sz w:val="24"/>
          <w:szCs w:val="24"/>
        </w:rPr>
      </w:pPr>
    </w:p>
    <w:p w14:paraId="02A48456" w14:textId="77777777" w:rsidR="00AB3DD9" w:rsidRPr="00D669C1" w:rsidRDefault="00AB3DD9" w:rsidP="00AB3DD9">
      <w:pPr>
        <w:pBdr>
          <w:top w:val="nil"/>
          <w:left w:val="nil"/>
          <w:bottom w:val="nil"/>
          <w:right w:val="nil"/>
          <w:between w:val="nil"/>
        </w:pBdr>
        <w:ind w:firstLine="709"/>
        <w:jc w:val="both"/>
        <w:rPr>
          <w:sz w:val="24"/>
          <w:szCs w:val="24"/>
        </w:rPr>
      </w:pPr>
      <w:r w:rsidRPr="00D669C1">
        <w:rPr>
          <w:sz w:val="24"/>
          <w:szCs w:val="24"/>
        </w:rPr>
        <w:tab/>
      </w:r>
      <w:r w:rsidRPr="00D669C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669C1">
        <w:rPr>
          <w:sz w:val="24"/>
          <w:szCs w:val="24"/>
        </w:rPr>
        <w:t xml:space="preserve"> один из следующих документов: </w:t>
      </w:r>
    </w:p>
    <w:p w14:paraId="7C757F2D" w14:textId="77777777" w:rsidR="00AB3DD9" w:rsidRPr="00D669C1" w:rsidRDefault="00AB3DD9" w:rsidP="00AB3DD9">
      <w:pPr>
        <w:pBdr>
          <w:top w:val="nil"/>
          <w:left w:val="nil"/>
          <w:bottom w:val="nil"/>
          <w:right w:val="nil"/>
          <w:between w:val="nil"/>
        </w:pBdr>
        <w:ind w:firstLine="709"/>
        <w:jc w:val="both"/>
        <w:rPr>
          <w:sz w:val="24"/>
          <w:szCs w:val="24"/>
        </w:rPr>
      </w:pPr>
      <w:r w:rsidRPr="00D669C1">
        <w:rPr>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w:t>
      </w:r>
      <w:r w:rsidRPr="00D669C1">
        <w:rPr>
          <w:sz w:val="24"/>
          <w:szCs w:val="24"/>
        </w:rPr>
        <w:lastRenderedPageBreak/>
        <w:t>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669C1">
        <w:rPr>
          <w:i/>
          <w:sz w:val="24"/>
          <w:szCs w:val="24"/>
        </w:rPr>
        <w:t xml:space="preserve">, </w:t>
      </w:r>
      <w:r w:rsidRPr="00D669C1">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669C1">
        <w:rPr>
          <w:sz w:val="24"/>
          <w:szCs w:val="24"/>
        </w:rPr>
        <w:t>-</w:t>
      </w:r>
      <w:r w:rsidRPr="00D669C1">
        <w:t xml:space="preserve"> </w:t>
      </w:r>
      <w:r w:rsidRPr="00D669C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lastRenderedPageBreak/>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D4B06" w14:textId="77777777" w:rsidR="002F3E0F" w:rsidRDefault="002F3E0F">
      <w:r>
        <w:separator/>
      </w:r>
    </w:p>
  </w:endnote>
  <w:endnote w:type="continuationSeparator" w:id="0">
    <w:p w14:paraId="674D4B6F" w14:textId="77777777" w:rsidR="002F3E0F" w:rsidRDefault="002F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3F7C75" w:rsidRDefault="003F7C7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F7C75" w14:paraId="5FED810C" w14:textId="77777777" w:rsidTr="00D5177F">
      <w:tc>
        <w:tcPr>
          <w:tcW w:w="3402" w:type="dxa"/>
          <w:shd w:val="clear" w:color="auto" w:fill="auto"/>
          <w:tcMar>
            <w:top w:w="100" w:type="dxa"/>
            <w:left w:w="100" w:type="dxa"/>
            <w:bottom w:w="100" w:type="dxa"/>
            <w:right w:w="100" w:type="dxa"/>
          </w:tcMar>
        </w:tcPr>
        <w:p w14:paraId="4EDF5BA9" w14:textId="3A745526" w:rsidR="003F7C75" w:rsidRDefault="003F7C7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F7C75" w:rsidRDefault="003F7C7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3F7C75" w:rsidRDefault="003F7C7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669C1">
            <w:rPr>
              <w:noProof/>
            </w:rPr>
            <w:t>2</w:t>
          </w:r>
          <w:r>
            <w:fldChar w:fldCharType="end"/>
          </w:r>
        </w:p>
      </w:tc>
    </w:tr>
  </w:tbl>
  <w:p w14:paraId="357C9D0D" w14:textId="77777777" w:rsidR="003F7C75" w:rsidRDefault="003F7C75"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3F7C75" w:rsidRDefault="003F7C7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65127" w14:textId="77777777" w:rsidR="002F3E0F" w:rsidRDefault="002F3E0F">
      <w:r>
        <w:separator/>
      </w:r>
    </w:p>
  </w:footnote>
  <w:footnote w:type="continuationSeparator" w:id="0">
    <w:p w14:paraId="1A49476C" w14:textId="77777777" w:rsidR="002F3E0F" w:rsidRDefault="002F3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3F7C75" w:rsidRDefault="003F7C7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3F7C75" w:rsidRDefault="003F7C7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3E0F"/>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3F7C75"/>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669C1"/>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C5D16-89FA-497A-BAAF-A77B6915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37</Pages>
  <Words>12891</Words>
  <Characters>73481</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273</cp:revision>
  <cp:lastPrinted>2026-08-13T05:57:00Z</cp:lastPrinted>
  <dcterms:created xsi:type="dcterms:W3CDTF">2019-12-30T06:17:00Z</dcterms:created>
  <dcterms:modified xsi:type="dcterms:W3CDTF">2026-08-13T05:57:00Z</dcterms:modified>
</cp:coreProperties>
</file>