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EZ20260623381522 «МТ 139/26-ЗОИ-2 «Расходные материалы для урологии для У "ГОДКБ"»».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15 510,00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 24 Заявки на покупку:
- предложение соответствует менее, чем на 85% описанию предмета закупки (не соответствует пп. 2.1.3 и пп. 2.2.3 п. 2 технических требований (Приложение 1): требуются длины катетеров 22-30 см, предложен товар с длиной катетера 45 см.)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7 854,00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