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EZ20260803386058 «Расходные материалы для лаборатории канцерогенеза»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абз.2. п.п.1.2.2. документов заявки на покупку, а именно: отсутствует копия регистрационного удостоверения);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абз.2. п.п.1.2.2. документов заявки на покупку, а именно: отсутствует копия регистрационного удостоверения);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233 от 12.08.2026 Расходные материалы для лаборатории канцерогенеза.docx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5790&amp;name=E8FA7EFB0CD852DC83646C914FBA2906/ZOI_PROTOKOL_233_ot_12.08.2026_Rashodnye_materialy_dlya_laboratorii_kantzerogenez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