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68380A">
        <w:rPr>
          <w:rFonts w:ascii="Times New Roman" w:eastAsia="Times New Roman" w:hAnsi="Times New Roman"/>
          <w:b/>
          <w:sz w:val="24"/>
          <w:szCs w:val="24"/>
        </w:rPr>
        <w:t>О.Г.Карпиеня</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0B9C1306"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FD2BB1">
        <w:rPr>
          <w:rFonts w:ascii="Times New Roman" w:eastAsia="Times New Roman" w:hAnsi="Times New Roman"/>
          <w:b/>
          <w:sz w:val="24"/>
          <w:szCs w:val="24"/>
        </w:rPr>
        <w:t>12</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F675B">
        <w:rPr>
          <w:rFonts w:ascii="Times New Roman" w:eastAsia="Times New Roman" w:hAnsi="Times New Roman"/>
          <w:b/>
          <w:sz w:val="24"/>
          <w:szCs w:val="24"/>
        </w:rPr>
        <w:t xml:space="preserve">августа </w:t>
      </w:r>
      <w:r w:rsidR="00C84614">
        <w:rPr>
          <w:rFonts w:ascii="Times New Roman" w:eastAsia="Times New Roman" w:hAnsi="Times New Roman"/>
          <w:b/>
          <w:sz w:val="24"/>
          <w:szCs w:val="24"/>
        </w:rPr>
        <w:t>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4610187A" w14:textId="36AE1EE2" w:rsidR="00015316" w:rsidRPr="00015316" w:rsidRDefault="007B0A1A" w:rsidP="00015316">
      <w:pPr>
        <w:widowControl w:val="0"/>
        <w:autoSpaceDE w:val="0"/>
        <w:autoSpaceDN w:val="0"/>
        <w:adjustRightInd w:val="0"/>
        <w:spacing w:line="240" w:lineRule="auto"/>
        <w:jc w:val="center"/>
        <w:rPr>
          <w:rFonts w:ascii="Times New Roman" w:eastAsia="Times New Roman" w:hAnsi="Times New Roman"/>
          <w:b/>
          <w:bCs/>
          <w:i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9F675B">
        <w:rPr>
          <w:rFonts w:ascii="Times New Roman" w:eastAsia="Times New Roman" w:hAnsi="Times New Roman"/>
          <w:b/>
          <w:sz w:val="24"/>
          <w:szCs w:val="24"/>
        </w:rPr>
        <w:t>8</w:t>
      </w:r>
      <w:r w:rsidR="00FD2BB1">
        <w:rPr>
          <w:rFonts w:ascii="Times New Roman" w:eastAsia="Times New Roman" w:hAnsi="Times New Roman"/>
          <w:b/>
          <w:sz w:val="24"/>
          <w:szCs w:val="24"/>
        </w:rPr>
        <w:t>74</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C218A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015316" w:rsidRPr="00015316">
        <w:rPr>
          <w:rFonts w:ascii="Times New Roman" w:eastAsia="Times New Roman" w:hAnsi="Times New Roman"/>
          <w:b/>
          <w:bCs/>
          <w:sz w:val="24"/>
          <w:szCs w:val="24"/>
        </w:rPr>
        <w:t>технологического оборудования для обеспечения объекта строительства: «Возведение снегосплавного пункта в районе пересечения ул.Тимирязева – МКАД в г.Минске» в интересах УП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7B510D">
              <w:rPr>
                <w:rFonts w:ascii="Times New Roman" w:hAnsi="Times New Roman" w:cs="Times New Roman"/>
                <w:sz w:val="24"/>
                <w:szCs w:val="24"/>
              </w:rPr>
              <w:t>Пулихова,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687F1470" w:rsidR="007B0A1A" w:rsidRPr="00D040D3" w:rsidRDefault="00FD2BB1" w:rsidP="00E1381A">
            <w:pPr>
              <w:pStyle w:val="ConsPlusNormal"/>
              <w:rPr>
                <w:rFonts w:ascii="Times New Roman" w:hAnsi="Times New Roman" w:cs="Times New Roman"/>
                <w:sz w:val="24"/>
                <w:szCs w:val="24"/>
              </w:rPr>
            </w:pPr>
            <w:r>
              <w:rPr>
                <w:rFonts w:ascii="Times New Roman" w:hAnsi="Times New Roman" w:cs="Times New Roman"/>
                <w:sz w:val="24"/>
                <w:szCs w:val="24"/>
              </w:rPr>
              <w:t>22</w:t>
            </w:r>
            <w:r w:rsidR="00B82DBF">
              <w:rPr>
                <w:rFonts w:ascii="Times New Roman" w:hAnsi="Times New Roman" w:cs="Times New Roman"/>
                <w:sz w:val="24"/>
                <w:szCs w:val="24"/>
              </w:rPr>
              <w:t>.0</w:t>
            </w:r>
            <w:r w:rsidR="009F675B">
              <w:rPr>
                <w:rFonts w:ascii="Times New Roman" w:hAnsi="Times New Roman" w:cs="Times New Roman"/>
                <w:sz w:val="24"/>
                <w:szCs w:val="24"/>
              </w:rPr>
              <w:t>8</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78E21DCA" w:rsidR="007272D7" w:rsidRPr="007B510D" w:rsidRDefault="009F675B"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63 570,08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857A6B" w:rsidRPr="007B0A1A" w14:paraId="0E53FD66" w14:textId="77777777" w:rsidTr="00E964CC">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B10BB3" w14:textId="4317E788"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1AB9BB" w14:textId="2934F86D" w:rsidR="00857A6B" w:rsidRPr="00857A6B" w:rsidRDefault="009F675B" w:rsidP="00857A6B">
            <w:pPr>
              <w:pStyle w:val="ConsPlusNormal"/>
              <w:rPr>
                <w:rFonts w:ascii="Times New Roman" w:hAnsi="Times New Roman" w:cs="Times New Roman"/>
                <w:b/>
                <w:bCs/>
                <w:sz w:val="24"/>
                <w:szCs w:val="24"/>
              </w:rPr>
            </w:pPr>
            <w:r w:rsidRPr="009F675B">
              <w:rPr>
                <w:rFonts w:ascii="Times New Roman" w:hAnsi="Times New Roman" w:cs="Times New Roman"/>
                <w:b/>
                <w:bCs/>
                <w:sz w:val="24"/>
                <w:szCs w:val="24"/>
              </w:rPr>
              <w:t>Ультразвуковой двухлучевой расходомер Ду600 (ВИРС-У 2 600 П Ф1 4 16 68 И3201 10 1 Г Р10 5 или аналог) в количестве 1 шт.</w:t>
            </w:r>
          </w:p>
        </w:tc>
      </w:tr>
      <w:tr w:rsidR="00857A6B" w:rsidRPr="007B0A1A" w14:paraId="04327E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088D753" w14:textId="134818E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CB9850F" w14:textId="28DB711F" w:rsidR="00857A6B" w:rsidRPr="009A0720" w:rsidRDefault="00857A6B" w:rsidP="00857A6B">
            <w:pPr>
              <w:pStyle w:val="ConsPlusNormal"/>
              <w:rPr>
                <w:rFonts w:ascii="Times New Roman" w:hAnsi="Times New Roman" w:cs="Times New Roman"/>
                <w:sz w:val="24"/>
                <w:szCs w:val="24"/>
              </w:rPr>
            </w:pPr>
            <w:r>
              <w:rPr>
                <w:rFonts w:ascii="Times New Roman" w:hAnsi="Times New Roman" w:cs="Times New Roman"/>
                <w:sz w:val="24"/>
                <w:szCs w:val="24"/>
              </w:rPr>
              <w:t>26.51.63.500</w:t>
            </w:r>
          </w:p>
        </w:tc>
      </w:tr>
      <w:tr w:rsidR="00857A6B" w:rsidRPr="007B0A1A" w14:paraId="4B9F57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019BC6F" w14:textId="3D0B87F0"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65EBDAD" w14:textId="22536853" w:rsidR="00857A6B" w:rsidRPr="009A0720" w:rsidRDefault="00857A6B" w:rsidP="00857A6B">
            <w:pPr>
              <w:pStyle w:val="ConsPlusNormal"/>
              <w:rPr>
                <w:rFonts w:ascii="Times New Roman" w:hAnsi="Times New Roman" w:cs="Times New Roman"/>
                <w:sz w:val="24"/>
                <w:szCs w:val="24"/>
              </w:rPr>
            </w:pPr>
            <w:r w:rsidRPr="00857A6B">
              <w:rPr>
                <w:rFonts w:ascii="Times New Roman" w:hAnsi="Times New Roman" w:cs="Times New Roman"/>
                <w:sz w:val="24"/>
                <w:szCs w:val="24"/>
              </w:rPr>
              <w:t>Счетчики жидкости, включая калиброванные</w:t>
            </w:r>
          </w:p>
        </w:tc>
      </w:tr>
      <w:tr w:rsidR="00857A6B" w:rsidRPr="007B0A1A" w14:paraId="25D3482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410D406" w14:textId="6393753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4A2D506" w14:textId="2E0DD663" w:rsidR="00857A6B" w:rsidRPr="009A0720" w:rsidRDefault="009F675B" w:rsidP="00857A6B">
            <w:pPr>
              <w:pStyle w:val="ConsPlusNormal"/>
              <w:rPr>
                <w:rFonts w:ascii="Times New Roman" w:hAnsi="Times New Roman" w:cs="Times New Roman"/>
                <w:sz w:val="24"/>
                <w:szCs w:val="24"/>
              </w:rPr>
            </w:pPr>
            <w:r>
              <w:rPr>
                <w:rFonts w:ascii="Times New Roman" w:hAnsi="Times New Roman" w:cs="Times New Roman"/>
                <w:sz w:val="24"/>
                <w:szCs w:val="24"/>
              </w:rPr>
              <w:t>1 шт.</w:t>
            </w:r>
          </w:p>
        </w:tc>
      </w:tr>
      <w:tr w:rsidR="00857A6B" w:rsidRPr="007B0A1A" w14:paraId="08670D8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3C9435" w14:textId="5F9A3E5F"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F0E7339" w14:textId="68B6853F" w:rsidR="00857A6B" w:rsidRPr="009A0720" w:rsidRDefault="00D1210F" w:rsidP="00857A6B">
            <w:pPr>
              <w:pStyle w:val="ConsPlusNormal"/>
              <w:rPr>
                <w:rFonts w:ascii="Times New Roman" w:hAnsi="Times New Roman" w:cs="Times New Roman"/>
                <w:sz w:val="24"/>
                <w:szCs w:val="24"/>
              </w:rPr>
            </w:pPr>
            <w:r>
              <w:rPr>
                <w:rFonts w:ascii="Times New Roman" w:hAnsi="Times New Roman" w:cs="Times New Roman"/>
                <w:sz w:val="24"/>
                <w:szCs w:val="24"/>
              </w:rPr>
              <w:t xml:space="preserve">до 16 </w:t>
            </w:r>
            <w:r w:rsidR="009F675B">
              <w:rPr>
                <w:rFonts w:ascii="Times New Roman" w:hAnsi="Times New Roman" w:cs="Times New Roman"/>
                <w:sz w:val="24"/>
                <w:szCs w:val="24"/>
              </w:rPr>
              <w:t>октябр</w:t>
            </w:r>
            <w:r>
              <w:rPr>
                <w:rFonts w:ascii="Times New Roman" w:hAnsi="Times New Roman" w:cs="Times New Roman"/>
                <w:sz w:val="24"/>
                <w:szCs w:val="24"/>
              </w:rPr>
              <w:t>я</w:t>
            </w:r>
            <w:r w:rsidR="009F675B">
              <w:rPr>
                <w:rFonts w:ascii="Times New Roman" w:hAnsi="Times New Roman" w:cs="Times New Roman"/>
                <w:sz w:val="24"/>
                <w:szCs w:val="24"/>
              </w:rPr>
              <w:t xml:space="preserve"> </w:t>
            </w:r>
            <w:r w:rsidR="00857A6B">
              <w:rPr>
                <w:rFonts w:ascii="Times New Roman" w:hAnsi="Times New Roman" w:cs="Times New Roman"/>
                <w:sz w:val="24"/>
                <w:szCs w:val="24"/>
              </w:rPr>
              <w:t>2026</w:t>
            </w:r>
          </w:p>
        </w:tc>
      </w:tr>
      <w:tr w:rsidR="00857A6B" w:rsidRPr="007B0A1A" w14:paraId="6ADD02F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E44D68F" w14:textId="2CF8E4A4"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1E7F633" w14:textId="63683F2B" w:rsidR="00857A6B" w:rsidRPr="009A0720" w:rsidRDefault="00857A6B" w:rsidP="00857A6B">
            <w:pPr>
              <w:pStyle w:val="ConsPlusNormal"/>
              <w:rPr>
                <w:rFonts w:ascii="Times New Roman" w:hAnsi="Times New Roman" w:cs="Times New Roman"/>
                <w:sz w:val="24"/>
                <w:szCs w:val="24"/>
              </w:rPr>
            </w:pPr>
            <w:r w:rsidRPr="00764F7F">
              <w:rPr>
                <w:rFonts w:ascii="Times New Roman" w:hAnsi="Times New Roman" w:cs="Times New Roman"/>
                <w:sz w:val="24"/>
                <w:szCs w:val="24"/>
              </w:rPr>
              <w:t>ул.Тимирязева – МКАД в г.Минске»</w:t>
            </w:r>
          </w:p>
        </w:tc>
      </w:tr>
      <w:tr w:rsidR="00857A6B" w:rsidRPr="007B0A1A" w14:paraId="7F48D6B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654B7F" w14:textId="314C3B6D" w:rsidR="00857A6B" w:rsidRPr="00D040D3" w:rsidRDefault="00857A6B" w:rsidP="00857A6B">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10DF3A5" w14:textId="342FFB6D" w:rsidR="00857A6B" w:rsidRPr="009A0720" w:rsidRDefault="009F675B" w:rsidP="00857A6B">
            <w:pPr>
              <w:pStyle w:val="ConsPlusNormal"/>
              <w:rPr>
                <w:rFonts w:ascii="Times New Roman" w:hAnsi="Times New Roman" w:cs="Times New Roman"/>
                <w:sz w:val="24"/>
                <w:szCs w:val="24"/>
              </w:rPr>
            </w:pPr>
            <w:r>
              <w:rPr>
                <w:rFonts w:ascii="Times New Roman" w:hAnsi="Times New Roman" w:cs="Times New Roman"/>
                <w:b/>
                <w:bCs/>
                <w:sz w:val="24"/>
                <w:szCs w:val="24"/>
              </w:rPr>
              <w:t xml:space="preserve">63 570,08 </w:t>
            </w:r>
            <w:r w:rsidR="00857A6B" w:rsidRPr="00A930B3">
              <w:rPr>
                <w:rFonts w:ascii="Times New Roman" w:hAnsi="Times New Roman" w:cs="Times New Roman"/>
                <w:b/>
                <w:bCs/>
                <w:sz w:val="24"/>
                <w:szCs w:val="24"/>
              </w:rPr>
              <w:t>белорусски</w:t>
            </w:r>
            <w:r w:rsidR="00857A6B">
              <w:rPr>
                <w:rFonts w:ascii="Times New Roman" w:hAnsi="Times New Roman" w:cs="Times New Roman"/>
                <w:b/>
                <w:bCs/>
                <w:sz w:val="24"/>
                <w:szCs w:val="24"/>
              </w:rPr>
              <w:t>х</w:t>
            </w:r>
            <w:r w:rsidR="00857A6B" w:rsidRPr="00A930B3">
              <w:rPr>
                <w:rFonts w:ascii="Times New Roman" w:hAnsi="Times New Roman" w:cs="Times New Roman"/>
                <w:b/>
                <w:bCs/>
                <w:sz w:val="24"/>
                <w:szCs w:val="24"/>
              </w:rPr>
              <w:t xml:space="preserve"> рубл</w:t>
            </w:r>
            <w:r w:rsidR="00857A6B">
              <w:rPr>
                <w:rFonts w:ascii="Times New Roman" w:hAnsi="Times New Roman" w:cs="Times New Roman"/>
                <w:b/>
                <w:bCs/>
                <w:sz w:val="24"/>
                <w:szCs w:val="24"/>
              </w:rPr>
              <w:t>ей</w:t>
            </w:r>
            <w:r w:rsidR="00857A6B" w:rsidRPr="00A930B3">
              <w:rPr>
                <w:rFonts w:ascii="Times New Roman" w:hAnsi="Times New Roman" w:cs="Times New Roman"/>
                <w:b/>
                <w:bCs/>
                <w:sz w:val="24"/>
                <w:szCs w:val="24"/>
              </w:rPr>
              <w:t xml:space="preserve"> </w:t>
            </w:r>
            <w:r w:rsidR="00776C5D">
              <w:rPr>
                <w:rFonts w:ascii="Times New Roman" w:hAnsi="Times New Roman" w:cs="Times New Roman"/>
                <w:b/>
                <w:bCs/>
                <w:sz w:val="24"/>
                <w:szCs w:val="24"/>
              </w:rPr>
              <w:t xml:space="preserve"> </w:t>
            </w:r>
          </w:p>
        </w:tc>
      </w:tr>
      <w:tr w:rsidR="00857A6B" w:rsidRPr="007B0A1A" w14:paraId="57517D9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EE51FE" w14:textId="4691B49B"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w:t>
            </w:r>
            <w:r w:rsidRPr="00D040D3">
              <w:rPr>
                <w:rFonts w:ascii="Times New Roman" w:hAnsi="Times New Roman" w:cs="Times New Roman"/>
                <w:sz w:val="24"/>
                <w:szCs w:val="24"/>
              </w:rPr>
              <w:lastRenderedPageBreak/>
              <w:t>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ACC3673" w14:textId="5ECA86FB" w:rsidR="00857A6B" w:rsidRPr="009A0720" w:rsidRDefault="00857A6B" w:rsidP="00857A6B">
            <w:pPr>
              <w:pStyle w:val="ConsPlusNormal"/>
              <w:rPr>
                <w:rFonts w:ascii="Times New Roman" w:hAnsi="Times New Roman" w:cs="Times New Roman"/>
                <w:sz w:val="24"/>
                <w:szCs w:val="24"/>
              </w:rPr>
            </w:pPr>
            <w:r w:rsidRPr="009A0720">
              <w:rPr>
                <w:rFonts w:ascii="Times New Roman" w:hAnsi="Times New Roman" w:cs="Times New Roman"/>
                <w:sz w:val="24"/>
                <w:szCs w:val="24"/>
              </w:rPr>
              <w:lastRenderedPageBreak/>
              <w:t>бюджет г. Минска, собственные средства</w:t>
            </w:r>
          </w:p>
        </w:tc>
      </w:tr>
      <w:tr w:rsidR="00857A6B"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857A6B" w:rsidRPr="00D040D3" w:rsidRDefault="00857A6B" w:rsidP="00857A6B">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857A6B"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A156434" w:rsidR="00857A6B" w:rsidRPr="000B5EFB" w:rsidRDefault="00857A6B" w:rsidP="00857A6B">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857A6B" w:rsidRDefault="00857A6B" w:rsidP="00857A6B">
            <w:pPr>
              <w:spacing w:after="0" w:line="240" w:lineRule="auto"/>
              <w:jc w:val="both"/>
              <w:rPr>
                <w:rFonts w:ascii="Times New Roman" w:hAnsi="Times New Roman"/>
                <w:sz w:val="24"/>
                <w:szCs w:val="24"/>
              </w:rPr>
            </w:pPr>
          </w:p>
          <w:p w14:paraId="33909664" w14:textId="77777777" w:rsidR="00857A6B" w:rsidRPr="00D040D3" w:rsidRDefault="00857A6B" w:rsidP="00857A6B">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857A6B" w:rsidRDefault="00857A6B" w:rsidP="00857A6B">
            <w:pPr>
              <w:pStyle w:val="ConsPlusNormal"/>
              <w:jc w:val="both"/>
              <w:rPr>
                <w:rFonts w:ascii="Times New Roman" w:eastAsia="Calibri" w:hAnsi="Times New Roman"/>
                <w:b/>
                <w:i/>
                <w:sz w:val="24"/>
                <w:szCs w:val="24"/>
              </w:rPr>
            </w:pPr>
          </w:p>
          <w:p w14:paraId="3AC4CC77" w14:textId="51B20817" w:rsidR="00857A6B" w:rsidRPr="00D040D3" w:rsidRDefault="00857A6B" w:rsidP="00857A6B">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Pr="00287071">
              <w:rPr>
                <w:rFonts w:ascii="Times New Roman" w:eastAsia="Calibri" w:hAnsi="Times New Roman"/>
                <w:b/>
                <w:i/>
                <w:sz w:val="24"/>
                <w:szCs w:val="24"/>
              </w:rPr>
              <w:t>с приложением документов</w:t>
            </w:r>
            <w:r w:rsidRPr="00D040D3">
              <w:rPr>
                <w:rFonts w:ascii="Times New Roman" w:eastAsia="Calibri" w:hAnsi="Times New Roman"/>
                <w:b/>
                <w:i/>
                <w:sz w:val="24"/>
                <w:szCs w:val="24"/>
              </w:rPr>
              <w:t xml:space="preserve"> 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3B8A99EE" w14:textId="77777777" w:rsidR="00C218A7" w:rsidRDefault="00C218A7" w:rsidP="00DB2F69">
      <w:pPr>
        <w:pStyle w:val="ConsPlusNormal"/>
        <w:ind w:firstLine="540"/>
        <w:jc w:val="center"/>
        <w:rPr>
          <w:rFonts w:ascii="Times New Roman" w:hAnsi="Times New Roman" w:cs="Times New Roman"/>
          <w:b/>
          <w:bCs/>
        </w:rPr>
      </w:pPr>
    </w:p>
    <w:p w14:paraId="633B0B61" w14:textId="2713BEC7" w:rsidR="00E1381A" w:rsidRPr="000B1971" w:rsidRDefault="00C141E3" w:rsidP="00DB2F69">
      <w:pPr>
        <w:pStyle w:val="ConsPlusNormal"/>
        <w:ind w:firstLine="540"/>
        <w:jc w:val="center"/>
        <w:rPr>
          <w:rFonts w:ascii="Times New Roman" w:hAnsi="Times New Roman" w:cs="Times New Roman"/>
          <w:b/>
          <w:bCs/>
        </w:rPr>
      </w:pPr>
      <w:r w:rsidRPr="000B1971">
        <w:rPr>
          <w:rFonts w:ascii="Times New Roman" w:hAnsi="Times New Roman" w:cs="Times New Roman"/>
          <w:b/>
          <w:bCs/>
        </w:rPr>
        <w:t>III. Условия допуска товаров (иностранного происхождения и поставщиков (подрядчиков,</w:t>
      </w:r>
    </w:p>
    <w:p w14:paraId="2DFAAC0B" w14:textId="1529F2C0" w:rsidR="00C141E3" w:rsidRDefault="00C141E3" w:rsidP="00DB2F69">
      <w:pPr>
        <w:pStyle w:val="ConsPlusNormal"/>
        <w:ind w:firstLine="540"/>
        <w:jc w:val="center"/>
      </w:pPr>
      <w:r w:rsidRPr="000B1971">
        <w:rPr>
          <w:rFonts w:ascii="Times New Roman" w:hAnsi="Times New Roman" w:cs="Times New Roman"/>
          <w:b/>
          <w:bCs/>
        </w:rPr>
        <w:t>исполнителей), предлагающих такие товары, к участию в электронном аукционе:</w:t>
      </w:r>
    </w:p>
    <w:p w14:paraId="681AB248" w14:textId="77777777" w:rsidR="009F675B" w:rsidRDefault="009F675B" w:rsidP="00887EFC">
      <w:pPr>
        <w:spacing w:after="0" w:line="240" w:lineRule="auto"/>
        <w:ind w:right="-144" w:firstLine="567"/>
        <w:jc w:val="center"/>
        <w:rPr>
          <w:rFonts w:ascii="Times New Roman" w:hAnsi="Times New Roman"/>
          <w:sz w:val="20"/>
          <w:szCs w:val="20"/>
        </w:rPr>
      </w:pPr>
    </w:p>
    <w:p w14:paraId="3069B71B" w14:textId="778BDE6E" w:rsidR="00C218A7" w:rsidRDefault="00C218A7" w:rsidP="00437BE3">
      <w:pPr>
        <w:spacing w:after="0" w:line="240" w:lineRule="auto"/>
        <w:ind w:right="-144" w:firstLine="540"/>
        <w:jc w:val="both"/>
        <w:rPr>
          <w:rFonts w:ascii="Times New Roman" w:hAnsi="Times New Roman"/>
          <w:sz w:val="20"/>
          <w:szCs w:val="20"/>
        </w:rPr>
      </w:pPr>
      <w:r>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2A24A1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70158E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9BC7C1E"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F281D0"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7F57895" w14:textId="04B0CCBD" w:rsidR="00437BE3" w:rsidRDefault="00C218A7" w:rsidP="00437BE3">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40ABD9" w14:textId="0DAB1687" w:rsidR="00C218A7" w:rsidRPr="00437BE3" w:rsidRDefault="00437BE3" w:rsidP="00437BE3">
      <w:pPr>
        <w:spacing w:after="0" w:line="240" w:lineRule="auto"/>
        <w:ind w:right="-144" w:firstLine="708"/>
        <w:jc w:val="both"/>
        <w:rPr>
          <w:rFonts w:ascii="Times New Roman" w:hAnsi="Times New Roman"/>
          <w:sz w:val="20"/>
          <w:szCs w:val="20"/>
        </w:rPr>
      </w:pPr>
      <w:r w:rsidRPr="00437BE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30D69F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4A7032C"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FCC1A3" w14:textId="77777777" w:rsidR="00C218A7" w:rsidRPr="00C218A7" w:rsidRDefault="00C218A7" w:rsidP="00C218A7">
      <w:pPr>
        <w:spacing w:after="0" w:line="240" w:lineRule="auto"/>
        <w:ind w:right="-144" w:firstLine="708"/>
        <w:jc w:val="both"/>
        <w:rPr>
          <w:rFonts w:ascii="Times New Roman" w:hAnsi="Times New Roman"/>
          <w:sz w:val="20"/>
          <w:szCs w:val="20"/>
          <w:u w:val="single"/>
        </w:rPr>
      </w:pPr>
    </w:p>
    <w:p w14:paraId="6B9D525E"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lastRenderedPageBreak/>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D6DDD4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CED3D2" w14:textId="77777777" w:rsidR="00C218A7" w:rsidRPr="00C218A7" w:rsidRDefault="00C218A7" w:rsidP="00C218A7">
      <w:pPr>
        <w:spacing w:after="0" w:line="240" w:lineRule="auto"/>
        <w:ind w:right="-144" w:firstLine="708"/>
        <w:jc w:val="both"/>
        <w:rPr>
          <w:rFonts w:ascii="Times New Roman" w:hAnsi="Times New Roman"/>
          <w:sz w:val="16"/>
          <w:szCs w:val="16"/>
        </w:rPr>
      </w:pPr>
    </w:p>
    <w:p w14:paraId="7BA0EFC2"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81AE8D3" w14:textId="77777777"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3B547B" w14:textId="59D59988"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DEC3529" w14:textId="77777777" w:rsidR="00C218A7" w:rsidRDefault="00C218A7" w:rsidP="009F675B">
      <w:pPr>
        <w:spacing w:after="0" w:line="240" w:lineRule="auto"/>
        <w:ind w:right="-144"/>
        <w:rPr>
          <w:rFonts w:ascii="Times New Roman" w:hAnsi="Times New Roman"/>
          <w:sz w:val="20"/>
          <w:szCs w:val="20"/>
        </w:rPr>
      </w:pPr>
    </w:p>
    <w:p w14:paraId="5F87DEE6" w14:textId="77777777" w:rsidR="00C218A7" w:rsidRDefault="00C218A7" w:rsidP="009F675B">
      <w:pPr>
        <w:spacing w:after="0" w:line="240" w:lineRule="auto"/>
        <w:ind w:right="-144"/>
        <w:rPr>
          <w:rFonts w:ascii="Times New Roman" w:hAnsi="Times New Roman"/>
          <w:sz w:val="20"/>
          <w:szCs w:val="20"/>
        </w:rPr>
      </w:pPr>
    </w:p>
    <w:p w14:paraId="0BDE96E6" w14:textId="002526A9"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3EE131A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 xml:space="preserve">упаковки, </w:t>
      </w:r>
      <w:r w:rsidR="009626E1" w:rsidRPr="00776C5D">
        <w:rPr>
          <w:rFonts w:ascii="Times New Roman" w:eastAsia="Times New Roman" w:hAnsi="Times New Roman"/>
          <w:sz w:val="20"/>
          <w:szCs w:val="20"/>
        </w:rPr>
        <w:t>маркировки, доставки и разгрузки</w:t>
      </w:r>
      <w:r w:rsidR="00BF6C10" w:rsidRPr="00776C5D">
        <w:rPr>
          <w:rFonts w:ascii="Times New Roman" w:eastAsia="Times New Roman" w:hAnsi="Times New Roman"/>
          <w:sz w:val="20"/>
          <w:szCs w:val="20"/>
        </w:rPr>
        <w:t xml:space="preserve">, </w:t>
      </w:r>
      <w:r w:rsidR="00776C5D">
        <w:rPr>
          <w:rFonts w:ascii="Times New Roman" w:eastAsia="Times New Roman" w:hAnsi="Times New Roman"/>
          <w:sz w:val="20"/>
          <w:szCs w:val="20"/>
        </w:rPr>
        <w:t xml:space="preserve">шефмонтажа, </w:t>
      </w:r>
      <w:r w:rsidRPr="00776C5D">
        <w:rPr>
          <w:rFonts w:ascii="Times New Roman" w:eastAsia="Times New Roman" w:hAnsi="Times New Roman"/>
          <w:sz w:val="20"/>
          <w:szCs w:val="20"/>
        </w:rPr>
        <w:t>налоги,</w:t>
      </w:r>
      <w:r w:rsidRPr="00947268">
        <w:rPr>
          <w:rFonts w:ascii="Times New Roman" w:eastAsia="Times New Roman" w:hAnsi="Times New Roman"/>
          <w:sz w:val="20"/>
          <w:szCs w:val="20"/>
        </w:rPr>
        <w:t xml:space="preserve">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w:t>
      </w:r>
      <w:r w:rsidRPr="00B06C1E">
        <w:rPr>
          <w:rFonts w:ascii="Times New Roman" w:hAnsi="Times New Roman" w:cs="Times New Roman"/>
          <w:bCs/>
        </w:rPr>
        <w:lastRenderedPageBreak/>
        <w:t>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5769F8">
      <w:pPr>
        <w:pStyle w:val="ConsPlusNormal"/>
        <w:ind w:firstLine="540"/>
        <w:jc w:val="center"/>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Pr="005769F8" w:rsidRDefault="001F122C" w:rsidP="005769F8">
      <w:pPr>
        <w:widowControl w:val="0"/>
        <w:autoSpaceDE w:val="0"/>
        <w:autoSpaceDN w:val="0"/>
        <w:adjustRightInd w:val="0"/>
        <w:spacing w:after="0" w:line="240" w:lineRule="auto"/>
        <w:jc w:val="center"/>
        <w:rPr>
          <w:rFonts w:ascii="Times New Roman" w:eastAsia="Times New Roman" w:hAnsi="Times New Roman"/>
          <w:sz w:val="20"/>
          <w:szCs w:val="20"/>
        </w:rPr>
      </w:pPr>
      <w:r w:rsidRPr="005769F8">
        <w:rPr>
          <w:rFonts w:ascii="Times New Roman" w:eastAsia="Times New Roman" w:hAnsi="Times New Roman"/>
          <w:b/>
          <w:bCs/>
          <w:sz w:val="20"/>
          <w:szCs w:val="20"/>
        </w:rPr>
        <w:t xml:space="preserve">IX. </w:t>
      </w:r>
      <w:r w:rsidR="00880047" w:rsidRPr="005769F8">
        <w:rPr>
          <w:rFonts w:ascii="Times New Roman" w:eastAsia="Times New Roman" w:hAnsi="Times New Roman"/>
          <w:b/>
          <w:bCs/>
          <w:sz w:val="20"/>
          <w:szCs w:val="20"/>
        </w:rPr>
        <w:t>Условия применения преференциальной поправки:</w:t>
      </w:r>
    </w:p>
    <w:p w14:paraId="7B30C74F" w14:textId="77777777" w:rsidR="00845314" w:rsidRPr="005769F8" w:rsidRDefault="00845314" w:rsidP="005769F8">
      <w:pPr>
        <w:widowControl w:val="0"/>
        <w:autoSpaceDE w:val="0"/>
        <w:autoSpaceDN w:val="0"/>
        <w:adjustRightInd w:val="0"/>
        <w:spacing w:after="0" w:line="240" w:lineRule="auto"/>
        <w:jc w:val="both"/>
        <w:rPr>
          <w:rFonts w:ascii="Times New Roman" w:eastAsia="Times New Roman" w:hAnsi="Times New Roman"/>
          <w:sz w:val="20"/>
          <w:szCs w:val="20"/>
        </w:rPr>
      </w:pPr>
    </w:p>
    <w:p w14:paraId="3A4CB057" w14:textId="06998932"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color w:val="000000"/>
          <w:kern w:val="2"/>
          <w:sz w:val="20"/>
          <w:szCs w:val="20"/>
          <w:lang w:eastAsia="en-US"/>
        </w:rPr>
        <w:t xml:space="preserve">При проведении </w:t>
      </w:r>
      <w:r w:rsidR="00FE6566">
        <w:rPr>
          <w:rFonts w:ascii="Times New Roman" w:eastAsia="Calibri" w:hAnsi="Times New Roman"/>
          <w:color w:val="000000"/>
          <w:kern w:val="2"/>
          <w:sz w:val="20"/>
          <w:szCs w:val="20"/>
          <w:lang w:eastAsia="en-US"/>
        </w:rPr>
        <w:t xml:space="preserve">электронного аукциона </w:t>
      </w:r>
      <w:r w:rsidRPr="005769F8">
        <w:rPr>
          <w:rFonts w:ascii="Times New Roman" w:eastAsia="Calibri" w:hAnsi="Times New Roman"/>
          <w:color w:val="000000"/>
          <w:kern w:val="2"/>
          <w:sz w:val="20"/>
          <w:szCs w:val="20"/>
          <w:lang w:eastAsia="en-US"/>
        </w:rPr>
        <w:t>к цене предложения участника применяется преференциальная поправка в размере:</w:t>
      </w:r>
    </w:p>
    <w:p w14:paraId="2B15BFF7"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b/>
          <w:bCs/>
          <w:sz w:val="20"/>
          <w:szCs w:val="20"/>
        </w:rPr>
        <w:t>15 процентов</w:t>
      </w:r>
      <w:r w:rsidRPr="005769F8">
        <w:rPr>
          <w:rFonts w:ascii="Times New Roman" w:hAnsi="Times New Roman"/>
          <w:sz w:val="20"/>
          <w:szCs w:val="20"/>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C722FB5" w14:textId="77777777"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b/>
          <w:bCs/>
          <w:color w:val="000000"/>
          <w:kern w:val="2"/>
          <w:sz w:val="20"/>
          <w:szCs w:val="20"/>
          <w:lang w:eastAsia="en-US"/>
        </w:rPr>
        <w:t>25 процентов</w:t>
      </w:r>
      <w:r w:rsidRPr="005769F8">
        <w:rPr>
          <w:rFonts w:ascii="Times New Roman" w:eastAsia="Calibri" w:hAnsi="Times New Roman"/>
          <w:color w:val="000000"/>
          <w:kern w:val="2"/>
          <w:sz w:val="20"/>
          <w:szCs w:val="20"/>
          <w:lang w:eastAsia="en-US"/>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39D2F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Документами, подтверждающими право на применение преференциальной поправки, являются:</w:t>
      </w:r>
    </w:p>
    <w:p w14:paraId="003FF830"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15 процентов:</w:t>
      </w:r>
    </w:p>
    <w:p w14:paraId="3120F0B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происходящих из Республики Беларусь, один из следующих документов:</w:t>
      </w:r>
    </w:p>
    <w:p w14:paraId="57BEE3C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3484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u w:val="single"/>
        </w:rPr>
      </w:pPr>
      <w:r w:rsidRPr="005769F8">
        <w:rPr>
          <w:rFonts w:ascii="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769F8">
        <w:rPr>
          <w:rFonts w:ascii="Times New Roman" w:hAnsi="Times New Roman"/>
          <w:bCs/>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6D7D24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0AB399A"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3CD7ED2"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769F8">
        <w:rPr>
          <w:rFonts w:ascii="Times New Roman" w:hAnsi="Times New Roman"/>
          <w:b/>
          <w:bCs/>
          <w:sz w:val="20"/>
          <w:szCs w:val="20"/>
        </w:rPr>
        <w:t>кроме товаров, происходящих из государств – членов Евразийского экономического союза:</w:t>
      </w:r>
    </w:p>
    <w:p w14:paraId="3D8708C5"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 xml:space="preserve">заявление о том, что участник является производителем предлагаемых им товаров, а также документ </w:t>
      </w:r>
      <w:r w:rsidRPr="005769F8">
        <w:rPr>
          <w:rFonts w:ascii="Times New Roman" w:hAnsi="Times New Roman"/>
          <w:sz w:val="20"/>
          <w:szCs w:val="20"/>
        </w:rPr>
        <w:lastRenderedPageBreak/>
        <w:t>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6841A4"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происходящий из государств – членов Евразийского экономического союза, за исключением происходящих из Республики Беларусь:</w:t>
      </w:r>
    </w:p>
    <w:p w14:paraId="3AAADC6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7D68BF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25 процентов:</w:t>
      </w:r>
    </w:p>
    <w:p w14:paraId="0CC3CF68"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754360A" w14:textId="306F389C"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 а также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76F2355A" w14:textId="77777777" w:rsidR="005769F8" w:rsidRPr="0013044F" w:rsidRDefault="005769F8" w:rsidP="005769F8">
      <w:pPr>
        <w:widowControl w:val="0"/>
        <w:autoSpaceDE w:val="0"/>
        <w:autoSpaceDN w:val="0"/>
        <w:adjustRightInd w:val="0"/>
        <w:spacing w:after="0" w:line="240" w:lineRule="auto"/>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3ED56614"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lastRenderedPageBreak/>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 xml:space="preserve">с </w:t>
            </w:r>
            <w:r w:rsidR="00650F96">
              <w:rPr>
                <w:rFonts w:ascii="Times New Roman" w:eastAsia="Calibri" w:hAnsi="Times New Roman"/>
                <w:b/>
                <w:i/>
                <w:sz w:val="20"/>
                <w:szCs w:val="20"/>
              </w:rPr>
              <w:t>п</w:t>
            </w:r>
            <w:r w:rsidRPr="00C40D80">
              <w:rPr>
                <w:rFonts w:ascii="Times New Roman" w:eastAsia="Calibri" w:hAnsi="Times New Roman"/>
                <w:b/>
                <w:i/>
                <w:sz w:val="20"/>
                <w:szCs w:val="20"/>
              </w:rPr>
              <w:t>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0E17CCBE" w14:textId="0584F6E8" w:rsidR="005769F8" w:rsidRPr="005769F8" w:rsidRDefault="007B0A1A" w:rsidP="005769F8">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1E5A4BD3" w14:textId="77777777" w:rsidR="005769F8" w:rsidRPr="001504CE" w:rsidRDefault="005769F8" w:rsidP="005769F8">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1B96E7"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0278C6B5"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6E6BB65D" w14:textId="77777777" w:rsidR="005769F8" w:rsidRPr="00672C4D" w:rsidRDefault="005769F8" w:rsidP="005769F8">
      <w:pPr>
        <w:spacing w:after="0" w:line="240" w:lineRule="auto"/>
        <w:jc w:val="both"/>
        <w:rPr>
          <w:rFonts w:ascii="Times New Roman" w:eastAsia="Times New Roman" w:hAnsi="Times New Roman"/>
          <w:sz w:val="20"/>
          <w:szCs w:val="20"/>
        </w:rPr>
      </w:pPr>
    </w:p>
    <w:p w14:paraId="7F0280F0" w14:textId="77777777" w:rsidR="00C45C18" w:rsidRDefault="00C45C18" w:rsidP="00A276B9">
      <w:pPr>
        <w:spacing w:after="0" w:line="240" w:lineRule="auto"/>
        <w:jc w:val="both"/>
        <w:rPr>
          <w:rFonts w:ascii="Times New Roman" w:hAnsi="Times New Roman"/>
          <w:b/>
          <w:sz w:val="20"/>
          <w:szCs w:val="20"/>
        </w:rPr>
      </w:pPr>
    </w:p>
    <w:p w14:paraId="27A7905A" w14:textId="530B993C"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lastRenderedPageBreak/>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7B2C8A">
        <w:rPr>
          <w:rFonts w:ascii="Times New Roman" w:hAnsi="Times New Roman"/>
          <w:sz w:val="20"/>
          <w:szCs w:val="20"/>
        </w:rPr>
        <w:t>9</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A7506AC"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DB2F69">
        <w:rPr>
          <w:rFonts w:ascii="Times New Roman" w:hAnsi="Times New Roman"/>
          <w:sz w:val="20"/>
          <w:szCs w:val="20"/>
        </w:rPr>
        <w:t>П</w:t>
      </w:r>
      <w:r w:rsidR="007B2C8A">
        <w:rPr>
          <w:rFonts w:ascii="Times New Roman" w:hAnsi="Times New Roman"/>
          <w:sz w:val="20"/>
          <w:szCs w:val="20"/>
        </w:rPr>
        <w:t>роектно</w:t>
      </w:r>
      <w:r w:rsidR="00DB2F69">
        <w:rPr>
          <w:rFonts w:ascii="Times New Roman" w:hAnsi="Times New Roman"/>
          <w:sz w:val="20"/>
          <w:szCs w:val="20"/>
        </w:rPr>
        <w:t xml:space="preserve">-сметная документация, </w:t>
      </w:r>
      <w:r w:rsidR="00AB1BB8">
        <w:rPr>
          <w:rFonts w:ascii="Times New Roman" w:hAnsi="Times New Roman"/>
          <w:sz w:val="20"/>
          <w:szCs w:val="20"/>
        </w:rPr>
        <w:t xml:space="preserve">описание предмета государственной закупки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18FD5A28" w:rsidR="00CE500C" w:rsidRPr="00A276B9" w:rsidRDefault="00DB2F69"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ab/>
        <w:t>В.Н.Танаджи</w:t>
      </w:r>
    </w:p>
    <w:p w14:paraId="7FB785FF" w14:textId="77777777" w:rsidR="00752B9C" w:rsidRPr="00A276B9" w:rsidRDefault="00752B9C" w:rsidP="00CE500C">
      <w:pPr>
        <w:spacing w:after="0"/>
        <w:rPr>
          <w:rFonts w:ascii="Times New Roman" w:hAnsi="Times New Roman"/>
          <w:sz w:val="24"/>
          <w:szCs w:val="24"/>
        </w:rPr>
      </w:pPr>
    </w:p>
    <w:p w14:paraId="3E9C8C69" w14:textId="4F1D82F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DB2F69">
        <w:rPr>
          <w:rFonts w:ascii="Times New Roman" w:hAnsi="Times New Roman"/>
          <w:sz w:val="24"/>
          <w:szCs w:val="24"/>
        </w:rPr>
        <w:t xml:space="preserve">А.С.Работкевич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15316"/>
    <w:rsid w:val="0002050E"/>
    <w:rsid w:val="000226E1"/>
    <w:rsid w:val="00024892"/>
    <w:rsid w:val="00025100"/>
    <w:rsid w:val="00030DC8"/>
    <w:rsid w:val="00031B45"/>
    <w:rsid w:val="000326D7"/>
    <w:rsid w:val="00033028"/>
    <w:rsid w:val="00035639"/>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1971"/>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0451"/>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46D1"/>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C7C9E"/>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37BE3"/>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37FFD"/>
    <w:rsid w:val="00541FC2"/>
    <w:rsid w:val="005471EC"/>
    <w:rsid w:val="00547D84"/>
    <w:rsid w:val="00555D6D"/>
    <w:rsid w:val="00563A38"/>
    <w:rsid w:val="005641ED"/>
    <w:rsid w:val="005769F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261DF"/>
    <w:rsid w:val="006311C7"/>
    <w:rsid w:val="00631512"/>
    <w:rsid w:val="00631B7C"/>
    <w:rsid w:val="00633CA9"/>
    <w:rsid w:val="006344AB"/>
    <w:rsid w:val="0063467B"/>
    <w:rsid w:val="00636893"/>
    <w:rsid w:val="00640CBC"/>
    <w:rsid w:val="006436AC"/>
    <w:rsid w:val="00644405"/>
    <w:rsid w:val="00646344"/>
    <w:rsid w:val="00650F96"/>
    <w:rsid w:val="00652113"/>
    <w:rsid w:val="00654FAF"/>
    <w:rsid w:val="00655632"/>
    <w:rsid w:val="00656200"/>
    <w:rsid w:val="00656D5F"/>
    <w:rsid w:val="00661757"/>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B6925"/>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4F7F"/>
    <w:rsid w:val="00770E72"/>
    <w:rsid w:val="00774109"/>
    <w:rsid w:val="0077601E"/>
    <w:rsid w:val="00776C5D"/>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1FA"/>
    <w:rsid w:val="00845314"/>
    <w:rsid w:val="00846C88"/>
    <w:rsid w:val="0084716D"/>
    <w:rsid w:val="008569B0"/>
    <w:rsid w:val="00857A6B"/>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75B"/>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36044"/>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1BB8"/>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1CA9"/>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A7"/>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C18"/>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419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10F"/>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B2F69"/>
    <w:rsid w:val="00DC03F5"/>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399B"/>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2BB1"/>
    <w:rsid w:val="00FD323A"/>
    <w:rsid w:val="00FD473E"/>
    <w:rsid w:val="00FD7841"/>
    <w:rsid w:val="00FE044A"/>
    <w:rsid w:val="00FE25A1"/>
    <w:rsid w:val="00FE6566"/>
    <w:rsid w:val="00FF18F7"/>
    <w:rsid w:val="00FF533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3521</TotalTime>
  <Pages>1</Pages>
  <Words>4898</Words>
  <Characters>27923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499</cp:revision>
  <cp:lastPrinted>2026-08-03T12:49:00Z</cp:lastPrinted>
  <dcterms:created xsi:type="dcterms:W3CDTF">2019-07-24T11:07:00Z</dcterms:created>
  <dcterms:modified xsi:type="dcterms:W3CDTF">2026-08-12T09:07:00Z</dcterms:modified>
</cp:coreProperties>
</file>