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EZ20260803386113 «Уличный светодиодный светильник».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Нет характеристик предполагаемого к поставке товара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"Современное освещение"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193890487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д.72, каб.104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Гарантийный срок менее 5 лет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5 984,40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