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6BD5" w14:textId="77698EF7" w:rsidR="0030557E" w:rsidRPr="000407AF" w:rsidRDefault="00657A10" w:rsidP="0030557E">
      <w:pPr>
        <w:spacing w:after="20" w:line="240" w:lineRule="auto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4 к аукционным документам АС</w:t>
      </w:r>
      <w:r w:rsidR="005851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871</w:t>
      </w:r>
      <w:r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2D692C"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0</w:t>
      </w:r>
      <w:r w:rsidR="005851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/2</w:t>
      </w:r>
      <w:r w:rsidR="002D692C"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040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</w:p>
    <w:p w14:paraId="02A156AF" w14:textId="77777777" w:rsidR="0030557E" w:rsidRPr="000407AF" w:rsidRDefault="0030557E" w:rsidP="003055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1FAA4E" w14:textId="77777777" w:rsidR="000407AF" w:rsidRPr="000407AF" w:rsidRDefault="000407AF" w:rsidP="000407A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407AF">
        <w:rPr>
          <w:rFonts w:ascii="Times New Roman" w:hAnsi="Times New Roman" w:cs="Times New Roman"/>
          <w:b/>
          <w:sz w:val="30"/>
          <w:szCs w:val="30"/>
        </w:rPr>
        <w:t>Описание и технические характеристики оборудования</w:t>
      </w:r>
    </w:p>
    <w:p w14:paraId="1440AC6D" w14:textId="77777777" w:rsidR="000407AF" w:rsidRPr="000407AF" w:rsidRDefault="000407AF" w:rsidP="00040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7BB86" w14:textId="2ED421C1" w:rsidR="0094772D" w:rsidRPr="001B4F3D" w:rsidRDefault="00D70775" w:rsidP="00D707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F3D">
        <w:rPr>
          <w:rFonts w:ascii="Times New Roman" w:hAnsi="Times New Roman" w:cs="Times New Roman"/>
          <w:bCs/>
          <w:sz w:val="28"/>
          <w:szCs w:val="28"/>
          <w:u w:val="single"/>
        </w:rPr>
        <w:t>Наименование объекта строительства, его местонахождение:</w:t>
      </w:r>
      <w:r w:rsidRPr="001B4F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58688A" w14:textId="107635C6" w:rsidR="00D70775" w:rsidRPr="001B4F3D" w:rsidRDefault="0094772D" w:rsidP="00D707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«Реконструкция Минской очистной станции по ул. Инженерная, 1. Внесение изменений». </w:t>
      </w:r>
      <w:r w:rsidR="00F44F88" w:rsidRPr="001B4F3D">
        <w:rPr>
          <w:rFonts w:ascii="Times New Roman" w:hAnsi="Times New Roman" w:cs="Times New Roman"/>
          <w:sz w:val="28"/>
          <w:szCs w:val="28"/>
        </w:rPr>
        <w:t>2</w:t>
      </w:r>
      <w:r w:rsidRPr="001B4F3D">
        <w:rPr>
          <w:rFonts w:ascii="Times New Roman" w:hAnsi="Times New Roman" w:cs="Times New Roman"/>
          <w:sz w:val="28"/>
          <w:szCs w:val="28"/>
        </w:rPr>
        <w:t> очередь строительства</w:t>
      </w:r>
    </w:p>
    <w:p w14:paraId="6615123A" w14:textId="77777777" w:rsidR="00D70775" w:rsidRPr="001B4F3D" w:rsidRDefault="00D70775" w:rsidP="00D707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7C99B7C" w14:textId="77777777" w:rsidR="00F44F88" w:rsidRPr="001B4F3D" w:rsidRDefault="00F44F88" w:rsidP="00F44F88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  <w:r w:rsidRPr="001B4F3D">
        <w:rPr>
          <w:rFonts w:ascii="Times New Roman" w:hAnsi="Times New Roman" w:cs="Times New Roman"/>
          <w:b/>
          <w:bCs/>
          <w:sz w:val="28"/>
          <w:szCs w:val="28"/>
        </w:rPr>
        <w:t>НСАИ №1</w:t>
      </w:r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  <w:r w:rsidRPr="001B4F3D">
        <w:rPr>
          <w:rFonts w:ascii="Times New Roman" w:hAnsi="Times New Roman" w:cs="Times New Roman"/>
          <w:sz w:val="28"/>
          <w:szCs w:val="28"/>
          <w:u w:val="single"/>
        </w:rPr>
        <w:t>(шифр объекта 22.035.)</w:t>
      </w:r>
      <w:r w:rsidRPr="001B4F3D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Pr="001B4F3D">
        <w:rPr>
          <w:rFonts w:ascii="Times New Roman" w:hAnsi="Times New Roman" w:cs="Times New Roman"/>
          <w:sz w:val="28"/>
          <w:szCs w:val="28"/>
        </w:rPr>
        <w:br/>
        <w:t>(в соответствии с заданием на закупку технологического оборудования от 30.07.2026):</w:t>
      </w:r>
    </w:p>
    <w:p w14:paraId="61838267" w14:textId="77777777" w:rsidR="00F44F88" w:rsidRPr="001B4F3D" w:rsidRDefault="00F44F88" w:rsidP="00D707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E7C54FB" w14:textId="77777777" w:rsidR="00F44F88" w:rsidRPr="001B4F3D" w:rsidRDefault="00F44F88" w:rsidP="00F44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sz w:val="28"/>
          <w:szCs w:val="28"/>
          <w:u w:val="single"/>
        </w:rPr>
        <w:t>Лот №1 – Насосное оборудование для насосной станции активного ила №1 – 4 комплекта</w:t>
      </w:r>
    </w:p>
    <w:p w14:paraId="357203B8" w14:textId="77777777" w:rsidR="002A00E3" w:rsidRPr="001B4F3D" w:rsidRDefault="002A00E3" w:rsidP="0052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7B970" w14:textId="15B044E0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1. Насосные агрегаты избыточного активного ила – 2 комплекта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(13.121 (2))</w:t>
      </w:r>
    </w:p>
    <w:p w14:paraId="0D520144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EA61B" wp14:editId="0057117C">
                <wp:simplePos x="0" y="0"/>
                <wp:positionH relativeFrom="page">
                  <wp:posOffset>7087870</wp:posOffset>
                </wp:positionH>
                <wp:positionV relativeFrom="paragraph">
                  <wp:posOffset>-461010</wp:posOffset>
                </wp:positionV>
                <wp:extent cx="6350" cy="6350"/>
                <wp:effectExtent l="0" t="0" r="0" b="0"/>
                <wp:wrapNone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7BC42" id="Полилиния: фигура 6" o:spid="_x0000_s1026" style="position:absolute;margin-left:558.1pt;margin-top:-36.3pt;width:.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Bo9LWX3gAAAA0BAAAPAAAAAAAAAAAAAAAAAKwEAABkcnMvZG93bnJldi54bWxQSwUG&#10;AAAAAAQABADzAAAAtw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1B4F3D">
        <w:rPr>
          <w:rFonts w:ascii="Times New Roman" w:hAnsi="Times New Roman" w:cs="Times New Roman"/>
          <w:sz w:val="28"/>
          <w:szCs w:val="28"/>
        </w:rPr>
        <w:t>1.1 Требования к насосу:</w:t>
      </w:r>
    </w:p>
    <w:p w14:paraId="1E073FA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1.1.1. Моноблочный погружной центробежный одноступенчатый насосный агрегат для стационарной сухой горизонтальной установки.</w:t>
      </w:r>
    </w:p>
    <w:p w14:paraId="1722D5F9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1.1.2. Перекачиваемая среда – избыточный активный ил влажностью 99,6-99,4%, с содержанием длинноволокнистых материалов (включений, имеющих тенденцию к скручиванию и наматыванию) - влажные салфетки, ветоши, тряпьё и т.д., рН - 5,5-14.</w:t>
      </w:r>
    </w:p>
    <w:p w14:paraId="2E776A2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1.1.3. Плотность перекачиваемой среды до 1100 кг/м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.</w:t>
      </w:r>
    </w:p>
    <w:p w14:paraId="36312D7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1.1.4. Насосный агрегат должен обеспечивать диапазон расхода </w:t>
      </w:r>
      <w:r w:rsidRPr="001B4F3D">
        <w:rPr>
          <w:rFonts w:ascii="Times New Roman" w:hAnsi="Times New Roman" w:cs="Times New Roman"/>
          <w:sz w:val="28"/>
          <w:szCs w:val="28"/>
        </w:rPr>
        <w:br/>
        <w:t>50-400 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/ч. Гидравлический КПД в рабочей точке (320 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/ч, 20 м) - не менее 80%. NPSH не менее 3 м вод. ст. Предельные отклонения параметров рабочей точки насоса в соответствии с ISO 9906;</w:t>
      </w:r>
    </w:p>
    <w:p w14:paraId="17A933E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1.1.5. Напор насоса не хуже диапазона 8-22 м.</w:t>
      </w:r>
    </w:p>
    <w:p w14:paraId="5137DA7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1.1.6. Рабочее колесо: полуоткрытое, самоочищающееся. Шаровый проход не менее 70 мм;</w:t>
      </w:r>
    </w:p>
    <w:p w14:paraId="66C4C2A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1.1.7. Материал рабочего колеса: износостойкий высокопрочный чугун не хуже ВЧ60 либо высокопрочная износоустойчивая нержавеющая сталь</w:t>
      </w:r>
    </w:p>
    <w:p w14:paraId="256C35B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1.1.9. Материал корпуса - чугун. Наличие ревизионной крышки (отверстием) со съемной крышкой диаметром не менее 50 мм.</w:t>
      </w:r>
    </w:p>
    <w:p w14:paraId="43559E6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1.1.10. Герметизация вала - две пары «активного» (с нулевой протечкой) механических уплотнений из карбида вольфрама/карбида вольфрама (либо карбид кремния/карбида кремния) с инспекционной камерой между узлом уплотнений и статором.</w:t>
      </w:r>
    </w:p>
    <w:p w14:paraId="46AA7EA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1.1.11. Материал вала - нержавеющая сталь.</w:t>
      </w:r>
    </w:p>
    <w:p w14:paraId="15C8BC95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1.1.12. Монтажная рама - цельнометаллическая сварная из оцинкованной стали для горизонтальной установки. Насос должен быть смонтирован и отцентрирован на заводе изготовителе.</w:t>
      </w:r>
    </w:p>
    <w:p w14:paraId="50F76EA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lastRenderedPageBreak/>
        <w:t>1.1.13. Насос должен иметь возможность прямого пуска на закрытую напорную задвижку (при отсутствии обратного клапана) либо на обратный клапан (при открытой напорной задвижки);</w:t>
      </w:r>
    </w:p>
    <w:p w14:paraId="3F5CE44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1.1.14. Наличие рубашки охлаждения с принудительно циркулирующим хладогентом.</w:t>
      </w:r>
    </w:p>
    <w:p w14:paraId="69AEF31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sz w:val="28"/>
          <w:szCs w:val="28"/>
        </w:rPr>
        <w:t>1.1.15. Требования к электродвигателю:</w:t>
      </w:r>
    </w:p>
    <w:p w14:paraId="77B10ED3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1.1.15.1 3 фазный асинхронный с короткозамкнутым ротором, сухим статорным отсеком и перематываемым статором.</w:t>
      </w:r>
    </w:p>
    <w:p w14:paraId="5E92A17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1.1.15.3 Степень защиты не хуже </w:t>
      </w:r>
      <w:r w:rsidRPr="001B4F3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1B4F3D">
        <w:rPr>
          <w:rFonts w:ascii="Times New Roman" w:hAnsi="Times New Roman" w:cs="Times New Roman"/>
          <w:sz w:val="28"/>
          <w:szCs w:val="28"/>
        </w:rPr>
        <w:t xml:space="preserve">68. </w:t>
      </w:r>
    </w:p>
    <w:p w14:paraId="3A4888B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1.1.15.5 Мощность двигателя - не более 30 кВт.</w:t>
      </w:r>
    </w:p>
    <w:p w14:paraId="0BB21A25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1.1.15.6. Рабочий диапазон характеристики с не менее чем 10%-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запасом по мощности э/двигателя (относительно потребляемой мощности насоса) и положительным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кавитационным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запасом. </w:t>
      </w:r>
    </w:p>
    <w:p w14:paraId="4AA1B75C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1.1.15.8 Напряжение – 400 В, 50 Гц.</w:t>
      </w:r>
    </w:p>
    <w:p w14:paraId="39042DEC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1.1.15.9 Наличие внутренних защит насосного агрегата (отключение при перегреве статора и протечки узла уплотнений). Наличие датчиков температуры обмоток статор и протечки узла торцевых уплотнений.</w:t>
      </w:r>
    </w:p>
    <w:p w14:paraId="706286F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1.1.15.10 Класс изоляции не хуже Н.</w:t>
      </w:r>
    </w:p>
    <w:p w14:paraId="0EE139A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1.1.15.11 Длина силового кабеля (в т.ч. контрольный) - не менее 20,0 м.</w:t>
      </w:r>
    </w:p>
    <w:p w14:paraId="716CA56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1.1.15.12. Режим работы электродвигателя - S1, с возможность регулировки посредством ПЧТ (ПЧТ отдельная закупка).</w:t>
      </w:r>
    </w:p>
    <w:p w14:paraId="70138C4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1.1.15.13. Насосный агрегат должен быть оборудован следующими датчиками защиты (не менее):</w:t>
      </w:r>
    </w:p>
    <w:p w14:paraId="38F8A069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датчиками температуры обмоток электродвигателя (по одному в каждой обмотке).</w:t>
      </w:r>
    </w:p>
    <w:p w14:paraId="352EAD4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датчиком протечки в масляную камеру.</w:t>
      </w:r>
    </w:p>
    <w:p w14:paraId="5ABAE53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- датчиком протечки в статорный отсек и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клемный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блок.</w:t>
      </w:r>
    </w:p>
    <w:p w14:paraId="4EF8806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1.2 Комплектность поставки </w:t>
      </w:r>
    </w:p>
    <w:p w14:paraId="2E63520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1.2.1 Насосный агрегат в сборе – 2 шт. </w:t>
      </w:r>
    </w:p>
    <w:p w14:paraId="334DAEA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1.2.2 Монтажная рама – 2 шт.</w:t>
      </w:r>
    </w:p>
    <w:p w14:paraId="46312E2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D3629A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2. Насосный агрегат опорожнения – 1 комплект (13.121 (1)) </w:t>
      </w:r>
    </w:p>
    <w:p w14:paraId="71E8AE5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673F3" wp14:editId="54DB0A11">
                <wp:simplePos x="0" y="0"/>
                <wp:positionH relativeFrom="page">
                  <wp:posOffset>7087870</wp:posOffset>
                </wp:positionH>
                <wp:positionV relativeFrom="paragraph">
                  <wp:posOffset>-461010</wp:posOffset>
                </wp:positionV>
                <wp:extent cx="6350" cy="6350"/>
                <wp:effectExtent l="0" t="0" r="0" b="0"/>
                <wp:wrapNone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42167" id="Полилиния: фигура 8" o:spid="_x0000_s1026" style="position:absolute;margin-left:558.1pt;margin-top:-36.3pt;width:.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Bo9LWX3gAAAA0BAAAPAAAAAAAAAAAAAAAAAKwEAABkcnMvZG93bnJldi54bWxQSwUG&#10;AAAAAAQABADzAAAAtw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1B4F3D">
        <w:rPr>
          <w:rFonts w:ascii="Times New Roman" w:hAnsi="Times New Roman" w:cs="Times New Roman"/>
          <w:sz w:val="28"/>
          <w:szCs w:val="28"/>
        </w:rPr>
        <w:t>2.1 Требования к насосу:</w:t>
      </w:r>
    </w:p>
    <w:p w14:paraId="0675A5DD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2.1.1. Моноблочный погружной центробежный одноступенчатый насосный агрегат для стационарной сухой горизонтальной установки.</w:t>
      </w:r>
    </w:p>
    <w:p w14:paraId="6A68C9CD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2.1.2. Перекачиваемая среда – сточные воды, активный ил влажностью 98,8-99,4%, с содержанием длинноволокнистых материалов (включений, имеющих тенденцию к скручиванию и наматыванию) - влажные салфетки, ветоши, тряпьё и т.д., рН - 5,5-14.</w:t>
      </w:r>
    </w:p>
    <w:p w14:paraId="5112B85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2.1.3. Плотность перекачиваемой среды до 1100 кг/м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.</w:t>
      </w:r>
    </w:p>
    <w:p w14:paraId="563750B3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2.1.4. Насосный агрегат должен обеспечивать диапазон расхода </w:t>
      </w:r>
      <w:r w:rsidRPr="001B4F3D">
        <w:rPr>
          <w:rFonts w:ascii="Times New Roman" w:hAnsi="Times New Roman" w:cs="Times New Roman"/>
          <w:sz w:val="28"/>
          <w:szCs w:val="28"/>
        </w:rPr>
        <w:br/>
        <w:t>250-900 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/ч. Параметры рабочих точек: производительность 700 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/ч, напор 15 м, производительность 900 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/ч, напор 6,5 м. NPSH не менее 2,5 м вод. ст. Предельные отклонения параметров рабочей точки насоса в соответствии с ISO 9906;</w:t>
      </w:r>
    </w:p>
    <w:p w14:paraId="231FD479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2.1.5. Напор насоса не хуже диапазона 4-16,5 м.</w:t>
      </w:r>
    </w:p>
    <w:p w14:paraId="1726D99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lastRenderedPageBreak/>
        <w:t>2.1.6. Рабочее колесо: полуоткрытое, самоочищающееся. Шаровый проход не менее 100 мм;</w:t>
      </w:r>
    </w:p>
    <w:p w14:paraId="487608BD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2.1.7. Материал рабочего колеса: износостойкий высокопрочный чугун не хуже ВЧ60 либо высокопрочная износоустойчивая нержавеющая сталь</w:t>
      </w:r>
    </w:p>
    <w:p w14:paraId="733A0BC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2.1.9. Материал корпуса - чугун. Наличие ревизионной крышки (отверстием) со съемной крышкой диаметром не менее 50 мм;</w:t>
      </w:r>
    </w:p>
    <w:p w14:paraId="14E3D32D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2.1.10. </w:t>
      </w:r>
      <w:bookmarkStart w:id="0" w:name="_Hlk216350085"/>
      <w:r w:rsidRPr="001B4F3D">
        <w:rPr>
          <w:rFonts w:ascii="Times New Roman" w:hAnsi="Times New Roman" w:cs="Times New Roman"/>
          <w:sz w:val="28"/>
          <w:szCs w:val="28"/>
        </w:rPr>
        <w:t>Герметизация вала - две пары «активного» (с нулевой протечкой) механических уплотнений из карбида вольфрама/карбида вольфрама (либо карбид кремния/карбида кремния) с инспекционной камерой между узлом уплотнений и статором.</w:t>
      </w:r>
      <w:bookmarkEnd w:id="0"/>
    </w:p>
    <w:p w14:paraId="03292A3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2.1.11. Материал вала - нержавеющая сталь.</w:t>
      </w:r>
    </w:p>
    <w:p w14:paraId="5D450A5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2.1.12. Монтажная рама - цельнометаллическая сварная из оцинкованной стали для горизонтальной установки. Насос должен быть смонтирован и отцентрирован на заводе изготовителе.</w:t>
      </w:r>
    </w:p>
    <w:p w14:paraId="3CA9C82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2.1.13. Насос должен иметь возможность прямого пуска на закрытую напорную задвижку (при отсутствии обратного клапана) либо на обратный клапан (при открытой напорной задвижки);</w:t>
      </w:r>
    </w:p>
    <w:p w14:paraId="587155C4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2.1.14. Наличие рубашки охлаждения с принудительно циркулирующим хладогентом.</w:t>
      </w:r>
    </w:p>
    <w:p w14:paraId="0EF41DD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sz w:val="28"/>
          <w:szCs w:val="28"/>
        </w:rPr>
        <w:t>2.1.15. Требования к электродвигателю</w:t>
      </w:r>
    </w:p>
    <w:p w14:paraId="462A831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2.1.15.1 3 фазный асинхронный с короткозамкнутым ротором, сухим статорным отсеком и перематываемым статором.</w:t>
      </w:r>
    </w:p>
    <w:p w14:paraId="67F336E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2.1.15.3 Степень защиты не хуже </w:t>
      </w:r>
      <w:r w:rsidRPr="001B4F3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1B4F3D">
        <w:rPr>
          <w:rFonts w:ascii="Times New Roman" w:hAnsi="Times New Roman" w:cs="Times New Roman"/>
          <w:sz w:val="28"/>
          <w:szCs w:val="28"/>
        </w:rPr>
        <w:t xml:space="preserve">68. </w:t>
      </w:r>
    </w:p>
    <w:p w14:paraId="788F502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2.1.15.5 Мощность двигателя - не более 55 кВт.</w:t>
      </w:r>
    </w:p>
    <w:p w14:paraId="2D02E68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2.1.15.6. Рабочий диапазон характеристики с не менее чем 10%-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запасом по мощности э/двигателя (относительно потребляемой мощности насоса при производительности 900 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 xml:space="preserve">/ч) и положительным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кавитационным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запасом. </w:t>
      </w:r>
    </w:p>
    <w:p w14:paraId="6351799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2.1.15.8 Напряжение – 400 В, 50 Гц.</w:t>
      </w:r>
    </w:p>
    <w:p w14:paraId="47B18AF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2.1.15.9 Наличие внутренних защит насосного агрегата (отключение при перегреве статора и протечки узла уплотнений). Наличие датчиков температуры обмоток статор и протечки узла торцевых уплотнений.</w:t>
      </w:r>
    </w:p>
    <w:p w14:paraId="012BFC2C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2.1.15.10 Класс изоляции не хуже Н.</w:t>
      </w:r>
    </w:p>
    <w:p w14:paraId="0F75D57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2.1.15.11 Длина силового кабеля (в т.ч. контрольный) - не менее 20,0 м.</w:t>
      </w:r>
    </w:p>
    <w:p w14:paraId="3689FF0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2.1.15.12. Режим работы электродвигателя - S1, с возможность регулировки посредством ПЧТ.</w:t>
      </w:r>
    </w:p>
    <w:p w14:paraId="6709B6F9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2.1.15.13. Насосный агрегат должен быть оборудован следующими датчиками защиты (не менее):</w:t>
      </w:r>
    </w:p>
    <w:p w14:paraId="7ABD678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датчиками температуры обмоток электродвигателя (по одному в каждой обмотке).</w:t>
      </w:r>
    </w:p>
    <w:p w14:paraId="4F3A075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датчиком протечки в масляную камеру.</w:t>
      </w:r>
    </w:p>
    <w:p w14:paraId="0038E90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датчиком протечки в статорный отсек и клеммный блок.</w:t>
      </w:r>
    </w:p>
    <w:p w14:paraId="22508983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2.2 Комплектность поставки </w:t>
      </w:r>
    </w:p>
    <w:p w14:paraId="06B82383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1.2.1 Насосный агрегат в сборе – 1 шт. </w:t>
      </w:r>
    </w:p>
    <w:p w14:paraId="61370DF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1.2.2 Монтажная рама – 1 шт.</w:t>
      </w:r>
    </w:p>
    <w:p w14:paraId="181E969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884EA7C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3. Дренажный насосный агрегат – 1 комплект (13.121 (1)) </w:t>
      </w:r>
    </w:p>
    <w:p w14:paraId="4E24950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E1FC4" wp14:editId="08B58A22">
                <wp:simplePos x="0" y="0"/>
                <wp:positionH relativeFrom="page">
                  <wp:posOffset>7087870</wp:posOffset>
                </wp:positionH>
                <wp:positionV relativeFrom="paragraph">
                  <wp:posOffset>-461010</wp:posOffset>
                </wp:positionV>
                <wp:extent cx="6350" cy="6350"/>
                <wp:effectExtent l="0" t="0" r="0" b="0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CAA92" id="Полилиния: фигура 7" o:spid="_x0000_s1026" style="position:absolute;margin-left:558.1pt;margin-top:-36.3pt;width:.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Bo9LWX3gAAAA0BAAAPAAAAAAAAAAAAAAAAAKwEAABkcnMvZG93bnJldi54bWxQSwUG&#10;AAAAAAQABADzAAAAtw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1B4F3D">
        <w:rPr>
          <w:rFonts w:ascii="Times New Roman" w:hAnsi="Times New Roman" w:cs="Times New Roman"/>
          <w:sz w:val="28"/>
          <w:szCs w:val="28"/>
        </w:rPr>
        <w:t>3.1. Требования к насосу:</w:t>
      </w:r>
    </w:p>
    <w:p w14:paraId="6C7507CD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 Центробежный погружной моноблочный дренажный автоматический с поплавковым выключателем для стационарной вертикальной мокрой установки</w:t>
      </w:r>
    </w:p>
    <w:p w14:paraId="60B9256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3.1.2 Перекачиваемая среда - дренажная вода с большим количеством взвешенных абразивных частиц и длинноволокнистых включений, температура - мах 40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B4F3D">
        <w:rPr>
          <w:rFonts w:ascii="Times New Roman" w:hAnsi="Times New Roman" w:cs="Times New Roman"/>
          <w:sz w:val="28"/>
          <w:szCs w:val="28"/>
        </w:rPr>
        <w:t>С, рН - 5,5-14,5.</w:t>
      </w:r>
    </w:p>
    <w:p w14:paraId="39DCC9D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3.1.3 Плотность перекачиваемой среды – до 1100 кг/м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.</w:t>
      </w:r>
    </w:p>
    <w:p w14:paraId="66382CB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3.1.4 Насосный агрегат должен обеспечивать диапазон расхода </w:t>
      </w:r>
      <w:r w:rsidRPr="001B4F3D">
        <w:rPr>
          <w:rFonts w:ascii="Times New Roman" w:hAnsi="Times New Roman" w:cs="Times New Roman"/>
          <w:sz w:val="28"/>
          <w:szCs w:val="28"/>
        </w:rPr>
        <w:br/>
        <w:t>10-35</w:t>
      </w:r>
      <w:r w:rsidRPr="001B4F3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4F3D">
        <w:rPr>
          <w:rFonts w:ascii="Times New Roman" w:hAnsi="Times New Roman" w:cs="Times New Roman"/>
          <w:sz w:val="28"/>
          <w:szCs w:val="28"/>
        </w:rPr>
        <w:t>м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4F3D">
        <w:rPr>
          <w:rFonts w:ascii="Times New Roman" w:hAnsi="Times New Roman" w:cs="Times New Roman"/>
          <w:sz w:val="28"/>
          <w:szCs w:val="28"/>
        </w:rPr>
        <w:t>/ч. Предельные отклонения параметров рабочей точки насоса в соответствии с ISO 9906;</w:t>
      </w:r>
    </w:p>
    <w:p w14:paraId="14198DF5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3.1.5 Напор насоса не хуже диапазона 8-16 м. </w:t>
      </w:r>
    </w:p>
    <w:p w14:paraId="33679911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3.1.6 Рабочее колесо - полуоткрытое, самоочищающееся. Шаровый проход не менее 50 мм.</w:t>
      </w:r>
    </w:p>
    <w:p w14:paraId="2867E955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3.1.7 Материал рабочего колеса – износостойкий высокопрочный чугун марки не хуже ВЧ60. </w:t>
      </w:r>
    </w:p>
    <w:p w14:paraId="356F38A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3.1.8 Материал корпуса – чугун. </w:t>
      </w:r>
    </w:p>
    <w:p w14:paraId="06DCF8D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3.1.9 Материал вала - нержавеющая сталь.</w:t>
      </w:r>
    </w:p>
    <w:p w14:paraId="664252D3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3.1.10 Вариант установки – мокрый, вертикальный.</w:t>
      </w:r>
    </w:p>
    <w:p w14:paraId="19704DE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3.1.11 Диаметр напорного патрубка - DN 50 мм, PN 6.</w:t>
      </w:r>
    </w:p>
    <w:p w14:paraId="046899C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3.1.12 Минимальная высота отключения (от дна приямка) – 150 мм.</w:t>
      </w:r>
    </w:p>
    <w:p w14:paraId="3BE0A72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3.1.13 Требования электродвигателю. 3-фазный асинхронный с короткозамкнутым ротором, сухим статорным отсеком и перематываемым статором</w:t>
      </w:r>
    </w:p>
    <w:p w14:paraId="347A96E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3.1.14.1 Степень защиты не хуже IP68. </w:t>
      </w:r>
    </w:p>
    <w:p w14:paraId="5DFB29A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3.1.14.2 Мощность двигателя - не более 3,7 кВт.</w:t>
      </w:r>
    </w:p>
    <w:p w14:paraId="0779C570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3.1.14.3 Напряжение – 380 В, 50 Гц.</w:t>
      </w:r>
    </w:p>
    <w:p w14:paraId="6597FE0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3.1.14.4 Пуск – прямой. </w:t>
      </w:r>
    </w:p>
    <w:p w14:paraId="12F9300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3.1.14.5 Термозащита двигателя – тепловое реле.</w:t>
      </w:r>
    </w:p>
    <w:p w14:paraId="7CB556EF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3.1.14.6 Класс изоляции не хуже F («плюс» 155</w:t>
      </w:r>
      <w:r w:rsidRPr="001B4F3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B4F3D">
        <w:rPr>
          <w:rFonts w:ascii="Times New Roman" w:hAnsi="Times New Roman" w:cs="Times New Roman"/>
          <w:sz w:val="28"/>
          <w:szCs w:val="28"/>
        </w:rPr>
        <w:t>С).</w:t>
      </w:r>
    </w:p>
    <w:p w14:paraId="53D50476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 Функции, комплектация и описание блока защиты:</w:t>
      </w:r>
    </w:p>
    <w:p w14:paraId="2E19039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3.1.15.1 Выносной блок (пульт) управления и защиты для присоединения к питающей сети (в комплекте с вилкой/розеткой);</w:t>
      </w:r>
    </w:p>
    <w:p w14:paraId="10ABF188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3.1.15.2 Наличие кнопочных автоматов для управления насосным агрегатом;</w:t>
      </w:r>
    </w:p>
    <w:p w14:paraId="2F5DA5E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3.1.15.3 Наличие световой индикации режимов работы: рабочий/аварийный;</w:t>
      </w:r>
    </w:p>
    <w:p w14:paraId="36B365CA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3.1.15.4 Наличие защиты от перегрева двигателя (контроль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термоконтактов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двигателя);</w:t>
      </w:r>
    </w:p>
    <w:p w14:paraId="1B54D76B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3.1.15.5 Наличие индикатора питания;</w:t>
      </w:r>
    </w:p>
    <w:p w14:paraId="20D8DFF7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3.1.15.6 Наличие защиты от перекоса и обрыва фаз;</w:t>
      </w:r>
    </w:p>
    <w:p w14:paraId="3B14D422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3.1.15.7 Наличие защиты от скачков напряжения;</w:t>
      </w:r>
    </w:p>
    <w:p w14:paraId="291AE82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3.1.15.8 Наличие поплавкового выключателя (в комплекте с 10 м кабеля), подключенного в заводских условиях;</w:t>
      </w:r>
    </w:p>
    <w:p w14:paraId="0849FFA9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3.1.15.9 Степень защиты выносного блока управления не хуже IP 44;</w:t>
      </w:r>
    </w:p>
    <w:p w14:paraId="19E1ACCC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lastRenderedPageBreak/>
        <w:t>3.1.15.10 Наличие герметичных кабельных вводов.</w:t>
      </w:r>
    </w:p>
    <w:p w14:paraId="01AEBCA5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3.2 Комплектность поставки: </w:t>
      </w:r>
    </w:p>
    <w:p w14:paraId="2787B1B4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3.2.1 Насосный агрегат в сборе (насос, электродвигатель), общее количество – 1 шт.</w:t>
      </w:r>
    </w:p>
    <w:p w14:paraId="1BB8FCDE" w14:textId="77777777" w:rsidR="002A00E3" w:rsidRPr="001B4F3D" w:rsidRDefault="002A00E3" w:rsidP="002A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3.2.2 Кабель (включая контрольный), подключенный в заводских условиях – не менее 8 м.</w:t>
      </w:r>
    </w:p>
    <w:p w14:paraId="3CC7DC3B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4F259" w14:textId="42E7417B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4. Сервис и гарантия, требования к поставщику:</w:t>
      </w:r>
    </w:p>
    <w:p w14:paraId="161A66A5" w14:textId="2EB6029B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4.1 Поставляемое оборудование и материалы должны быть новыми</w:t>
      </w:r>
      <w:r w:rsidR="00516FC4" w:rsidRPr="001B4F3D">
        <w:rPr>
          <w:rFonts w:ascii="Times New Roman" w:hAnsi="Times New Roman" w:cs="Times New Roman"/>
          <w:sz w:val="28"/>
          <w:szCs w:val="28"/>
        </w:rPr>
        <w:t xml:space="preserve"> (составляющие и комплектующие части новые)</w:t>
      </w:r>
      <w:r w:rsidRPr="001B4F3D">
        <w:rPr>
          <w:rFonts w:ascii="Times New Roman" w:hAnsi="Times New Roman" w:cs="Times New Roman"/>
          <w:sz w:val="28"/>
          <w:szCs w:val="28"/>
        </w:rPr>
        <w:t xml:space="preserve">, год выпуска не старше 2026 года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(подтверждается письменным заявлением участника).</w:t>
      </w:r>
    </w:p>
    <w:p w14:paraId="639858AC" w14:textId="2E182FF5" w:rsidR="001A5DB4" w:rsidRPr="001B4F3D" w:rsidRDefault="001A5DB4" w:rsidP="001A5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  4.2 Гарантия – не менее 24 месяцев с даты ввода </w:t>
      </w:r>
      <w:r w:rsidR="00F859A6" w:rsidRPr="001B4F3D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1B4F3D">
        <w:rPr>
          <w:rFonts w:ascii="Times New Roman" w:hAnsi="Times New Roman" w:cs="Times New Roman"/>
          <w:sz w:val="28"/>
          <w:szCs w:val="28"/>
        </w:rPr>
        <w:t xml:space="preserve">в эксплуатацию и не менее 30 месяцев с даты поставки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заявление).</w:t>
      </w:r>
    </w:p>
    <w:p w14:paraId="555026E6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4.3 Осуществление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шефмонтажных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 при:</w:t>
      </w:r>
    </w:p>
    <w:p w14:paraId="7EF1392A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– выполнении строительно-монтажных работ поставляемого оборудования;</w:t>
      </w:r>
    </w:p>
    <w:p w14:paraId="072B0AE1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– выполнении пусконаладочных работ.</w:t>
      </w:r>
    </w:p>
    <w:p w14:paraId="194D0EB7" w14:textId="794132A5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Поставщик</w:t>
      </w:r>
      <w:r w:rsidRPr="001B4F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4F3D">
        <w:rPr>
          <w:rFonts w:ascii="Times New Roman" w:hAnsi="Times New Roman" w:cs="Times New Roman"/>
          <w:sz w:val="28"/>
          <w:szCs w:val="28"/>
        </w:rPr>
        <w:t xml:space="preserve">обязуется обеспечить прибытие своих сотрудников для осуществления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шефмонтажных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 в срок не позднее 3 календарных дней после направления уведомления заказчика.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Шефмонтажные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работы считаются сданными после проведения всех видов монтажных работ, испытаний оборудования и отработкой технологии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</w:t>
      </w:r>
      <w:r w:rsidRPr="001B4F3D">
        <w:rPr>
          <w:rFonts w:ascii="Times New Roman" w:hAnsi="Times New Roman" w:cs="Times New Roman"/>
          <w:sz w:val="28"/>
          <w:szCs w:val="28"/>
        </w:rPr>
        <w:t>;</w:t>
      </w:r>
    </w:p>
    <w:p w14:paraId="3C3A4611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4.4 Оборудование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хранения.</w:t>
      </w:r>
    </w:p>
    <w:p w14:paraId="229ECDDF" w14:textId="7F3A249E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4.5 Наличие сервисного центра в Республике Беларусь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заявление).</w:t>
      </w:r>
    </w:p>
    <w:p w14:paraId="414CB9BB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E0CFB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5 Требования к конкурсной документации: </w:t>
      </w:r>
    </w:p>
    <w:p w14:paraId="79C4CF0C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В составе конкурсной документации должна быть представлена техническая документация на русском языке, в которой должны быть указаны следующие параметры:</w:t>
      </w:r>
    </w:p>
    <w:p w14:paraId="0E4805B6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- кривая расходно-напорной характеристики, полный и гидравлический КПД, кривая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кавитационного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напора, кривая потребляемой мощности </w:t>
      </w:r>
      <w:r w:rsidRPr="001B4F3D">
        <w:rPr>
          <w:rFonts w:ascii="Times New Roman" w:hAnsi="Times New Roman" w:cs="Times New Roman"/>
          <w:sz w:val="28"/>
          <w:szCs w:val="28"/>
        </w:rPr>
        <w:br/>
        <w:t>(с указанием точных цифровых значений в заданных рабочих точках Р1 и Р2).</w:t>
      </w:r>
    </w:p>
    <w:p w14:paraId="7C0FBE74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- материалы изготовления;</w:t>
      </w:r>
    </w:p>
    <w:p w14:paraId="030A4FD8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- чертеж каждого агрегата в сборе и иная подтверждающая информация по поставляемому оборудованию. </w:t>
      </w:r>
    </w:p>
    <w:p w14:paraId="3DA5D3EE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02FBA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6. Поставляемая сопроводительная документация на русском языке в составе:</w:t>
      </w:r>
    </w:p>
    <w:p w14:paraId="70F3AA04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6.1 паспорт и протокол испытаний насосных агрегатов на заводе изготовителе (кривая расходно-напорной характеристики, полный и </w:t>
      </w:r>
      <w:r w:rsidRPr="001B4F3D">
        <w:rPr>
          <w:rFonts w:ascii="Times New Roman" w:hAnsi="Times New Roman" w:cs="Times New Roman"/>
          <w:sz w:val="28"/>
          <w:szCs w:val="28"/>
        </w:rPr>
        <w:lastRenderedPageBreak/>
        <w:t>гидравлический КПД, кривая потребляемой мощности (с указанием точных цифровых значений в заданных рабочих точках Р1 и Р2).</w:t>
      </w:r>
    </w:p>
    <w:p w14:paraId="4ECE452D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6.2 чертеж насоса в сборе и разрезе, с деталировками и заказными номерами каждого элемента (запасных частей).</w:t>
      </w:r>
    </w:p>
    <w:p w14:paraId="5A40B493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6.3 схема электрического подключения.</w:t>
      </w:r>
    </w:p>
    <w:p w14:paraId="7F5C5473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6.4 данные по материалам изготовления, диаметрам рабочих колес, масса насоса, двигателя и агрегата в целом, характеристики двигателя.</w:t>
      </w:r>
    </w:p>
    <w:p w14:paraId="1420B2F2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6.5 содержание драгоценных металлов.  </w:t>
      </w:r>
    </w:p>
    <w:p w14:paraId="457DA86F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6.6 инструкция по правилам транспортировки, хранения, монтажа, эксплуатации, утилизации изделия.</w:t>
      </w:r>
    </w:p>
    <w:p w14:paraId="00B37ED9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6.7 документы, подтверждающие соответствие требованиям Технических Регламентов Таможенного Союза, предъявляемых к данному оборудованию: ТР ТС 010/2011, ТР ТС 020/2011.</w:t>
      </w:r>
    </w:p>
    <w:p w14:paraId="0115FA1E" w14:textId="77777777" w:rsidR="001A5DB4" w:rsidRPr="001B4F3D" w:rsidRDefault="001A5DB4" w:rsidP="001A5DB4">
      <w:pPr>
        <w:tabs>
          <w:tab w:val="left" w:pos="1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8F59D" w14:textId="1C8301B9" w:rsidR="001A5DB4" w:rsidRPr="001B4F3D" w:rsidRDefault="001A5DB4" w:rsidP="001A5DB4">
      <w:pPr>
        <w:tabs>
          <w:tab w:val="left" w:pos="1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7.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заявление).</w:t>
      </w:r>
    </w:p>
    <w:p w14:paraId="15636D87" w14:textId="77777777" w:rsidR="001A5DB4" w:rsidRPr="001B4F3D" w:rsidRDefault="001A5DB4" w:rsidP="001A5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F20422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sz w:val="28"/>
          <w:szCs w:val="28"/>
          <w:u w:val="single"/>
        </w:rPr>
        <w:t>Лот 2. Трубопроводная арматура для НСАИ №1</w:t>
      </w:r>
      <w:r w:rsidRPr="001B4F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4F3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– 1 комплект </w:t>
      </w:r>
    </w:p>
    <w:p w14:paraId="59956C2F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sz w:val="28"/>
          <w:szCs w:val="28"/>
          <w:u w:val="single"/>
        </w:rPr>
        <w:t>(13.121 (3), 13.121 (1), 13.121 (1), 13.121 (2), 13.121 (2))</w:t>
      </w:r>
    </w:p>
    <w:p w14:paraId="54642D20" w14:textId="77777777" w:rsidR="00504E53" w:rsidRPr="001B4F3D" w:rsidRDefault="00504E53" w:rsidP="00504E53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Экспликация количества и диаметров в соответствии с ГОСТ 28338-89:</w:t>
      </w:r>
    </w:p>
    <w:p w14:paraId="22240D9A" w14:textId="77777777" w:rsidR="00504E53" w:rsidRPr="001B4F3D" w:rsidRDefault="00504E53" w:rsidP="00504E53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Задвижка шиберная Ду 300 с электроприводом – 3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A92C7" w14:textId="77777777" w:rsidR="00504E53" w:rsidRPr="001B4F3D" w:rsidRDefault="00504E53" w:rsidP="00504E53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Задвижка шиберная Ду 400 с электроприводом – 1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DC138" w14:textId="77777777" w:rsidR="00504E53" w:rsidRPr="001B4F3D" w:rsidRDefault="00504E53" w:rsidP="00504E53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Задвижка шиберная Ду 400 ручная – 1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A74E3" w14:textId="77777777" w:rsidR="00504E53" w:rsidRPr="001B4F3D" w:rsidRDefault="00504E53" w:rsidP="00504E53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Задвижка шиберная Ду 300 ручная – 2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2DF63" w14:textId="77777777" w:rsidR="00504E53" w:rsidRPr="001B4F3D" w:rsidRDefault="00504E53" w:rsidP="00504E53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Компенсатор фланцевый резиновый Ду400 мм – 2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732110DA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20B846" w14:textId="3B0CBFA6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2. Требования к задвижкам:</w:t>
      </w:r>
    </w:p>
    <w:p w14:paraId="664A3111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Тип – ножевая (ножевая);</w:t>
      </w:r>
    </w:p>
    <w:p w14:paraId="474938A2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Тип присоединения –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межфланцевое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>;</w:t>
      </w:r>
    </w:p>
    <w:p w14:paraId="5F0E886D" w14:textId="77777777" w:rsidR="00504E53" w:rsidRPr="001B4F3D" w:rsidRDefault="00504E53" w:rsidP="00504E53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Установочное положение задвижки:</w:t>
      </w:r>
      <w:r w:rsidRPr="001B4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B4F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горизонтальное на вертикальном трубопроводе; вертикальное, приводом вверх, на горизонтальном трубопроводе;</w:t>
      </w:r>
    </w:p>
    <w:p w14:paraId="4B9494D0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Давление - </w:t>
      </w:r>
      <w:r w:rsidRPr="001B4F3D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не менее </w:t>
      </w:r>
      <w:r w:rsidRPr="001B4F3D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val="en-US"/>
        </w:rPr>
        <w:t>PN</w:t>
      </w:r>
      <w:r w:rsidRPr="001B4F3D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10;</w:t>
      </w:r>
    </w:p>
    <w:p w14:paraId="1E1DD9E3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Рабочая среда – </w:t>
      </w:r>
      <w:r w:rsidRPr="001B4F3D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осадки сточных вод;</w:t>
      </w:r>
    </w:p>
    <w:p w14:paraId="7A3CA9A3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Класс герметичности не хуже </w:t>
      </w:r>
      <w:r w:rsidRPr="001B4F3D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shd w:val="clear" w:color="auto" w:fill="FFFFFF"/>
        </w:rPr>
        <w:t>«</w:t>
      </w:r>
      <w:r w:rsidRPr="001B4F3D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А» по ГОСТ 9544-2005 двухсторонняя; </w:t>
      </w:r>
    </w:p>
    <w:p w14:paraId="0444B9B2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Материал корпуса – чугун не хуже GG-25;</w:t>
      </w:r>
    </w:p>
    <w:p w14:paraId="5B948F4B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lastRenderedPageBreak/>
        <w:t>Материал ножа (шибера), шпинделя, штифтов, болтов, гаек - нержавеющая сталь;</w:t>
      </w:r>
    </w:p>
    <w:p w14:paraId="6D4A21D6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Резьба шпинделя: накатанная;</w:t>
      </w:r>
    </w:p>
    <w:p w14:paraId="5000F6AB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Pr="001B4F3D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1B4F3D">
        <w:rPr>
          <w:rFonts w:ascii="Times New Roman" w:hAnsi="Times New Roman" w:cs="Times New Roman"/>
          <w:sz w:val="28"/>
          <w:szCs w:val="28"/>
        </w:rPr>
        <w:t xml:space="preserve">-образного уплотнения ножа в корпусе не хуже </w:t>
      </w:r>
      <w:r w:rsidRPr="001B4F3D">
        <w:rPr>
          <w:rFonts w:ascii="Times New Roman" w:hAnsi="Times New Roman" w:cs="Times New Roman"/>
          <w:sz w:val="28"/>
          <w:szCs w:val="28"/>
          <w:lang w:val="en-US"/>
        </w:rPr>
        <w:t>NBR</w:t>
      </w:r>
      <w:r w:rsidRPr="001B4F3D">
        <w:rPr>
          <w:rFonts w:ascii="Times New Roman" w:hAnsi="Times New Roman" w:cs="Times New Roman"/>
          <w:sz w:val="28"/>
          <w:szCs w:val="28"/>
        </w:rPr>
        <w:t>;</w:t>
      </w:r>
    </w:p>
    <w:p w14:paraId="5003D590" w14:textId="77777777" w:rsidR="00504E53" w:rsidRPr="001B4F3D" w:rsidRDefault="00504E53" w:rsidP="00504E53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поперечного уплотнения ножа в корпусе (сальника), не хуже: PTFE;</w:t>
      </w:r>
    </w:p>
    <w:p w14:paraId="3E24CE2E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Материал гайки штока бронза либо латунь;</w:t>
      </w:r>
    </w:p>
    <w:p w14:paraId="25067E86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Присоединительные размеры фланцев должны соответствовать ГОСТ 33259-2015.</w:t>
      </w:r>
    </w:p>
    <w:p w14:paraId="05309CEC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Наличие ручного штурвала к всем поставляемым задвижкам;</w:t>
      </w:r>
    </w:p>
    <w:p w14:paraId="3500ACBA" w14:textId="77777777" w:rsidR="00504E53" w:rsidRPr="001B4F3D" w:rsidRDefault="00504E53" w:rsidP="00504E5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Электропривод с редуктором:</w:t>
      </w:r>
    </w:p>
    <w:p w14:paraId="75EF2EBD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электродвигатель многооборотный, трехфазный (напряжение питания 380В, 50 Гц);</w:t>
      </w:r>
    </w:p>
    <w:p w14:paraId="73E0FA53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мощность не более 1,4 кВт;</w:t>
      </w:r>
    </w:p>
    <w:p w14:paraId="18F03120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класс изоляции обмоток электродвигателя: допустимая температура нагрева до 155°C (при температуре окружающей среды 40ºС);</w:t>
      </w:r>
    </w:p>
    <w:p w14:paraId="51994C8D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наличие встроенного обогрева привода, наличие клемм для подключения внешнего питания 220В переменного напряжения;</w:t>
      </w:r>
    </w:p>
    <w:p w14:paraId="011A9258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 xml:space="preserve">защита электродвигателя - </w:t>
      </w:r>
      <w:proofErr w:type="spellStart"/>
      <w:r w:rsidRPr="001B4F3D">
        <w:rPr>
          <w:rFonts w:ascii="Times New Roman" w:hAnsi="Times New Roman" w:cs="Times New Roman"/>
          <w:color w:val="010302"/>
          <w:sz w:val="28"/>
          <w:szCs w:val="28"/>
        </w:rPr>
        <w:t>термовыключатели</w:t>
      </w:r>
      <w:proofErr w:type="spellEnd"/>
      <w:r w:rsidRPr="001B4F3D">
        <w:rPr>
          <w:rFonts w:ascii="Times New Roman" w:hAnsi="Times New Roman" w:cs="Times New Roman"/>
          <w:color w:val="010302"/>
          <w:sz w:val="28"/>
          <w:szCs w:val="28"/>
        </w:rPr>
        <w:t>;</w:t>
      </w:r>
    </w:p>
    <w:p w14:paraId="736CFAA1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наличие маховика (штурвал); блокировка маховика при работе от электродвигателя;</w:t>
      </w:r>
    </w:p>
    <w:p w14:paraId="36D7E954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электропривод с редуктором должен иметь механический указатель положения;</w:t>
      </w:r>
    </w:p>
    <w:p w14:paraId="141EFDAE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наличие моментных выключателей для направлений ЗАКРЫТЬ И ОТКРЫТЬ;</w:t>
      </w:r>
    </w:p>
    <w:p w14:paraId="03F6BE9A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 xml:space="preserve">наличие </w:t>
      </w:r>
      <w:r w:rsidRPr="001B4F3D">
        <w:rPr>
          <w:rFonts w:ascii="Times New Roman" w:hAnsi="Times New Roman" w:cs="Times New Roman"/>
          <w:sz w:val="28"/>
          <w:szCs w:val="28"/>
        </w:rPr>
        <w:t xml:space="preserve">концевых выключателей </w:t>
      </w:r>
      <w:r w:rsidRPr="001B4F3D">
        <w:rPr>
          <w:rFonts w:ascii="Times New Roman" w:hAnsi="Times New Roman" w:cs="Times New Roman"/>
          <w:color w:val="010302"/>
          <w:sz w:val="28"/>
          <w:szCs w:val="28"/>
        </w:rPr>
        <w:t>для направлений ЗАКРЫТЬ И ОТКРЫТЬ;</w:t>
      </w:r>
    </w:p>
    <w:p w14:paraId="2BFACAE0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класс защиты привода не менее IP 67;</w:t>
      </w:r>
    </w:p>
    <w:p w14:paraId="4F45BE4D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защита антикоррозионной оболочки привода не ниже КS (защитное покрытие на основе цинковой грунтовки и двухкомпонентной краски. Общая толщина защитного покрытия, не менее 120 мкм</w:t>
      </w:r>
      <w:r w:rsidRPr="001B4F3D">
        <w:rPr>
          <w:rFonts w:ascii="Times New Roman" w:hAnsi="Times New Roman" w:cs="Times New Roman"/>
          <w:color w:val="010302"/>
          <w:sz w:val="28"/>
          <w:szCs w:val="28"/>
          <w:lang w:val="en-US"/>
        </w:rPr>
        <w:t>)</w:t>
      </w:r>
      <w:r w:rsidRPr="001B4F3D">
        <w:rPr>
          <w:rFonts w:ascii="Times New Roman" w:hAnsi="Times New Roman" w:cs="Times New Roman"/>
          <w:color w:val="010302"/>
          <w:sz w:val="28"/>
          <w:szCs w:val="28"/>
        </w:rPr>
        <w:t>;</w:t>
      </w:r>
    </w:p>
    <w:p w14:paraId="41A28263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>Внешние болты крышки клеммной коробки должны быть выполнены из нержавеющей стали;</w:t>
      </w:r>
    </w:p>
    <w:p w14:paraId="1270F7D2" w14:textId="77777777" w:rsidR="00504E53" w:rsidRPr="001B4F3D" w:rsidRDefault="00504E53" w:rsidP="00504E53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B4F3D">
        <w:rPr>
          <w:rFonts w:ascii="Times New Roman" w:hAnsi="Times New Roman" w:cs="Times New Roman"/>
          <w:color w:val="010302"/>
          <w:sz w:val="28"/>
          <w:szCs w:val="28"/>
        </w:rPr>
        <w:t xml:space="preserve">Штекерный разъем с </w:t>
      </w:r>
      <w:proofErr w:type="spellStart"/>
      <w:r w:rsidRPr="001B4F3D">
        <w:rPr>
          <w:rFonts w:ascii="Times New Roman" w:hAnsi="Times New Roman" w:cs="Times New Roman"/>
          <w:color w:val="010302"/>
          <w:sz w:val="28"/>
          <w:szCs w:val="28"/>
        </w:rPr>
        <w:t>гермовводами</w:t>
      </w:r>
      <w:proofErr w:type="spellEnd"/>
      <w:r w:rsidRPr="001B4F3D">
        <w:rPr>
          <w:rFonts w:ascii="Times New Roman" w:hAnsi="Times New Roman" w:cs="Times New Roman"/>
          <w:color w:val="010302"/>
          <w:sz w:val="28"/>
          <w:szCs w:val="28"/>
        </w:rPr>
        <w:t>, для ввода силовых и контрольных кабелей. Штекерный разъем должен обеспечить степень защиты привода не менее IP 67. Поставка кабельных линии для подключения приводов должна быть выполнена комплектно (распайка разъемов в производственных условиях с отходящей кабельной линией длиной не менее 3 м для подключения к клеммной коробке);</w:t>
      </w:r>
    </w:p>
    <w:p w14:paraId="7FD7EA01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DFDD54" w14:textId="56907B52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 Сервис и гарантия, требования к поставщику:</w:t>
      </w:r>
    </w:p>
    <w:p w14:paraId="3F210DE3" w14:textId="149A315B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3.1 Поставляемое оборудование и материалы должны быть новыми</w:t>
      </w:r>
      <w:r w:rsidR="00E93D2F" w:rsidRPr="001B4F3D">
        <w:rPr>
          <w:rFonts w:ascii="Times New Roman" w:hAnsi="Times New Roman" w:cs="Times New Roman"/>
          <w:sz w:val="28"/>
          <w:szCs w:val="28"/>
        </w:rPr>
        <w:t xml:space="preserve"> </w:t>
      </w:r>
      <w:r w:rsidR="00E93D2F" w:rsidRPr="001B4F3D">
        <w:rPr>
          <w:rFonts w:ascii="Times New Roman" w:hAnsi="Times New Roman" w:cs="Times New Roman"/>
          <w:sz w:val="28"/>
          <w:szCs w:val="28"/>
        </w:rPr>
        <w:t>(составляющие и комплектующие части новые),</w:t>
      </w:r>
      <w:r w:rsidRPr="001B4F3D">
        <w:rPr>
          <w:rFonts w:ascii="Times New Roman" w:hAnsi="Times New Roman" w:cs="Times New Roman"/>
          <w:sz w:val="28"/>
          <w:szCs w:val="28"/>
        </w:rPr>
        <w:t xml:space="preserve"> год выпуска не старше 2026 года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(подтверждается письменным заявлением участника).</w:t>
      </w:r>
    </w:p>
    <w:p w14:paraId="2E93528B" w14:textId="4216D19D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lastRenderedPageBreak/>
        <w:t xml:space="preserve">3.2 Гарантия – не менее 24 месяцев с даты ввода </w:t>
      </w:r>
      <w:r w:rsidR="00F859A6" w:rsidRPr="001B4F3D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1B4F3D">
        <w:rPr>
          <w:rFonts w:ascii="Times New Roman" w:hAnsi="Times New Roman" w:cs="Times New Roman"/>
          <w:sz w:val="28"/>
          <w:szCs w:val="28"/>
        </w:rPr>
        <w:t xml:space="preserve">в эксплуатацию и не менее 30 месяцев с даты поставки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заявление).</w:t>
      </w:r>
    </w:p>
    <w:p w14:paraId="64D263E1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3.3 Осуществление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шефмонтажных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 при:</w:t>
      </w:r>
    </w:p>
    <w:p w14:paraId="764E9038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– выполнении строительно-монтажных работ поставляемого оборудования;</w:t>
      </w:r>
    </w:p>
    <w:p w14:paraId="3EFF9A3F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– выполнении пусконаладочных работ.</w:t>
      </w:r>
    </w:p>
    <w:p w14:paraId="5DD9856A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Поставщик обязуется обеспечить прибытие своих сотрудников для осуществления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шефмонтажных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 в срок не позднее 3 календарных дней после направления уведомления заказчика. </w:t>
      </w:r>
      <w:proofErr w:type="spellStart"/>
      <w:r w:rsidRPr="001B4F3D">
        <w:rPr>
          <w:rFonts w:ascii="Times New Roman" w:hAnsi="Times New Roman" w:cs="Times New Roman"/>
          <w:sz w:val="28"/>
          <w:szCs w:val="28"/>
        </w:rPr>
        <w:t>Шефмонтажные</w:t>
      </w:r>
      <w:proofErr w:type="spellEnd"/>
      <w:r w:rsidRPr="001B4F3D">
        <w:rPr>
          <w:rFonts w:ascii="Times New Roman" w:hAnsi="Times New Roman" w:cs="Times New Roman"/>
          <w:sz w:val="28"/>
          <w:szCs w:val="28"/>
        </w:rPr>
        <w:t xml:space="preserve"> работы считаются сданными после проведения всех видов монтажных работ, испытаний оборудования и отработкой технологии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</w:t>
      </w:r>
      <w:r w:rsidRPr="001B4F3D">
        <w:rPr>
          <w:rFonts w:ascii="Times New Roman" w:hAnsi="Times New Roman" w:cs="Times New Roman"/>
          <w:sz w:val="28"/>
          <w:szCs w:val="28"/>
        </w:rPr>
        <w:t>;</w:t>
      </w:r>
    </w:p>
    <w:p w14:paraId="52CD7B2C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3.4 Оборудование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хранения.</w:t>
      </w:r>
    </w:p>
    <w:p w14:paraId="302C1CDB" w14:textId="77777777" w:rsidR="001B4F3D" w:rsidRDefault="001B4F3D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FFB2B51" w14:textId="554AC31D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4. Требования к конкурсной документации: </w:t>
      </w:r>
    </w:p>
    <w:p w14:paraId="51B97E38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В составе конкурсной документации должна быть представлена техническая документация на русском языке. </w:t>
      </w:r>
    </w:p>
    <w:p w14:paraId="097754D3" w14:textId="77777777" w:rsidR="001B4F3D" w:rsidRDefault="001B4F3D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42C023C" w14:textId="275BD7ED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5. Поставляемая сопроводительная документация на русском языке в составе:</w:t>
      </w:r>
    </w:p>
    <w:p w14:paraId="375E941C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5.1 паспорт и протокол испытаний.</w:t>
      </w:r>
    </w:p>
    <w:p w14:paraId="4264C79E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5.2 данные по материалам изготовления, диаметрам, масса, характеристики.</w:t>
      </w:r>
    </w:p>
    <w:p w14:paraId="2F4AE33F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>5.3 инструкция по правилам транспортировки, хранения, монтажа, эксплуатации, утилизации изделия.</w:t>
      </w:r>
    </w:p>
    <w:p w14:paraId="43685203" w14:textId="77777777" w:rsidR="001B4F3D" w:rsidRDefault="001B4F3D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CC279" w14:textId="41FDDF32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F3D">
        <w:rPr>
          <w:rFonts w:ascii="Times New Roman" w:hAnsi="Times New Roman" w:cs="Times New Roman"/>
          <w:sz w:val="28"/>
          <w:szCs w:val="28"/>
        </w:rPr>
        <w:t xml:space="preserve">6.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 </w:t>
      </w:r>
      <w:r w:rsidRPr="001B4F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(предоставить письменное заявление)</w:t>
      </w:r>
      <w:r w:rsidRPr="001B4F3D">
        <w:rPr>
          <w:rFonts w:ascii="Times New Roman" w:hAnsi="Times New Roman" w:cs="Times New Roman"/>
          <w:sz w:val="28"/>
          <w:szCs w:val="28"/>
        </w:rPr>
        <w:t>.</w:t>
      </w:r>
    </w:p>
    <w:p w14:paraId="26F88AB0" w14:textId="7777777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D8CF4" w14:textId="5B7EB527" w:rsidR="00504E53" w:rsidRPr="001B4F3D" w:rsidRDefault="00504E53" w:rsidP="00504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4F3D">
        <w:rPr>
          <w:rFonts w:ascii="Times New Roman" w:hAnsi="Times New Roman" w:cs="Times New Roman"/>
          <w:sz w:val="28"/>
          <w:szCs w:val="28"/>
          <w:u w:val="single"/>
        </w:rPr>
        <w:t>Примененное в проекте оборудование принято по аналогу, с целью указания его технических характеристик и точек подключения, и не исключает применение оборудования других фирм-изготовителей при равноценных показателях.</w:t>
      </w:r>
    </w:p>
    <w:p w14:paraId="133CFCF2" w14:textId="77777777" w:rsidR="00102B7D" w:rsidRPr="001B4F3D" w:rsidRDefault="00102B7D" w:rsidP="00BA1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A1FC78" w14:textId="6E8DEFA5" w:rsidR="00FC1282" w:rsidRPr="001B4F3D" w:rsidRDefault="00FC1282" w:rsidP="00FC1282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B4F3D">
        <w:rPr>
          <w:rFonts w:ascii="Times New Roman" w:hAnsi="Times New Roman" w:cs="Times New Roman"/>
          <w:sz w:val="28"/>
          <w:szCs w:val="28"/>
          <w:u w:val="single"/>
        </w:rPr>
        <w:t>Участнику необходимо представить:</w:t>
      </w:r>
    </w:p>
    <w:p w14:paraId="4C5F82B3" w14:textId="77777777" w:rsidR="00FC1282" w:rsidRPr="001B4F3D" w:rsidRDefault="00FC1282" w:rsidP="00FC1282">
      <w:pPr>
        <w:pStyle w:val="ConsNonformat"/>
        <w:widowControl/>
        <w:ind w:right="0"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4F3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полное описание с технической частью, чертежи, инструкции, технические условия и другие документы изготовителя оборудования, подтверждающие технические характеристики и функциональные параметры оборудования, содержащегося в предложении участника;</w:t>
      </w:r>
    </w:p>
    <w:p w14:paraId="0725F794" w14:textId="23DAACDE" w:rsidR="00FC1282" w:rsidRPr="001B4F3D" w:rsidRDefault="00FC1282" w:rsidP="00FC1282">
      <w:pPr>
        <w:pStyle w:val="ConsNonformat"/>
        <w:widowControl/>
        <w:ind w:right="0"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4F3D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1B4F3D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 завода-изготовителя и руководство по эксплуатации на русском языке, документы, подтверждающими страну происхождения товара. Документами, подтверждающими страну происхождения товара, являются документы, указанные в п. 2 Постановления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Pr="001B4F3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45347A2" w14:textId="77777777" w:rsidR="00321696" w:rsidRPr="001B4F3D" w:rsidRDefault="00321696" w:rsidP="00BA1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8E5B62" w14:textId="77777777" w:rsidR="00FF34EA" w:rsidRPr="001B4F3D" w:rsidRDefault="00FF34EA" w:rsidP="003B2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817003" w14:textId="77777777" w:rsidR="00FF34EA" w:rsidRPr="001B4F3D" w:rsidRDefault="00FF34EA" w:rsidP="00FF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B387F46" w14:textId="77777777" w:rsidR="000B7E9D" w:rsidRPr="001B4F3D" w:rsidRDefault="000B7E9D" w:rsidP="00000324">
      <w:pPr>
        <w:pStyle w:val="ConsNonformat"/>
        <w:widowControl/>
        <w:ind w:right="0"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9DD81D6" w14:textId="77777777" w:rsidR="007E16F0" w:rsidRPr="001B4F3D" w:rsidRDefault="007E16F0" w:rsidP="00277138">
      <w:pPr>
        <w:pStyle w:val="ConsNonformat"/>
        <w:widowControl/>
        <w:ind w:righ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E16F0" w:rsidRPr="001B4F3D" w:rsidSect="003030BF">
      <w:headerReference w:type="default" r:id="rId8"/>
      <w:pgSz w:w="11906" w:h="16838" w:code="9"/>
      <w:pgMar w:top="851" w:right="851" w:bottom="85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4EEB" w14:textId="77777777" w:rsidR="00487478" w:rsidRDefault="00487478" w:rsidP="0064717C">
      <w:pPr>
        <w:spacing w:after="0" w:line="240" w:lineRule="auto"/>
      </w:pPr>
      <w:r>
        <w:separator/>
      </w:r>
    </w:p>
  </w:endnote>
  <w:endnote w:type="continuationSeparator" w:id="0">
    <w:p w14:paraId="423A99B9" w14:textId="77777777" w:rsidR="00487478" w:rsidRDefault="00487478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2FE5" w14:textId="77777777" w:rsidR="00487478" w:rsidRDefault="00487478" w:rsidP="0064717C">
      <w:pPr>
        <w:spacing w:after="0" w:line="240" w:lineRule="auto"/>
      </w:pPr>
      <w:r>
        <w:separator/>
      </w:r>
    </w:p>
  </w:footnote>
  <w:footnote w:type="continuationSeparator" w:id="0">
    <w:p w14:paraId="2A3F4C64" w14:textId="77777777" w:rsidR="00487478" w:rsidRDefault="00487478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6909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99FC41" w14:textId="73A06329" w:rsidR="00172C15" w:rsidRPr="00B804CD" w:rsidRDefault="00172C15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804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04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0C2C">
          <w:rPr>
            <w:rFonts w:ascii="Times New Roman" w:hAnsi="Times New Roman" w:cs="Times New Roman"/>
            <w:noProof/>
            <w:sz w:val="28"/>
            <w:szCs w:val="28"/>
          </w:rPr>
          <w:t>26</w: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8BEC115" w14:textId="77777777" w:rsidR="00172C15" w:rsidRDefault="00172C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84E"/>
    <w:multiLevelType w:val="multilevel"/>
    <w:tmpl w:val="4BD215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80C5953"/>
    <w:multiLevelType w:val="hybridMultilevel"/>
    <w:tmpl w:val="0306516E"/>
    <w:lvl w:ilvl="0" w:tplc="45C890A2">
      <w:start w:val="1"/>
      <w:numFmt w:val="decimal"/>
      <w:lvlText w:val="4.3.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73374C"/>
    <w:multiLevelType w:val="hybridMultilevel"/>
    <w:tmpl w:val="45E25120"/>
    <w:lvl w:ilvl="0" w:tplc="33FE0A4C">
      <w:start w:val="1"/>
      <w:numFmt w:val="decimal"/>
      <w:lvlText w:val="2.1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3596"/>
    <w:multiLevelType w:val="hybridMultilevel"/>
    <w:tmpl w:val="16A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4546"/>
    <w:multiLevelType w:val="hybridMultilevel"/>
    <w:tmpl w:val="ECDC439C"/>
    <w:lvl w:ilvl="0" w:tplc="CC102BCE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05EC2"/>
    <w:multiLevelType w:val="hybridMultilevel"/>
    <w:tmpl w:val="16A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D2CB0"/>
    <w:multiLevelType w:val="hybridMultilevel"/>
    <w:tmpl w:val="15D86026"/>
    <w:lvl w:ilvl="0" w:tplc="F68AA45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8F511B"/>
    <w:multiLevelType w:val="hybridMultilevel"/>
    <w:tmpl w:val="65725F62"/>
    <w:lvl w:ilvl="0" w:tplc="39946A46">
      <w:start w:val="1"/>
      <w:numFmt w:val="decimal"/>
      <w:suff w:val="nothing"/>
      <w:lvlText w:val="4.1.%1."/>
      <w:lvlJc w:val="left"/>
      <w:pPr>
        <w:ind w:left="454" w:hanging="17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564FB"/>
    <w:multiLevelType w:val="hybridMultilevel"/>
    <w:tmpl w:val="66E2706A"/>
    <w:lvl w:ilvl="0" w:tplc="10583DF2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1348F0"/>
    <w:multiLevelType w:val="hybridMultilevel"/>
    <w:tmpl w:val="1194D984"/>
    <w:lvl w:ilvl="0" w:tplc="3FA283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2E2C06"/>
    <w:multiLevelType w:val="hybridMultilevel"/>
    <w:tmpl w:val="8D3E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56D94"/>
    <w:multiLevelType w:val="hybridMultilevel"/>
    <w:tmpl w:val="0A6C251C"/>
    <w:lvl w:ilvl="0" w:tplc="CC102BCE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4"/>
        <w:u w:val="none"/>
        <w:effect w:val="none"/>
      </w:rPr>
    </w:lvl>
    <w:lvl w:ilvl="1" w:tplc="8FCAA7DC">
      <w:start w:val="1"/>
      <w:numFmt w:val="decimal"/>
      <w:lvlText w:val="2.16.%2."/>
      <w:lvlJc w:val="left"/>
      <w:pPr>
        <w:ind w:left="1440" w:hanging="360"/>
      </w:pPr>
      <w:rPr>
        <w:rFonts w:hint="default"/>
      </w:rPr>
    </w:lvl>
    <w:lvl w:ilvl="2" w:tplc="FD7AEFF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B2415"/>
    <w:multiLevelType w:val="hybridMultilevel"/>
    <w:tmpl w:val="8D3E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37CB1"/>
    <w:multiLevelType w:val="hybridMultilevel"/>
    <w:tmpl w:val="CD469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86982"/>
    <w:multiLevelType w:val="hybridMultilevel"/>
    <w:tmpl w:val="8D3E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33849"/>
    <w:multiLevelType w:val="hybridMultilevel"/>
    <w:tmpl w:val="16A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C108F"/>
    <w:multiLevelType w:val="hybridMultilevel"/>
    <w:tmpl w:val="16A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55B2F"/>
    <w:multiLevelType w:val="multilevel"/>
    <w:tmpl w:val="8110B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13A200C"/>
    <w:multiLevelType w:val="hybridMultilevel"/>
    <w:tmpl w:val="DFC8B32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20280"/>
    <w:multiLevelType w:val="hybridMultilevel"/>
    <w:tmpl w:val="63926A26"/>
    <w:lvl w:ilvl="0" w:tplc="A6861762">
      <w:start w:val="1"/>
      <w:numFmt w:val="decimal"/>
      <w:suff w:val="nothing"/>
      <w:lvlText w:val="6.1.%1."/>
      <w:lvlJc w:val="left"/>
      <w:pPr>
        <w:ind w:left="721" w:hanging="360"/>
      </w:pPr>
    </w:lvl>
    <w:lvl w:ilvl="1" w:tplc="04090019">
      <w:start w:val="1"/>
      <w:numFmt w:val="lowerLetter"/>
      <w:lvlText w:val="%2."/>
      <w:lvlJc w:val="left"/>
      <w:pPr>
        <w:ind w:left="1441" w:hanging="360"/>
      </w:pPr>
    </w:lvl>
    <w:lvl w:ilvl="2" w:tplc="0409001B">
      <w:start w:val="1"/>
      <w:numFmt w:val="lowerRoman"/>
      <w:lvlText w:val="%3."/>
      <w:lvlJc w:val="right"/>
      <w:pPr>
        <w:ind w:left="2161" w:hanging="180"/>
      </w:pPr>
    </w:lvl>
    <w:lvl w:ilvl="3" w:tplc="0409000F">
      <w:start w:val="1"/>
      <w:numFmt w:val="decimal"/>
      <w:lvlText w:val="%4."/>
      <w:lvlJc w:val="left"/>
      <w:pPr>
        <w:ind w:left="2881" w:hanging="360"/>
      </w:pPr>
    </w:lvl>
    <w:lvl w:ilvl="4" w:tplc="04090019">
      <w:start w:val="1"/>
      <w:numFmt w:val="lowerLetter"/>
      <w:lvlText w:val="%5."/>
      <w:lvlJc w:val="left"/>
      <w:pPr>
        <w:ind w:left="3601" w:hanging="360"/>
      </w:pPr>
    </w:lvl>
    <w:lvl w:ilvl="5" w:tplc="0409001B">
      <w:start w:val="1"/>
      <w:numFmt w:val="lowerRoman"/>
      <w:lvlText w:val="%6."/>
      <w:lvlJc w:val="right"/>
      <w:pPr>
        <w:ind w:left="4321" w:hanging="180"/>
      </w:pPr>
    </w:lvl>
    <w:lvl w:ilvl="6" w:tplc="0409000F">
      <w:start w:val="1"/>
      <w:numFmt w:val="decimal"/>
      <w:lvlText w:val="%7."/>
      <w:lvlJc w:val="left"/>
      <w:pPr>
        <w:ind w:left="5041" w:hanging="360"/>
      </w:pPr>
    </w:lvl>
    <w:lvl w:ilvl="7" w:tplc="04090019">
      <w:start w:val="1"/>
      <w:numFmt w:val="lowerLetter"/>
      <w:lvlText w:val="%8."/>
      <w:lvlJc w:val="left"/>
      <w:pPr>
        <w:ind w:left="5761" w:hanging="360"/>
      </w:pPr>
    </w:lvl>
    <w:lvl w:ilvl="8" w:tplc="0409001B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7C8559DA"/>
    <w:multiLevelType w:val="hybridMultilevel"/>
    <w:tmpl w:val="8D3E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92721">
    <w:abstractNumId w:val="18"/>
  </w:num>
  <w:num w:numId="2" w16cid:durableId="1514493075">
    <w:abstractNumId w:val="13"/>
  </w:num>
  <w:num w:numId="3" w16cid:durableId="1056121874">
    <w:abstractNumId w:val="14"/>
  </w:num>
  <w:num w:numId="4" w16cid:durableId="394470703">
    <w:abstractNumId w:val="10"/>
  </w:num>
  <w:num w:numId="5" w16cid:durableId="1312297584">
    <w:abstractNumId w:val="12"/>
  </w:num>
  <w:num w:numId="6" w16cid:durableId="922300847">
    <w:abstractNumId w:val="20"/>
  </w:num>
  <w:num w:numId="7" w16cid:durableId="192231190">
    <w:abstractNumId w:val="3"/>
  </w:num>
  <w:num w:numId="8" w16cid:durableId="991983216">
    <w:abstractNumId w:val="5"/>
  </w:num>
  <w:num w:numId="9" w16cid:durableId="149250855">
    <w:abstractNumId w:val="15"/>
  </w:num>
  <w:num w:numId="10" w16cid:durableId="874733156">
    <w:abstractNumId w:val="16"/>
  </w:num>
  <w:num w:numId="11" w16cid:durableId="15600192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8384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6795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3010757">
    <w:abstractNumId w:val="8"/>
  </w:num>
  <w:num w:numId="15" w16cid:durableId="2034987639">
    <w:abstractNumId w:val="0"/>
  </w:num>
  <w:num w:numId="16" w16cid:durableId="353191348">
    <w:abstractNumId w:val="2"/>
  </w:num>
  <w:num w:numId="17" w16cid:durableId="38630885">
    <w:abstractNumId w:val="9"/>
  </w:num>
  <w:num w:numId="18" w16cid:durableId="1789857101">
    <w:abstractNumId w:val="6"/>
  </w:num>
  <w:num w:numId="19" w16cid:durableId="760032905">
    <w:abstractNumId w:val="17"/>
  </w:num>
  <w:num w:numId="20" w16cid:durableId="1574126201">
    <w:abstractNumId w:val="4"/>
  </w:num>
  <w:num w:numId="21" w16cid:durableId="184543134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11"/>
    <w:rsid w:val="00000324"/>
    <w:rsid w:val="00011744"/>
    <w:rsid w:val="00021A06"/>
    <w:rsid w:val="0002251C"/>
    <w:rsid w:val="00022529"/>
    <w:rsid w:val="000226C4"/>
    <w:rsid w:val="00032EB8"/>
    <w:rsid w:val="00033267"/>
    <w:rsid w:val="00035216"/>
    <w:rsid w:val="000407AF"/>
    <w:rsid w:val="00041321"/>
    <w:rsid w:val="00044CF3"/>
    <w:rsid w:val="000531EA"/>
    <w:rsid w:val="0005797A"/>
    <w:rsid w:val="00060E99"/>
    <w:rsid w:val="00064A8C"/>
    <w:rsid w:val="00070BFB"/>
    <w:rsid w:val="00082BFD"/>
    <w:rsid w:val="00097A87"/>
    <w:rsid w:val="000A20F0"/>
    <w:rsid w:val="000B7E9D"/>
    <w:rsid w:val="000C3A32"/>
    <w:rsid w:val="000D0B01"/>
    <w:rsid w:val="000D79B5"/>
    <w:rsid w:val="000E0F85"/>
    <w:rsid w:val="000E2E33"/>
    <w:rsid w:val="000E4285"/>
    <w:rsid w:val="000F77A1"/>
    <w:rsid w:val="00101B6F"/>
    <w:rsid w:val="00102B7D"/>
    <w:rsid w:val="00103343"/>
    <w:rsid w:val="00112925"/>
    <w:rsid w:val="001159A4"/>
    <w:rsid w:val="00116E7E"/>
    <w:rsid w:val="0012096B"/>
    <w:rsid w:val="00124DE0"/>
    <w:rsid w:val="0013717D"/>
    <w:rsid w:val="0014188C"/>
    <w:rsid w:val="00142A67"/>
    <w:rsid w:val="001479DA"/>
    <w:rsid w:val="00160266"/>
    <w:rsid w:val="001608AB"/>
    <w:rsid w:val="00160900"/>
    <w:rsid w:val="00163BA0"/>
    <w:rsid w:val="00172011"/>
    <w:rsid w:val="00172C15"/>
    <w:rsid w:val="00173EBB"/>
    <w:rsid w:val="00175024"/>
    <w:rsid w:val="0017662A"/>
    <w:rsid w:val="001833BD"/>
    <w:rsid w:val="00184535"/>
    <w:rsid w:val="0019252E"/>
    <w:rsid w:val="001A2610"/>
    <w:rsid w:val="001A4489"/>
    <w:rsid w:val="001A5816"/>
    <w:rsid w:val="001A5DB4"/>
    <w:rsid w:val="001B0E42"/>
    <w:rsid w:val="001B4767"/>
    <w:rsid w:val="001B4F3D"/>
    <w:rsid w:val="001B5A09"/>
    <w:rsid w:val="001B6BD3"/>
    <w:rsid w:val="001C6578"/>
    <w:rsid w:val="001C719B"/>
    <w:rsid w:val="001D1B9B"/>
    <w:rsid w:val="001D4460"/>
    <w:rsid w:val="001E159C"/>
    <w:rsid w:val="001E3597"/>
    <w:rsid w:val="001F6AF6"/>
    <w:rsid w:val="001F775A"/>
    <w:rsid w:val="00201178"/>
    <w:rsid w:val="00213487"/>
    <w:rsid w:val="002160CF"/>
    <w:rsid w:val="0022129F"/>
    <w:rsid w:val="002244D0"/>
    <w:rsid w:val="0022556E"/>
    <w:rsid w:val="00242000"/>
    <w:rsid w:val="00243018"/>
    <w:rsid w:val="002442BA"/>
    <w:rsid w:val="00244F30"/>
    <w:rsid w:val="00245C0E"/>
    <w:rsid w:val="00247746"/>
    <w:rsid w:val="002574CA"/>
    <w:rsid w:val="00265103"/>
    <w:rsid w:val="00266191"/>
    <w:rsid w:val="00266203"/>
    <w:rsid w:val="00272684"/>
    <w:rsid w:val="00273CE7"/>
    <w:rsid w:val="00274832"/>
    <w:rsid w:val="00277138"/>
    <w:rsid w:val="00283467"/>
    <w:rsid w:val="00284A80"/>
    <w:rsid w:val="002870A1"/>
    <w:rsid w:val="002A00E3"/>
    <w:rsid w:val="002A1648"/>
    <w:rsid w:val="002A62C2"/>
    <w:rsid w:val="002A7080"/>
    <w:rsid w:val="002B68B6"/>
    <w:rsid w:val="002C00D1"/>
    <w:rsid w:val="002C365C"/>
    <w:rsid w:val="002C43F1"/>
    <w:rsid w:val="002C6341"/>
    <w:rsid w:val="002D422E"/>
    <w:rsid w:val="002D4A94"/>
    <w:rsid w:val="002D681C"/>
    <w:rsid w:val="002D692C"/>
    <w:rsid w:val="002D741B"/>
    <w:rsid w:val="002E6F87"/>
    <w:rsid w:val="002F00D2"/>
    <w:rsid w:val="003030BF"/>
    <w:rsid w:val="00303DC3"/>
    <w:rsid w:val="0030432E"/>
    <w:rsid w:val="00304764"/>
    <w:rsid w:val="0030557E"/>
    <w:rsid w:val="00305C76"/>
    <w:rsid w:val="00307131"/>
    <w:rsid w:val="00316DFF"/>
    <w:rsid w:val="00321696"/>
    <w:rsid w:val="003231CA"/>
    <w:rsid w:val="00332326"/>
    <w:rsid w:val="00334E65"/>
    <w:rsid w:val="003429CC"/>
    <w:rsid w:val="003468BB"/>
    <w:rsid w:val="00353F6B"/>
    <w:rsid w:val="00356875"/>
    <w:rsid w:val="00372A5D"/>
    <w:rsid w:val="00377F9A"/>
    <w:rsid w:val="00382BE9"/>
    <w:rsid w:val="00382FAD"/>
    <w:rsid w:val="003A3EA5"/>
    <w:rsid w:val="003A77EB"/>
    <w:rsid w:val="003B2C78"/>
    <w:rsid w:val="003C0613"/>
    <w:rsid w:val="003C128B"/>
    <w:rsid w:val="003C162E"/>
    <w:rsid w:val="003C18C1"/>
    <w:rsid w:val="003C250F"/>
    <w:rsid w:val="003D0CEE"/>
    <w:rsid w:val="003D3ED8"/>
    <w:rsid w:val="003E74DF"/>
    <w:rsid w:val="0040071B"/>
    <w:rsid w:val="004026AF"/>
    <w:rsid w:val="004147A5"/>
    <w:rsid w:val="0042161A"/>
    <w:rsid w:val="00434BE3"/>
    <w:rsid w:val="0044293C"/>
    <w:rsid w:val="004434B6"/>
    <w:rsid w:val="00444F68"/>
    <w:rsid w:val="0044727D"/>
    <w:rsid w:val="00447C84"/>
    <w:rsid w:val="0045350C"/>
    <w:rsid w:val="0046091B"/>
    <w:rsid w:val="004626D6"/>
    <w:rsid w:val="00466E2E"/>
    <w:rsid w:val="00467370"/>
    <w:rsid w:val="00467763"/>
    <w:rsid w:val="00471208"/>
    <w:rsid w:val="00474726"/>
    <w:rsid w:val="00485368"/>
    <w:rsid w:val="00487478"/>
    <w:rsid w:val="00490264"/>
    <w:rsid w:val="0049144E"/>
    <w:rsid w:val="00491625"/>
    <w:rsid w:val="004A35E9"/>
    <w:rsid w:val="004B1828"/>
    <w:rsid w:val="004B202D"/>
    <w:rsid w:val="004C4912"/>
    <w:rsid w:val="004C60D0"/>
    <w:rsid w:val="004D01FD"/>
    <w:rsid w:val="004D25D6"/>
    <w:rsid w:val="004E32BC"/>
    <w:rsid w:val="004E40DA"/>
    <w:rsid w:val="004E470E"/>
    <w:rsid w:val="004E523B"/>
    <w:rsid w:val="004E7FED"/>
    <w:rsid w:val="004F2677"/>
    <w:rsid w:val="004F46D0"/>
    <w:rsid w:val="004F46E0"/>
    <w:rsid w:val="00503BF3"/>
    <w:rsid w:val="00504E53"/>
    <w:rsid w:val="00512700"/>
    <w:rsid w:val="00514713"/>
    <w:rsid w:val="00516FC4"/>
    <w:rsid w:val="00522224"/>
    <w:rsid w:val="00524899"/>
    <w:rsid w:val="00526EE6"/>
    <w:rsid w:val="005279D9"/>
    <w:rsid w:val="00531E11"/>
    <w:rsid w:val="00533748"/>
    <w:rsid w:val="0053449D"/>
    <w:rsid w:val="005344C5"/>
    <w:rsid w:val="0054171D"/>
    <w:rsid w:val="00542B5E"/>
    <w:rsid w:val="005544ED"/>
    <w:rsid w:val="005560DC"/>
    <w:rsid w:val="00556552"/>
    <w:rsid w:val="0055712A"/>
    <w:rsid w:val="00563261"/>
    <w:rsid w:val="00564F5D"/>
    <w:rsid w:val="00582D88"/>
    <w:rsid w:val="00584CB9"/>
    <w:rsid w:val="00585109"/>
    <w:rsid w:val="00586AA9"/>
    <w:rsid w:val="00587E39"/>
    <w:rsid w:val="00592629"/>
    <w:rsid w:val="00597336"/>
    <w:rsid w:val="005A2990"/>
    <w:rsid w:val="005A477D"/>
    <w:rsid w:val="005A5721"/>
    <w:rsid w:val="005B44BF"/>
    <w:rsid w:val="005B48FF"/>
    <w:rsid w:val="005B6295"/>
    <w:rsid w:val="005C15C3"/>
    <w:rsid w:val="005C4FB7"/>
    <w:rsid w:val="005C773A"/>
    <w:rsid w:val="005C7AAC"/>
    <w:rsid w:val="005D6B73"/>
    <w:rsid w:val="005F611E"/>
    <w:rsid w:val="00600773"/>
    <w:rsid w:val="006033F7"/>
    <w:rsid w:val="00605D92"/>
    <w:rsid w:val="00614A61"/>
    <w:rsid w:val="00615D1C"/>
    <w:rsid w:val="0062084E"/>
    <w:rsid w:val="0062626F"/>
    <w:rsid w:val="00627BEB"/>
    <w:rsid w:val="00630C20"/>
    <w:rsid w:val="00630FCE"/>
    <w:rsid w:val="00635827"/>
    <w:rsid w:val="00637044"/>
    <w:rsid w:val="00637207"/>
    <w:rsid w:val="00641E3C"/>
    <w:rsid w:val="006425C5"/>
    <w:rsid w:val="0064717C"/>
    <w:rsid w:val="00651773"/>
    <w:rsid w:val="00652D1F"/>
    <w:rsid w:val="00653E4E"/>
    <w:rsid w:val="006546FB"/>
    <w:rsid w:val="00657A10"/>
    <w:rsid w:val="00662E24"/>
    <w:rsid w:val="006652AF"/>
    <w:rsid w:val="00666288"/>
    <w:rsid w:val="00670F1F"/>
    <w:rsid w:val="00674813"/>
    <w:rsid w:val="00675636"/>
    <w:rsid w:val="006774C5"/>
    <w:rsid w:val="00677D44"/>
    <w:rsid w:val="00682451"/>
    <w:rsid w:val="00682E4B"/>
    <w:rsid w:val="006835D5"/>
    <w:rsid w:val="006861DC"/>
    <w:rsid w:val="0068639F"/>
    <w:rsid w:val="006874BF"/>
    <w:rsid w:val="00693803"/>
    <w:rsid w:val="00697E65"/>
    <w:rsid w:val="006B277B"/>
    <w:rsid w:val="006B7920"/>
    <w:rsid w:val="006C1F34"/>
    <w:rsid w:val="006C2B82"/>
    <w:rsid w:val="006D31AD"/>
    <w:rsid w:val="006D6F89"/>
    <w:rsid w:val="006F457F"/>
    <w:rsid w:val="006F461E"/>
    <w:rsid w:val="00707E50"/>
    <w:rsid w:val="007101B3"/>
    <w:rsid w:val="007132FE"/>
    <w:rsid w:val="007135B6"/>
    <w:rsid w:val="007158F0"/>
    <w:rsid w:val="00715BD0"/>
    <w:rsid w:val="00716F59"/>
    <w:rsid w:val="00720E99"/>
    <w:rsid w:val="0073143F"/>
    <w:rsid w:val="00737FBE"/>
    <w:rsid w:val="0074061E"/>
    <w:rsid w:val="00741C49"/>
    <w:rsid w:val="0074493E"/>
    <w:rsid w:val="00752835"/>
    <w:rsid w:val="00753D7E"/>
    <w:rsid w:val="00760BCE"/>
    <w:rsid w:val="0076104E"/>
    <w:rsid w:val="0076442A"/>
    <w:rsid w:val="00766556"/>
    <w:rsid w:val="007674B3"/>
    <w:rsid w:val="00777A12"/>
    <w:rsid w:val="00780BF8"/>
    <w:rsid w:val="00782E5B"/>
    <w:rsid w:val="00783F4F"/>
    <w:rsid w:val="00787E68"/>
    <w:rsid w:val="00787FFD"/>
    <w:rsid w:val="007B2131"/>
    <w:rsid w:val="007B3BA8"/>
    <w:rsid w:val="007B53F2"/>
    <w:rsid w:val="007B67F0"/>
    <w:rsid w:val="007B6C4F"/>
    <w:rsid w:val="007C0792"/>
    <w:rsid w:val="007C56A9"/>
    <w:rsid w:val="007C72C3"/>
    <w:rsid w:val="007D2E49"/>
    <w:rsid w:val="007D6251"/>
    <w:rsid w:val="007E16F0"/>
    <w:rsid w:val="007E5BF6"/>
    <w:rsid w:val="007F6C28"/>
    <w:rsid w:val="007F7B49"/>
    <w:rsid w:val="008101D0"/>
    <w:rsid w:val="00820BB8"/>
    <w:rsid w:val="008343AB"/>
    <w:rsid w:val="00837D3E"/>
    <w:rsid w:val="00837D40"/>
    <w:rsid w:val="00843722"/>
    <w:rsid w:val="008442AC"/>
    <w:rsid w:val="00845D04"/>
    <w:rsid w:val="00860825"/>
    <w:rsid w:val="00866A00"/>
    <w:rsid w:val="0087081B"/>
    <w:rsid w:val="00874DA3"/>
    <w:rsid w:val="008751E4"/>
    <w:rsid w:val="00877DC0"/>
    <w:rsid w:val="008879B3"/>
    <w:rsid w:val="00894799"/>
    <w:rsid w:val="008964A9"/>
    <w:rsid w:val="008A39B1"/>
    <w:rsid w:val="008A40E7"/>
    <w:rsid w:val="008B6C71"/>
    <w:rsid w:val="008B7EFF"/>
    <w:rsid w:val="008D7DAE"/>
    <w:rsid w:val="008E02A5"/>
    <w:rsid w:val="008E20AA"/>
    <w:rsid w:val="008E26E8"/>
    <w:rsid w:val="008E6BE3"/>
    <w:rsid w:val="008F0D35"/>
    <w:rsid w:val="008F2C91"/>
    <w:rsid w:val="00907F5A"/>
    <w:rsid w:val="0091310D"/>
    <w:rsid w:val="00914355"/>
    <w:rsid w:val="00917744"/>
    <w:rsid w:val="00920531"/>
    <w:rsid w:val="00925E20"/>
    <w:rsid w:val="0093733E"/>
    <w:rsid w:val="00937425"/>
    <w:rsid w:val="00943443"/>
    <w:rsid w:val="00945C3A"/>
    <w:rsid w:val="0094772D"/>
    <w:rsid w:val="00950358"/>
    <w:rsid w:val="00950C2C"/>
    <w:rsid w:val="009562B3"/>
    <w:rsid w:val="00964B96"/>
    <w:rsid w:val="00965849"/>
    <w:rsid w:val="009806F1"/>
    <w:rsid w:val="00983412"/>
    <w:rsid w:val="009859D3"/>
    <w:rsid w:val="0099398B"/>
    <w:rsid w:val="00995809"/>
    <w:rsid w:val="009A3786"/>
    <w:rsid w:val="009D2E24"/>
    <w:rsid w:val="009D34E5"/>
    <w:rsid w:val="009D66B9"/>
    <w:rsid w:val="009E5B14"/>
    <w:rsid w:val="009F32CF"/>
    <w:rsid w:val="009F363F"/>
    <w:rsid w:val="00A0397C"/>
    <w:rsid w:val="00A03C22"/>
    <w:rsid w:val="00A0574A"/>
    <w:rsid w:val="00A06308"/>
    <w:rsid w:val="00A06A35"/>
    <w:rsid w:val="00A078A1"/>
    <w:rsid w:val="00A115BD"/>
    <w:rsid w:val="00A15B4C"/>
    <w:rsid w:val="00A22BBB"/>
    <w:rsid w:val="00A232D4"/>
    <w:rsid w:val="00A26C0A"/>
    <w:rsid w:val="00A3329F"/>
    <w:rsid w:val="00A35A97"/>
    <w:rsid w:val="00A37245"/>
    <w:rsid w:val="00A52434"/>
    <w:rsid w:val="00A60F7A"/>
    <w:rsid w:val="00A72AC1"/>
    <w:rsid w:val="00A75CC8"/>
    <w:rsid w:val="00A76CF8"/>
    <w:rsid w:val="00A776AB"/>
    <w:rsid w:val="00A82CEE"/>
    <w:rsid w:val="00A92627"/>
    <w:rsid w:val="00A93014"/>
    <w:rsid w:val="00A96A38"/>
    <w:rsid w:val="00AA31CE"/>
    <w:rsid w:val="00AA6A8D"/>
    <w:rsid w:val="00AB07EA"/>
    <w:rsid w:val="00AB493B"/>
    <w:rsid w:val="00AB7917"/>
    <w:rsid w:val="00AC1C48"/>
    <w:rsid w:val="00AD09A8"/>
    <w:rsid w:val="00AD3405"/>
    <w:rsid w:val="00AE2779"/>
    <w:rsid w:val="00AF43E7"/>
    <w:rsid w:val="00AF51CD"/>
    <w:rsid w:val="00B06328"/>
    <w:rsid w:val="00B166D2"/>
    <w:rsid w:val="00B27E3D"/>
    <w:rsid w:val="00B30FC3"/>
    <w:rsid w:val="00B50517"/>
    <w:rsid w:val="00B5147C"/>
    <w:rsid w:val="00B51E73"/>
    <w:rsid w:val="00B63BB9"/>
    <w:rsid w:val="00B804CD"/>
    <w:rsid w:val="00B819B5"/>
    <w:rsid w:val="00B92655"/>
    <w:rsid w:val="00B92828"/>
    <w:rsid w:val="00BA19C7"/>
    <w:rsid w:val="00BA37CB"/>
    <w:rsid w:val="00BA4B53"/>
    <w:rsid w:val="00BA5496"/>
    <w:rsid w:val="00BA5A81"/>
    <w:rsid w:val="00BB0A28"/>
    <w:rsid w:val="00BC1299"/>
    <w:rsid w:val="00BC185B"/>
    <w:rsid w:val="00BC2589"/>
    <w:rsid w:val="00BC4357"/>
    <w:rsid w:val="00BD6658"/>
    <w:rsid w:val="00BE0804"/>
    <w:rsid w:val="00BF18E1"/>
    <w:rsid w:val="00BF2CFA"/>
    <w:rsid w:val="00BF3F64"/>
    <w:rsid w:val="00C177B5"/>
    <w:rsid w:val="00C22250"/>
    <w:rsid w:val="00C27347"/>
    <w:rsid w:val="00C27F05"/>
    <w:rsid w:val="00C311A8"/>
    <w:rsid w:val="00C335B5"/>
    <w:rsid w:val="00C33F2C"/>
    <w:rsid w:val="00C37D2D"/>
    <w:rsid w:val="00C4096A"/>
    <w:rsid w:val="00C415C0"/>
    <w:rsid w:val="00C41C34"/>
    <w:rsid w:val="00C424E5"/>
    <w:rsid w:val="00C42D19"/>
    <w:rsid w:val="00C50CC5"/>
    <w:rsid w:val="00C5461B"/>
    <w:rsid w:val="00C60185"/>
    <w:rsid w:val="00C60397"/>
    <w:rsid w:val="00C60DB3"/>
    <w:rsid w:val="00C623C0"/>
    <w:rsid w:val="00C63207"/>
    <w:rsid w:val="00C65B63"/>
    <w:rsid w:val="00C718EC"/>
    <w:rsid w:val="00C74063"/>
    <w:rsid w:val="00C753CC"/>
    <w:rsid w:val="00C7551A"/>
    <w:rsid w:val="00C811C6"/>
    <w:rsid w:val="00C92C40"/>
    <w:rsid w:val="00C9435E"/>
    <w:rsid w:val="00C9442C"/>
    <w:rsid w:val="00C97C18"/>
    <w:rsid w:val="00CA3FE5"/>
    <w:rsid w:val="00CB241D"/>
    <w:rsid w:val="00CB52E4"/>
    <w:rsid w:val="00CB6088"/>
    <w:rsid w:val="00CC1F72"/>
    <w:rsid w:val="00CC484E"/>
    <w:rsid w:val="00CC545C"/>
    <w:rsid w:val="00CC6C5C"/>
    <w:rsid w:val="00CD0DB8"/>
    <w:rsid w:val="00CE301B"/>
    <w:rsid w:val="00CE526E"/>
    <w:rsid w:val="00CE5B3D"/>
    <w:rsid w:val="00CE6484"/>
    <w:rsid w:val="00CE7AAD"/>
    <w:rsid w:val="00CF0BA5"/>
    <w:rsid w:val="00CF65D1"/>
    <w:rsid w:val="00CF68C1"/>
    <w:rsid w:val="00D006EF"/>
    <w:rsid w:val="00D07435"/>
    <w:rsid w:val="00D207BD"/>
    <w:rsid w:val="00D229B4"/>
    <w:rsid w:val="00D23143"/>
    <w:rsid w:val="00D33059"/>
    <w:rsid w:val="00D4187C"/>
    <w:rsid w:val="00D436CF"/>
    <w:rsid w:val="00D4502C"/>
    <w:rsid w:val="00D47A2D"/>
    <w:rsid w:val="00D617CA"/>
    <w:rsid w:val="00D70775"/>
    <w:rsid w:val="00D80290"/>
    <w:rsid w:val="00D84B38"/>
    <w:rsid w:val="00D85101"/>
    <w:rsid w:val="00D87E38"/>
    <w:rsid w:val="00D91EE2"/>
    <w:rsid w:val="00D92B81"/>
    <w:rsid w:val="00D96F18"/>
    <w:rsid w:val="00D97E73"/>
    <w:rsid w:val="00DA2C26"/>
    <w:rsid w:val="00DA4C78"/>
    <w:rsid w:val="00DA5F48"/>
    <w:rsid w:val="00DA62BB"/>
    <w:rsid w:val="00DB064C"/>
    <w:rsid w:val="00DB6116"/>
    <w:rsid w:val="00DC1058"/>
    <w:rsid w:val="00DD0208"/>
    <w:rsid w:val="00DD4804"/>
    <w:rsid w:val="00DD6720"/>
    <w:rsid w:val="00DF69F3"/>
    <w:rsid w:val="00DF6EDC"/>
    <w:rsid w:val="00E022C3"/>
    <w:rsid w:val="00E05207"/>
    <w:rsid w:val="00E14710"/>
    <w:rsid w:val="00E23667"/>
    <w:rsid w:val="00E31A71"/>
    <w:rsid w:val="00E37B22"/>
    <w:rsid w:val="00E406F7"/>
    <w:rsid w:val="00E452FD"/>
    <w:rsid w:val="00E47CD2"/>
    <w:rsid w:val="00E5553D"/>
    <w:rsid w:val="00E55A6B"/>
    <w:rsid w:val="00E73041"/>
    <w:rsid w:val="00E738A7"/>
    <w:rsid w:val="00E75061"/>
    <w:rsid w:val="00E84E1A"/>
    <w:rsid w:val="00E85034"/>
    <w:rsid w:val="00E86DD5"/>
    <w:rsid w:val="00E87072"/>
    <w:rsid w:val="00E870AA"/>
    <w:rsid w:val="00E93D2F"/>
    <w:rsid w:val="00E94657"/>
    <w:rsid w:val="00EA5482"/>
    <w:rsid w:val="00EB2930"/>
    <w:rsid w:val="00EB7237"/>
    <w:rsid w:val="00EC12BD"/>
    <w:rsid w:val="00EC5747"/>
    <w:rsid w:val="00EC5845"/>
    <w:rsid w:val="00EC6E1F"/>
    <w:rsid w:val="00ED3E3B"/>
    <w:rsid w:val="00ED46E9"/>
    <w:rsid w:val="00EE1BDD"/>
    <w:rsid w:val="00EE6B90"/>
    <w:rsid w:val="00EF091A"/>
    <w:rsid w:val="00F13F96"/>
    <w:rsid w:val="00F169EC"/>
    <w:rsid w:val="00F17F9C"/>
    <w:rsid w:val="00F20D01"/>
    <w:rsid w:val="00F23276"/>
    <w:rsid w:val="00F26DF2"/>
    <w:rsid w:val="00F317F7"/>
    <w:rsid w:val="00F44F88"/>
    <w:rsid w:val="00F45769"/>
    <w:rsid w:val="00F47D31"/>
    <w:rsid w:val="00F522A5"/>
    <w:rsid w:val="00F54874"/>
    <w:rsid w:val="00F566D1"/>
    <w:rsid w:val="00F63D94"/>
    <w:rsid w:val="00F67207"/>
    <w:rsid w:val="00F674E9"/>
    <w:rsid w:val="00F70752"/>
    <w:rsid w:val="00F71571"/>
    <w:rsid w:val="00F72776"/>
    <w:rsid w:val="00F75946"/>
    <w:rsid w:val="00F82E46"/>
    <w:rsid w:val="00F859A6"/>
    <w:rsid w:val="00F879F0"/>
    <w:rsid w:val="00F87C32"/>
    <w:rsid w:val="00F92A29"/>
    <w:rsid w:val="00F93C59"/>
    <w:rsid w:val="00F93EC7"/>
    <w:rsid w:val="00F96CD5"/>
    <w:rsid w:val="00FA2531"/>
    <w:rsid w:val="00FB4F4D"/>
    <w:rsid w:val="00FB5357"/>
    <w:rsid w:val="00FC1282"/>
    <w:rsid w:val="00FD39CB"/>
    <w:rsid w:val="00FE5576"/>
    <w:rsid w:val="00FF0D82"/>
    <w:rsid w:val="00FF34EA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chartTrackingRefBased/>
  <w15:docId w15:val="{7DCB1D70-790F-475D-B63E-F13C3980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92"/>
    <w:pPr>
      <w:ind w:left="720"/>
      <w:contextualSpacing/>
    </w:pPr>
  </w:style>
  <w:style w:type="table" w:styleId="a4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17C"/>
  </w:style>
  <w:style w:type="paragraph" w:styleId="a8">
    <w:name w:val="footer"/>
    <w:basedOn w:val="a"/>
    <w:link w:val="a9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17C"/>
  </w:style>
  <w:style w:type="paragraph" w:styleId="aa">
    <w:name w:val="Balloon Text"/>
    <w:basedOn w:val="a"/>
    <w:link w:val="ab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2"/>
    <w:basedOn w:val="a"/>
    <w:link w:val="20"/>
    <w:qFormat/>
    <w:rsid w:val="00AF51CD"/>
    <w:pPr>
      <w:spacing w:after="0" w:line="240" w:lineRule="auto"/>
      <w:ind w:left="748" w:right="28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2 Знак"/>
    <w:link w:val="2"/>
    <w:rsid w:val="00AF51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C177B5"/>
    <w:rPr>
      <w:sz w:val="16"/>
      <w:szCs w:val="16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C177B5"/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C177B5"/>
    <w:rPr>
      <w:b/>
      <w:bCs/>
      <w:sz w:val="20"/>
      <w:szCs w:val="20"/>
    </w:rPr>
  </w:style>
  <w:style w:type="paragraph" w:customStyle="1" w:styleId="p-normal">
    <w:name w:val="p-normal"/>
    <w:basedOn w:val="a"/>
    <w:rsid w:val="00ED46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D46E9"/>
  </w:style>
  <w:style w:type="paragraph" w:customStyle="1" w:styleId="ConsNonformat">
    <w:name w:val="ConsNonformat"/>
    <w:uiPriority w:val="99"/>
    <w:rsid w:val="001159A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basedOn w:val="a0"/>
    <w:rsid w:val="001159A4"/>
  </w:style>
  <w:style w:type="character" w:customStyle="1" w:styleId="1">
    <w:name w:val="Текст выноски Знак1"/>
    <w:basedOn w:val="a0"/>
    <w:uiPriority w:val="99"/>
    <w:semiHidden/>
    <w:rsid w:val="001159A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Тема примечания Знак1"/>
    <w:basedOn w:val="ad"/>
    <w:uiPriority w:val="99"/>
    <w:semiHidden/>
    <w:rsid w:val="001159A4"/>
    <w:rPr>
      <w:b/>
      <w:bCs/>
      <w:sz w:val="20"/>
      <w:szCs w:val="20"/>
    </w:rPr>
  </w:style>
  <w:style w:type="paragraph" w:customStyle="1" w:styleId="Style12">
    <w:name w:val="Style12"/>
    <w:basedOn w:val="a"/>
    <w:rsid w:val="004D01F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BC4B-0D35-4F01-A848-C1B5E8FB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Берцевич Е.А.</dc:creator>
  <cp:keywords/>
  <dc:description/>
  <cp:lastModifiedBy>Пользователь</cp:lastModifiedBy>
  <cp:revision>74</cp:revision>
  <cp:lastPrinted>2025-02-19T10:23:00Z</cp:lastPrinted>
  <dcterms:created xsi:type="dcterms:W3CDTF">2024-12-13T06:37:00Z</dcterms:created>
  <dcterms:modified xsi:type="dcterms:W3CDTF">2026-08-11T07:11:00Z</dcterms:modified>
</cp:coreProperties>
</file>