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EZ20260625381704 «Кислородомер, Портативный рН-метр/ОВП-метр/термометр, Микроскоп тринокулярный с системой видеофиксации и обработки изображения».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поставщика по Лоту №1«Кислородомер» не соответствует по отдельным требованиям технического задания (дискретность измерения КРК составляет 0,01 мг/дм3; погрешность составляет ±1,5% полной шкалы или ±1 значащая цифра, в зависимости от того, что больше; питание осуществляется от трех элементов ААА; в комплекте поставки отсутствует кювета проточная; отсутствует информация о скорости протока воды через кюветку проточную)  заявленным Заказчиком (дискретность измерения КРК - не хуже 0,001 мг/дм3; Погрешность измерения КРК ±(0,003+0,04*А) мг/дм3, где А — измеренное значение; Питание - От двух элементов типа АА;В комплект поставки должны входить: Блок преобразовательный, Кислородный датчик, Кювета проточная, Электролит, Комплект сменных элементов, Комплект элементов типа АА.)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Z20260626424454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"ПЯТЬ ОКЕАНОВ"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100644799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ул.Московская, д.12, пом.5Н,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"Компания НиллиКом"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192513886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Долгиновский тракт, д.39, пом.14, на 4 этаже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"ПЯТЬ ОКЕАНОВ",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ул.Московская, д.12, пом.5Н,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100644799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"Хофма"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193780344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ул.Ф.Скорины, д.51,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"Хофма",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ул.Ф.Скорины, д.51,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193780344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2 049,60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3 607,72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поставщика не соответствует по отдельным требованиям технического задания (коаксиальная грубая регулировка с шагом 37,7 мм и точная с шагом 0,002 мм) заявленным Заказчиком (коаксиальная грубая и точная регулировка: с шагом 0.001 мм).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"Туандр"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690706470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223051, Республика Беларусь, Минская область, Минский р-н, Колодищанский с/с, аг.Колодищи, ул.Минская, д.5, пом.361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поставщика по Лоту №3 «Микроскоп тринокулярный с системой видеофиксации и обработки изображения» не соответствует ввиду не выполнения пуско-наладочных работ и  обучения персонала.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"Галилей"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192031624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д.15, оф.310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поставщика не соответствует по отдельным требованиям технического задания (размеры предметного столика: 230х150 мм; диапазон перемещения препаратоводителя 78х54 мм; размер сенсора 1/2.8 дюйма ) заявленным Заказчиком (размеры предметного столика: 140х140 мм; диапазон перемещения препаратоводителя: 75х50 мм; размер сенсора 1/2.5 дюйма 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Z20260626424454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"ПЯТЬ ОКЕАНОВ"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100644799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ул.Московская, д.12, пом.5Н,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"ПЯТЬ ОКЕАНОВ",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ул.Московская, д.12, пом.5Н,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100644799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7 320,00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