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579/26-ЭА «Термошкаф для Государственное учреждение здравоохранения «Гродненский областной центр медицинской реабилитации детей-инвалидов и больных детей психоневрологического профиля»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579/26-ЭА «Термошкаф для Государственное учреждение здравоохранения «Гродненский областной центр медицинской реабилитации детей-инвалидов и больных детей психоневрологического профиля»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579/26-ЭА «Термошкаф для Государственное учреждение здравоохранения «Гродненский областной центр медицинской реабилитации детей-инвалидов и больных детей психоневрологического профиля»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579/26-ЭА «Термошкаф для Государственное учреждение здравоохранения «Гродненский областной центр медицинской реабилитации детей-инвалидов и больных детей психоневрологического профиля»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579/26-ЭА «Термошкаф для Государственное учреждение здравоохранения «Гродненский областной центр медицинской реабилитации детей-инвалидов и больных детей психоневрологического профиля»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