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EZ20260804386234 «ЗОИ-194/26 «Содержание объектов благоустройства в части выполнения работ по текущему ремонту наружных лестниц и подпорных стенок, расположенных на придомовых территориях жилищного фонда по адресам: г.Минск, ул. Героев 120-ой дивизии, 8, ул. Кнорина, 4А, ул. Волгоградская, 41, ул. Белинского, 6, закрепленных за коммунальным унитарным предприятием «Жилищное коммунальное хозяйство Первомайского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