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573/26-ЭА «Реагенты и расходные материалы для анализатора КЩС Siemens «RapidPoint500»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573/26-ЭА «Реагенты и расходные материалы для анализатора КЩС Siemens «RapidPoint500»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573/26-ЭА «Реагенты и расходные материалы для анализатора КЩС Siemens «RapidPoint500»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573/26-ЭА «Реагенты и расходные материалы для анализатора КЩС Siemens «RapidPoint500»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573/26-ЭА «Реагенты и расходные материалы для анализатора КЩС Siemens «RapidPoint500»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