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807EF" w:rsidRDefault="00125D08" w:rsidP="00F807EF">
      <w:pPr>
        <w:autoSpaceDE w:val="0"/>
        <w:autoSpaceDN w:val="0"/>
        <w:adjustRightInd w:val="0"/>
        <w:contextualSpacing/>
        <w:mirrorIndents/>
        <w:jc w:val="both"/>
      </w:pPr>
      <w:r w:rsidRPr="00F807EF">
        <w:t xml:space="preserve"> </w:t>
      </w:r>
    </w:p>
    <w:p w14:paraId="518E64CC" w14:textId="5A8D275E" w:rsidR="00125D08" w:rsidRPr="00F807EF" w:rsidRDefault="009F707C" w:rsidP="00F807E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807EF">
        <w:rPr>
          <w:b/>
        </w:rPr>
        <w:t>ГродМТ</w:t>
      </w:r>
      <w:r w:rsidR="00CF170B" w:rsidRPr="00F807EF">
        <w:rPr>
          <w:b/>
        </w:rPr>
        <w:t xml:space="preserve"> </w:t>
      </w:r>
      <w:r w:rsidR="002A1686" w:rsidRPr="00F807EF">
        <w:rPr>
          <w:b/>
        </w:rPr>
        <w:t>4</w:t>
      </w:r>
      <w:r w:rsidR="009870A9" w:rsidRPr="00F807EF">
        <w:rPr>
          <w:b/>
        </w:rPr>
        <w:t>8</w:t>
      </w:r>
      <w:r w:rsidR="00F807EF" w:rsidRPr="00F807EF">
        <w:rPr>
          <w:b/>
        </w:rPr>
        <w:t>5</w:t>
      </w:r>
      <w:r w:rsidR="00CF170B" w:rsidRPr="00F807EF">
        <w:rPr>
          <w:b/>
        </w:rPr>
        <w:t>/26-</w:t>
      </w:r>
      <w:r w:rsidR="009A2625">
        <w:rPr>
          <w:b/>
        </w:rPr>
        <w:t>ЗОИ</w:t>
      </w:r>
      <w:r w:rsidR="004B38C9" w:rsidRPr="00F807EF">
        <w:rPr>
          <w:b/>
        </w:rPr>
        <w:t xml:space="preserve">                     </w:t>
      </w:r>
      <w:r w:rsidRPr="00F807EF">
        <w:rPr>
          <w:b/>
        </w:rPr>
        <w:t xml:space="preserve">                                                                     </w:t>
      </w:r>
      <w:r w:rsidR="00125D08" w:rsidRPr="00F807EF">
        <w:rPr>
          <w:b/>
        </w:rPr>
        <w:t>Приложение 1</w:t>
      </w:r>
    </w:p>
    <w:p w14:paraId="5EBDD06E" w14:textId="77777777" w:rsidR="009F707C" w:rsidRPr="00F807EF" w:rsidRDefault="009F707C" w:rsidP="00F807E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807EF" w:rsidRDefault="00125D08" w:rsidP="00F807E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807E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807EF" w:rsidRDefault="0044297B" w:rsidP="00F807EF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87A4579" w14:textId="13B1BE17" w:rsidR="009870A9" w:rsidRPr="00F807EF" w:rsidRDefault="00530DFF" w:rsidP="00F807EF">
      <w:pPr>
        <w:contextualSpacing/>
        <w:mirrorIndents/>
        <w:jc w:val="center"/>
        <w:rPr>
          <w:b/>
        </w:rPr>
      </w:pPr>
      <w:r w:rsidRPr="00F807EF">
        <w:rPr>
          <w:b/>
        </w:rPr>
        <w:t xml:space="preserve">Лот 1 </w:t>
      </w:r>
      <w:r w:rsidR="00FD1231">
        <w:rPr>
          <w:b/>
        </w:rPr>
        <w:t>Система длительного мониторирования ЭКГ</w:t>
      </w:r>
    </w:p>
    <w:p w14:paraId="79D03F02" w14:textId="77777777" w:rsidR="00F807EF" w:rsidRPr="00F807EF" w:rsidRDefault="00F807EF" w:rsidP="00F807EF">
      <w:pPr>
        <w:contextualSpacing/>
        <w:mirrorIndents/>
        <w:jc w:val="center"/>
        <w:rPr>
          <w:b/>
        </w:rPr>
      </w:pPr>
    </w:p>
    <w:p w14:paraId="07F99873" w14:textId="77777777" w:rsidR="00F807EF" w:rsidRPr="00F807EF" w:rsidRDefault="00F807EF" w:rsidP="00F807EF">
      <w:pPr>
        <w:contextualSpacing/>
        <w:mirrorIndents/>
      </w:pPr>
      <w:r w:rsidRPr="00F807EF">
        <w:t xml:space="preserve">1.Состав (комплектация) оборудования </w:t>
      </w:r>
    </w:p>
    <w:p w14:paraId="0D5A38F1" w14:textId="77777777" w:rsidR="00F807EF" w:rsidRPr="00F807EF" w:rsidRDefault="00F807EF" w:rsidP="00F807EF">
      <w:pPr>
        <w:contextualSpacing/>
        <w:mirrorIndents/>
        <w:rPr>
          <w:b/>
        </w:rPr>
      </w:pPr>
      <w:r w:rsidRPr="00F807EF">
        <w:t xml:space="preserve"> Аппарат должен поставляться в следующей комплектности:</w:t>
      </w:r>
    </w:p>
    <w:tbl>
      <w:tblPr>
        <w:tblW w:w="47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0"/>
        <w:gridCol w:w="3465"/>
        <w:gridCol w:w="3702"/>
        <w:gridCol w:w="1074"/>
      </w:tblGrid>
      <w:tr w:rsidR="00F807EF" w:rsidRPr="00F807EF" w14:paraId="5C19B62D" w14:textId="77777777" w:rsidTr="003E11B3">
        <w:trPr>
          <w:trHeight w:val="585"/>
        </w:trPr>
        <w:tc>
          <w:tcPr>
            <w:tcW w:w="417" w:type="pct"/>
          </w:tcPr>
          <w:p w14:paraId="59471BC3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27" w:type="pct"/>
          </w:tcPr>
          <w:p w14:paraId="1800FA1C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59" w:type="pct"/>
          </w:tcPr>
          <w:p w14:paraId="7887B7B8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  <w:tc>
          <w:tcPr>
            <w:tcW w:w="597" w:type="pct"/>
          </w:tcPr>
          <w:p w14:paraId="09A00CDA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F807EF" w:rsidRPr="00F807EF" w14:paraId="1B3467DB" w14:textId="77777777" w:rsidTr="003E11B3">
        <w:trPr>
          <w:trHeight w:val="585"/>
        </w:trPr>
        <w:tc>
          <w:tcPr>
            <w:tcW w:w="417" w:type="pct"/>
          </w:tcPr>
          <w:p w14:paraId="616EB1EA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27" w:type="pct"/>
          </w:tcPr>
          <w:p w14:paraId="6EAC487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Обрабатывающий комплекс – персональный компьютер (ПК) с параметрами не хуже</w:t>
            </w:r>
          </w:p>
        </w:tc>
        <w:tc>
          <w:tcPr>
            <w:tcW w:w="2059" w:type="pct"/>
          </w:tcPr>
          <w:p w14:paraId="626574CB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Системный блок: 2-х ядерный процессор /ОЗУ 1024 МБ/ HD 250 ГБ/ DVD-RW; цветной монитор LCD не менее 19”, принтер лазерный ч/б.</w:t>
            </w:r>
          </w:p>
        </w:tc>
        <w:tc>
          <w:tcPr>
            <w:tcW w:w="597" w:type="pct"/>
          </w:tcPr>
          <w:p w14:paraId="693E6EF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07EF" w:rsidRPr="00F807EF" w14:paraId="29794304" w14:textId="77777777" w:rsidTr="003E11B3">
        <w:trPr>
          <w:trHeight w:val="585"/>
        </w:trPr>
        <w:tc>
          <w:tcPr>
            <w:tcW w:w="417" w:type="pct"/>
          </w:tcPr>
          <w:p w14:paraId="4480F9C6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27" w:type="pct"/>
          </w:tcPr>
          <w:p w14:paraId="22FB0A22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Носимый регистратор для длительной записи и анализа ЭКГ</w:t>
            </w:r>
          </w:p>
        </w:tc>
        <w:tc>
          <w:tcPr>
            <w:tcW w:w="2059" w:type="pct"/>
          </w:tcPr>
          <w:p w14:paraId="13C06EBB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Предназначен для непрерывной регистрации ЭКГ до 72 часов</w:t>
            </w:r>
          </w:p>
        </w:tc>
        <w:tc>
          <w:tcPr>
            <w:tcW w:w="597" w:type="pct"/>
          </w:tcPr>
          <w:p w14:paraId="5864AE22" w14:textId="3DB8A81D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807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807EF" w:rsidRPr="00F807EF" w14:paraId="3D59C257" w14:textId="77777777" w:rsidTr="003E11B3">
        <w:trPr>
          <w:trHeight w:val="585"/>
        </w:trPr>
        <w:tc>
          <w:tcPr>
            <w:tcW w:w="417" w:type="pct"/>
          </w:tcPr>
          <w:p w14:paraId="2C0CC32D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927" w:type="pct"/>
          </w:tcPr>
          <w:p w14:paraId="00A85D35" w14:textId="77777777" w:rsidR="00F807EF" w:rsidRPr="00F807EF" w:rsidRDefault="00F807EF" w:rsidP="00F807EF">
            <w:pPr>
              <w:pStyle w:val="14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Карта памяти стандартного типа </w:t>
            </w:r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2059" w:type="pct"/>
          </w:tcPr>
          <w:p w14:paraId="560C7526" w14:textId="77777777" w:rsidR="00F807EF" w:rsidRPr="00F807EF" w:rsidRDefault="00F807EF" w:rsidP="00FD1231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Предназначена для сохранения непрерывной записи ЭКГ без сжатия</w:t>
            </w:r>
          </w:p>
        </w:tc>
        <w:tc>
          <w:tcPr>
            <w:tcW w:w="597" w:type="pct"/>
          </w:tcPr>
          <w:p w14:paraId="36F703CE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07EF" w:rsidRPr="00F807EF" w14:paraId="5B857E8F" w14:textId="77777777" w:rsidTr="003E11B3">
        <w:trPr>
          <w:trHeight w:val="585"/>
        </w:trPr>
        <w:tc>
          <w:tcPr>
            <w:tcW w:w="417" w:type="pct"/>
          </w:tcPr>
          <w:p w14:paraId="3781488A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927" w:type="pct"/>
          </w:tcPr>
          <w:p w14:paraId="75C8B42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059" w:type="pct"/>
          </w:tcPr>
          <w:p w14:paraId="2FB4ADE3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Для анализа длительной записи  ЭКГ</w:t>
            </w:r>
          </w:p>
        </w:tc>
        <w:tc>
          <w:tcPr>
            <w:tcW w:w="597" w:type="pct"/>
          </w:tcPr>
          <w:p w14:paraId="417FB668" w14:textId="77777777" w:rsidR="00F807EF" w:rsidRPr="00F807EF" w:rsidRDefault="00F807EF" w:rsidP="00FD1231">
            <w:pPr>
              <w:pStyle w:val="2"/>
              <w:numPr>
                <w:ilvl w:val="0"/>
                <w:numId w:val="16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7EF" w:rsidRPr="00F807EF" w14:paraId="74CB2CE1" w14:textId="77777777" w:rsidTr="003E11B3">
        <w:trPr>
          <w:trHeight w:val="615"/>
        </w:trPr>
        <w:tc>
          <w:tcPr>
            <w:tcW w:w="417" w:type="pct"/>
          </w:tcPr>
          <w:p w14:paraId="2B55186E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927" w:type="pct"/>
          </w:tcPr>
          <w:p w14:paraId="7A96FDB0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Чехол сумка для регистратора</w:t>
            </w:r>
          </w:p>
        </w:tc>
        <w:tc>
          <w:tcPr>
            <w:tcW w:w="2059" w:type="pct"/>
          </w:tcPr>
          <w:p w14:paraId="0D8F3EF4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4B6ECD6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07EF" w:rsidRPr="00F807EF" w14:paraId="22507C2D" w14:textId="77777777" w:rsidTr="003E11B3">
        <w:trPr>
          <w:trHeight w:val="615"/>
        </w:trPr>
        <w:tc>
          <w:tcPr>
            <w:tcW w:w="417" w:type="pct"/>
          </w:tcPr>
          <w:p w14:paraId="3185979E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927" w:type="pct"/>
          </w:tcPr>
          <w:p w14:paraId="6D16672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Чехол</w:t>
            </w:r>
            <w:r w:rsidRPr="00F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одноразового</w:t>
            </w:r>
            <w:r w:rsidRPr="00F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использования</w:t>
            </w:r>
          </w:p>
        </w:tc>
        <w:tc>
          <w:tcPr>
            <w:tcW w:w="2059" w:type="pct"/>
          </w:tcPr>
          <w:p w14:paraId="0F81474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6D99048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F807EF" w:rsidRPr="00F807EF" w14:paraId="4B6BF22F" w14:textId="77777777" w:rsidTr="003E11B3">
        <w:trPr>
          <w:trHeight w:val="615"/>
        </w:trPr>
        <w:tc>
          <w:tcPr>
            <w:tcW w:w="417" w:type="pct"/>
          </w:tcPr>
          <w:p w14:paraId="04B89402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927" w:type="pct"/>
          </w:tcPr>
          <w:p w14:paraId="3812B30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Электроды одноразовые</w:t>
            </w:r>
          </w:p>
        </w:tc>
        <w:tc>
          <w:tcPr>
            <w:tcW w:w="2059" w:type="pct"/>
          </w:tcPr>
          <w:p w14:paraId="406B8E2E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793A44B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807EF" w:rsidRPr="00F807EF" w14:paraId="44FF50CB" w14:textId="77777777" w:rsidTr="003E11B3">
        <w:trPr>
          <w:trHeight w:val="615"/>
        </w:trPr>
        <w:tc>
          <w:tcPr>
            <w:tcW w:w="417" w:type="pct"/>
          </w:tcPr>
          <w:p w14:paraId="0736C1BB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927" w:type="pct"/>
          </w:tcPr>
          <w:p w14:paraId="5AB2CF71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Аккумуляторные батареи</w:t>
            </w:r>
          </w:p>
        </w:tc>
        <w:tc>
          <w:tcPr>
            <w:tcW w:w="2059" w:type="pct"/>
          </w:tcPr>
          <w:p w14:paraId="18CCF7D9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0A4CF27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07EF" w:rsidRPr="00F807EF" w14:paraId="452DB943" w14:textId="77777777" w:rsidTr="003E11B3">
        <w:trPr>
          <w:trHeight w:val="273"/>
        </w:trPr>
        <w:tc>
          <w:tcPr>
            <w:tcW w:w="417" w:type="pct"/>
          </w:tcPr>
          <w:p w14:paraId="11CB5C1B" w14:textId="77777777" w:rsidR="00F807EF" w:rsidRPr="00F807EF" w:rsidRDefault="00F807EF" w:rsidP="00F807EF">
            <w:pPr>
              <w:pStyle w:val="2"/>
              <w:tabs>
                <w:tab w:val="num" w:pos="426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27" w:type="pct"/>
          </w:tcPr>
          <w:p w14:paraId="419941E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Зарядное устройство</w:t>
            </w:r>
          </w:p>
        </w:tc>
        <w:tc>
          <w:tcPr>
            <w:tcW w:w="2059" w:type="pct"/>
          </w:tcPr>
          <w:p w14:paraId="2F827A23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3B94592C" w14:textId="24D63E6A" w:rsidR="00F807EF" w:rsidRPr="00F807EF" w:rsidRDefault="00FD1231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D02D546" w14:textId="0CAE3055" w:rsidR="00F807EF" w:rsidRPr="00FD1231" w:rsidRDefault="00F807EF" w:rsidP="00FD1231">
      <w:pPr>
        <w:pStyle w:val="ac"/>
        <w:contextualSpacing/>
        <w:mirrorIndents/>
        <w:rPr>
          <w:b/>
          <w:bCs/>
        </w:rPr>
      </w:pPr>
      <w:r w:rsidRPr="00FD1231">
        <w:rPr>
          <w:b/>
          <w:bCs/>
        </w:rPr>
        <w:t>Технические требования</w:t>
      </w:r>
      <w:r w:rsidR="00FD1231" w:rsidRPr="00FD1231">
        <w:rPr>
          <w:b/>
          <w:bCs/>
          <w:lang w:val="en-US"/>
        </w:rPr>
        <w:t>:</w:t>
      </w:r>
      <w:r w:rsidRPr="00FD1231">
        <w:rPr>
          <w:b/>
          <w:bCs/>
        </w:rPr>
        <w:t xml:space="preserve"> 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4391"/>
        <w:gridCol w:w="3827"/>
      </w:tblGrid>
      <w:tr w:rsidR="00F807EF" w:rsidRPr="00F807EF" w14:paraId="704A9430" w14:textId="77777777" w:rsidTr="00FD1231">
        <w:trPr>
          <w:trHeight w:val="251"/>
        </w:trPr>
        <w:tc>
          <w:tcPr>
            <w:tcW w:w="996" w:type="dxa"/>
          </w:tcPr>
          <w:p w14:paraId="70BCCA19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1" w:type="dxa"/>
          </w:tcPr>
          <w:p w14:paraId="08007DF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</w:tcPr>
          <w:p w14:paraId="56C575F1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Базовые параметры</w:t>
            </w:r>
          </w:p>
        </w:tc>
      </w:tr>
      <w:tr w:rsidR="00F807EF" w:rsidRPr="00F807EF" w14:paraId="11D65CE7" w14:textId="77777777" w:rsidTr="00F807EF">
        <w:trPr>
          <w:trHeight w:val="247"/>
        </w:trPr>
        <w:tc>
          <w:tcPr>
            <w:tcW w:w="9214" w:type="dxa"/>
            <w:gridSpan w:val="3"/>
          </w:tcPr>
          <w:p w14:paraId="7823D604" w14:textId="77777777" w:rsidR="00F807EF" w:rsidRPr="00F807EF" w:rsidRDefault="00F807EF" w:rsidP="00F807EF">
            <w:pPr>
              <w:pStyle w:val="2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1. Основные параметры суточного мониторирования ЭКГ</w:t>
            </w:r>
          </w:p>
        </w:tc>
      </w:tr>
      <w:tr w:rsidR="00F807EF" w:rsidRPr="00F807EF" w14:paraId="6B723BFF" w14:textId="77777777" w:rsidTr="00F807EF">
        <w:trPr>
          <w:trHeight w:val="251"/>
        </w:trPr>
        <w:tc>
          <w:tcPr>
            <w:tcW w:w="9214" w:type="dxa"/>
            <w:gridSpan w:val="3"/>
            <w:vAlign w:val="center"/>
          </w:tcPr>
          <w:p w14:paraId="67B6D0B9" w14:textId="77777777" w:rsidR="00F807EF" w:rsidRPr="00F807EF" w:rsidRDefault="00F807EF" w:rsidP="00F807EF">
            <w:pPr>
              <w:contextualSpacing/>
              <w:mirrorIndents/>
              <w:jc w:val="both"/>
              <w:rPr>
                <w:b/>
              </w:rPr>
            </w:pPr>
            <w:r w:rsidRPr="00F807EF">
              <w:rPr>
                <w:b/>
              </w:rPr>
              <w:t>1.1 Требования к носимому регистратору</w:t>
            </w:r>
          </w:p>
        </w:tc>
      </w:tr>
      <w:tr w:rsidR="00F807EF" w:rsidRPr="00F807EF" w14:paraId="363C8F2A" w14:textId="77777777" w:rsidTr="00F807EF">
        <w:trPr>
          <w:trHeight w:val="539"/>
        </w:trPr>
        <w:tc>
          <w:tcPr>
            <w:tcW w:w="996" w:type="dxa"/>
          </w:tcPr>
          <w:p w14:paraId="187489F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</w:t>
            </w:r>
          </w:p>
        </w:tc>
        <w:tc>
          <w:tcPr>
            <w:tcW w:w="4391" w:type="dxa"/>
          </w:tcPr>
          <w:p w14:paraId="49DDAAF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Условия эксплуатации</w:t>
            </w:r>
          </w:p>
        </w:tc>
        <w:tc>
          <w:tcPr>
            <w:tcW w:w="3827" w:type="dxa"/>
          </w:tcPr>
          <w:p w14:paraId="57F47E3A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температура от 10 ºС до 40ºС;</w:t>
            </w:r>
          </w:p>
          <w:p w14:paraId="599B4F42" w14:textId="5F05C766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относительная влажность до 95%</w:t>
            </w:r>
          </w:p>
        </w:tc>
      </w:tr>
      <w:tr w:rsidR="00F807EF" w:rsidRPr="00F807EF" w14:paraId="502538C5" w14:textId="77777777" w:rsidTr="00F807EF">
        <w:trPr>
          <w:trHeight w:val="249"/>
        </w:trPr>
        <w:tc>
          <w:tcPr>
            <w:tcW w:w="996" w:type="dxa"/>
          </w:tcPr>
          <w:p w14:paraId="4C4CFF3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1.1.2.</w:t>
            </w:r>
          </w:p>
        </w:tc>
        <w:tc>
          <w:tcPr>
            <w:tcW w:w="4391" w:type="dxa"/>
          </w:tcPr>
          <w:p w14:paraId="40E7F3B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Электропитание </w:t>
            </w:r>
          </w:p>
        </w:tc>
        <w:tc>
          <w:tcPr>
            <w:tcW w:w="3827" w:type="dxa"/>
          </w:tcPr>
          <w:p w14:paraId="1D7C99CE" w14:textId="7BBF7D0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двух аккумуляторных батарей</w:t>
            </w:r>
          </w:p>
        </w:tc>
      </w:tr>
      <w:tr w:rsidR="00F807EF" w:rsidRPr="00F807EF" w14:paraId="1BDE9C10" w14:textId="77777777" w:rsidTr="003E11B3">
        <w:trPr>
          <w:trHeight w:val="210"/>
        </w:trPr>
        <w:tc>
          <w:tcPr>
            <w:tcW w:w="996" w:type="dxa"/>
          </w:tcPr>
          <w:p w14:paraId="3EFFBB9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1.1.3.</w:t>
            </w:r>
          </w:p>
        </w:tc>
        <w:tc>
          <w:tcPr>
            <w:tcW w:w="4391" w:type="dxa"/>
          </w:tcPr>
          <w:p w14:paraId="73CCDB3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Вес </w:t>
            </w:r>
          </w:p>
        </w:tc>
        <w:tc>
          <w:tcPr>
            <w:tcW w:w="3827" w:type="dxa"/>
          </w:tcPr>
          <w:p w14:paraId="15027F6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85 г.</w:t>
            </w:r>
          </w:p>
        </w:tc>
      </w:tr>
      <w:tr w:rsidR="00F807EF" w:rsidRPr="00F807EF" w14:paraId="3C91FC00" w14:textId="77777777" w:rsidTr="003E11B3">
        <w:trPr>
          <w:trHeight w:val="225"/>
        </w:trPr>
        <w:tc>
          <w:tcPr>
            <w:tcW w:w="996" w:type="dxa"/>
          </w:tcPr>
          <w:p w14:paraId="4615DF2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1.1.4</w:t>
            </w:r>
          </w:p>
        </w:tc>
        <w:tc>
          <w:tcPr>
            <w:tcW w:w="4391" w:type="dxa"/>
          </w:tcPr>
          <w:p w14:paraId="501E2CF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Требования безопасности</w:t>
            </w:r>
          </w:p>
        </w:tc>
        <w:tc>
          <w:tcPr>
            <w:tcW w:w="3827" w:type="dxa"/>
          </w:tcPr>
          <w:p w14:paraId="30AECA4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 xml:space="preserve">Класс II с типом защиты </w:t>
            </w:r>
            <w:r w:rsidRPr="00F807EF">
              <w:rPr>
                <w:lang w:val="en-US"/>
              </w:rPr>
              <w:t>C</w:t>
            </w:r>
            <w:r w:rsidRPr="00F807EF">
              <w:t>F</w:t>
            </w:r>
          </w:p>
        </w:tc>
      </w:tr>
      <w:tr w:rsidR="00F807EF" w:rsidRPr="00F807EF" w14:paraId="78BB3CF2" w14:textId="77777777" w:rsidTr="003E11B3">
        <w:trPr>
          <w:trHeight w:val="270"/>
        </w:trPr>
        <w:tc>
          <w:tcPr>
            <w:tcW w:w="996" w:type="dxa"/>
          </w:tcPr>
          <w:p w14:paraId="477D646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1.1.5</w:t>
            </w:r>
          </w:p>
        </w:tc>
        <w:tc>
          <w:tcPr>
            <w:tcW w:w="4391" w:type="dxa"/>
          </w:tcPr>
          <w:p w14:paraId="30821D3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Режимы регистрации</w:t>
            </w:r>
          </w:p>
        </w:tc>
        <w:tc>
          <w:tcPr>
            <w:tcW w:w="3827" w:type="dxa"/>
          </w:tcPr>
          <w:p w14:paraId="0AA861C3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Непрерывная регистрация 3 каналов и 12 стандартных (реконструированных) отведений</w:t>
            </w:r>
          </w:p>
        </w:tc>
      </w:tr>
      <w:tr w:rsidR="00F807EF" w:rsidRPr="00F807EF" w14:paraId="769589E7" w14:textId="77777777" w:rsidTr="003E11B3">
        <w:trPr>
          <w:trHeight w:val="165"/>
        </w:trPr>
        <w:tc>
          <w:tcPr>
            <w:tcW w:w="996" w:type="dxa"/>
          </w:tcPr>
          <w:p w14:paraId="421DF83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1.1.6.</w:t>
            </w:r>
          </w:p>
        </w:tc>
        <w:tc>
          <w:tcPr>
            <w:tcW w:w="4391" w:type="dxa"/>
          </w:tcPr>
          <w:p w14:paraId="12C829D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Детекция кардиостимуляции</w:t>
            </w:r>
          </w:p>
          <w:p w14:paraId="23F9674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1-2-3 камерной</w:t>
            </w:r>
          </w:p>
        </w:tc>
        <w:tc>
          <w:tcPr>
            <w:tcW w:w="3827" w:type="dxa"/>
          </w:tcPr>
          <w:p w14:paraId="31FD0B8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Распознавание импульсов стимулятора:</w:t>
            </w:r>
          </w:p>
          <w:p w14:paraId="53AF2A7B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длительность 0.1мс - 50 мс;</w:t>
            </w:r>
          </w:p>
          <w:p w14:paraId="01FD89A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амплитуда 0.1мВ - 5мв</w:t>
            </w:r>
          </w:p>
        </w:tc>
      </w:tr>
      <w:tr w:rsidR="00F807EF" w:rsidRPr="00F807EF" w14:paraId="6D89749D" w14:textId="77777777" w:rsidTr="003E11B3">
        <w:trPr>
          <w:trHeight w:val="165"/>
        </w:trPr>
        <w:tc>
          <w:tcPr>
            <w:tcW w:w="996" w:type="dxa"/>
          </w:tcPr>
          <w:p w14:paraId="61D8476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1.1.7</w:t>
            </w:r>
          </w:p>
        </w:tc>
        <w:tc>
          <w:tcPr>
            <w:tcW w:w="4391" w:type="dxa"/>
          </w:tcPr>
          <w:p w14:paraId="4137F4C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Наличие датчика движения и положения тела в пространстве</w:t>
            </w:r>
          </w:p>
        </w:tc>
        <w:tc>
          <w:tcPr>
            <w:tcW w:w="3827" w:type="dxa"/>
          </w:tcPr>
          <w:p w14:paraId="1AB6AFF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B0161D2" w14:textId="77777777" w:rsidTr="003E11B3">
        <w:trPr>
          <w:trHeight w:val="165"/>
        </w:trPr>
        <w:tc>
          <w:tcPr>
            <w:tcW w:w="996" w:type="dxa"/>
          </w:tcPr>
          <w:p w14:paraId="4D4B9BB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 xml:space="preserve">1.1.8 </w:t>
            </w:r>
          </w:p>
        </w:tc>
        <w:tc>
          <w:tcPr>
            <w:tcW w:w="4391" w:type="dxa"/>
          </w:tcPr>
          <w:p w14:paraId="68A20F9A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>Наличие канала реопневмограммы канала дыхания</w:t>
            </w:r>
          </w:p>
        </w:tc>
        <w:tc>
          <w:tcPr>
            <w:tcW w:w="3827" w:type="dxa"/>
          </w:tcPr>
          <w:p w14:paraId="2C3D696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CD03954" w14:textId="77777777" w:rsidTr="003E11B3">
        <w:trPr>
          <w:trHeight w:val="165"/>
        </w:trPr>
        <w:tc>
          <w:tcPr>
            <w:tcW w:w="996" w:type="dxa"/>
          </w:tcPr>
          <w:p w14:paraId="0F12811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1.1.9.</w:t>
            </w:r>
          </w:p>
        </w:tc>
        <w:tc>
          <w:tcPr>
            <w:tcW w:w="4391" w:type="dxa"/>
          </w:tcPr>
          <w:p w14:paraId="53F02ED8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>Возможность записи голосовых сообщений,  речевых меток пациента</w:t>
            </w:r>
          </w:p>
        </w:tc>
        <w:tc>
          <w:tcPr>
            <w:tcW w:w="3827" w:type="dxa"/>
          </w:tcPr>
          <w:p w14:paraId="4041F13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55ADC97E" w14:textId="77777777" w:rsidTr="003E11B3">
        <w:trPr>
          <w:trHeight w:val="134"/>
        </w:trPr>
        <w:tc>
          <w:tcPr>
            <w:tcW w:w="996" w:type="dxa"/>
          </w:tcPr>
          <w:p w14:paraId="1B341DA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1.1.10.</w:t>
            </w:r>
          </w:p>
        </w:tc>
        <w:tc>
          <w:tcPr>
            <w:tcW w:w="4391" w:type="dxa"/>
          </w:tcPr>
          <w:p w14:paraId="3961D30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Запись ЭКГ без сжатия до 72 часов (3 суток)</w:t>
            </w:r>
          </w:p>
        </w:tc>
        <w:tc>
          <w:tcPr>
            <w:tcW w:w="3827" w:type="dxa"/>
          </w:tcPr>
          <w:p w14:paraId="78EA7595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D3C0FFF" w14:textId="77777777" w:rsidTr="003E11B3">
        <w:trPr>
          <w:trHeight w:val="255"/>
        </w:trPr>
        <w:tc>
          <w:tcPr>
            <w:tcW w:w="996" w:type="dxa"/>
          </w:tcPr>
          <w:p w14:paraId="0717C41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1.1.11 </w:t>
            </w:r>
          </w:p>
        </w:tc>
        <w:tc>
          <w:tcPr>
            <w:tcW w:w="4391" w:type="dxa"/>
          </w:tcPr>
          <w:p w14:paraId="35C952C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Энергонезависимая память</w:t>
            </w:r>
          </w:p>
        </w:tc>
        <w:tc>
          <w:tcPr>
            <w:tcW w:w="3827" w:type="dxa"/>
          </w:tcPr>
          <w:p w14:paraId="0778B81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 xml:space="preserve">Flash карта стандартного типа </w:t>
            </w:r>
            <w:r w:rsidRPr="00F807EF">
              <w:rPr>
                <w:lang w:val="en-US"/>
              </w:rPr>
              <w:t>SD</w:t>
            </w:r>
          </w:p>
        </w:tc>
      </w:tr>
      <w:tr w:rsidR="00F807EF" w:rsidRPr="00F807EF" w14:paraId="33A47FC0" w14:textId="77777777" w:rsidTr="003E11B3">
        <w:trPr>
          <w:trHeight w:val="255"/>
        </w:trPr>
        <w:tc>
          <w:tcPr>
            <w:tcW w:w="996" w:type="dxa"/>
          </w:tcPr>
          <w:p w14:paraId="443E6CD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1.1.12</w:t>
            </w:r>
          </w:p>
        </w:tc>
        <w:tc>
          <w:tcPr>
            <w:tcW w:w="4391" w:type="dxa"/>
          </w:tcPr>
          <w:p w14:paraId="29E2980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Чтение данных (суточной и более записи ЭКГ) с Flash карты с помощью Картридера</w:t>
            </w:r>
          </w:p>
        </w:tc>
        <w:tc>
          <w:tcPr>
            <w:tcW w:w="3827" w:type="dxa"/>
          </w:tcPr>
          <w:p w14:paraId="74EFEEA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EBE3E0A" w14:textId="77777777" w:rsidTr="003E11B3">
        <w:trPr>
          <w:trHeight w:val="165"/>
        </w:trPr>
        <w:tc>
          <w:tcPr>
            <w:tcW w:w="996" w:type="dxa"/>
          </w:tcPr>
          <w:p w14:paraId="48C5AA0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1.1.13.</w:t>
            </w:r>
          </w:p>
        </w:tc>
        <w:tc>
          <w:tcPr>
            <w:tcW w:w="4391" w:type="dxa"/>
          </w:tcPr>
          <w:p w14:paraId="621816F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Диапазон входных напряжений</w:t>
            </w:r>
          </w:p>
        </w:tc>
        <w:tc>
          <w:tcPr>
            <w:tcW w:w="3827" w:type="dxa"/>
          </w:tcPr>
          <w:p w14:paraId="5135244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0,03 до 5 мВ</w:t>
            </w:r>
          </w:p>
        </w:tc>
      </w:tr>
      <w:tr w:rsidR="00F807EF" w:rsidRPr="00F807EF" w14:paraId="15E697E9" w14:textId="77777777" w:rsidTr="003E11B3">
        <w:trPr>
          <w:trHeight w:val="285"/>
        </w:trPr>
        <w:tc>
          <w:tcPr>
            <w:tcW w:w="996" w:type="dxa"/>
          </w:tcPr>
          <w:p w14:paraId="635EFBF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1.1.14</w:t>
            </w:r>
          </w:p>
        </w:tc>
        <w:tc>
          <w:tcPr>
            <w:tcW w:w="4391" w:type="dxa"/>
          </w:tcPr>
          <w:p w14:paraId="4DF4458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Диапазон регистрируемых сигналов</w:t>
            </w:r>
          </w:p>
        </w:tc>
        <w:tc>
          <w:tcPr>
            <w:tcW w:w="3827" w:type="dxa"/>
          </w:tcPr>
          <w:p w14:paraId="2F1D663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0,5 до 100 Гц</w:t>
            </w:r>
          </w:p>
        </w:tc>
      </w:tr>
      <w:tr w:rsidR="00F807EF" w:rsidRPr="00F807EF" w14:paraId="4B884844" w14:textId="77777777" w:rsidTr="003E11B3">
        <w:trPr>
          <w:trHeight w:val="180"/>
        </w:trPr>
        <w:tc>
          <w:tcPr>
            <w:tcW w:w="996" w:type="dxa"/>
          </w:tcPr>
          <w:p w14:paraId="4A5E6FE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1.1.15</w:t>
            </w:r>
          </w:p>
        </w:tc>
        <w:tc>
          <w:tcPr>
            <w:tcW w:w="4391" w:type="dxa"/>
          </w:tcPr>
          <w:p w14:paraId="23F7DBD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Частота дискретизации</w:t>
            </w:r>
          </w:p>
        </w:tc>
        <w:tc>
          <w:tcPr>
            <w:tcW w:w="3827" w:type="dxa"/>
          </w:tcPr>
          <w:p w14:paraId="76B9A8A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250 Гц</w:t>
            </w:r>
          </w:p>
        </w:tc>
      </w:tr>
      <w:tr w:rsidR="00F807EF" w:rsidRPr="00F807EF" w14:paraId="1454E89D" w14:textId="77777777" w:rsidTr="003E11B3">
        <w:trPr>
          <w:trHeight w:val="300"/>
        </w:trPr>
        <w:tc>
          <w:tcPr>
            <w:tcW w:w="996" w:type="dxa"/>
          </w:tcPr>
          <w:p w14:paraId="46492FB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1.1.16</w:t>
            </w:r>
          </w:p>
        </w:tc>
        <w:tc>
          <w:tcPr>
            <w:tcW w:w="4391" w:type="dxa"/>
          </w:tcPr>
          <w:p w14:paraId="00B7951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Коэффициент ослабления синфазных сигналов</w:t>
            </w:r>
          </w:p>
        </w:tc>
        <w:tc>
          <w:tcPr>
            <w:tcW w:w="3827" w:type="dxa"/>
          </w:tcPr>
          <w:p w14:paraId="1DDF232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100 дб</w:t>
            </w:r>
          </w:p>
        </w:tc>
      </w:tr>
      <w:tr w:rsidR="00F807EF" w:rsidRPr="00F807EF" w14:paraId="52F8A3DB" w14:textId="77777777" w:rsidTr="003E11B3">
        <w:trPr>
          <w:trHeight w:val="195"/>
        </w:trPr>
        <w:tc>
          <w:tcPr>
            <w:tcW w:w="996" w:type="dxa"/>
          </w:tcPr>
          <w:p w14:paraId="186C92A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1.1.17</w:t>
            </w:r>
          </w:p>
        </w:tc>
        <w:tc>
          <w:tcPr>
            <w:tcW w:w="4391" w:type="dxa"/>
          </w:tcPr>
          <w:p w14:paraId="1843216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Относительная погрешность измерения напряжения сигналов</w:t>
            </w:r>
          </w:p>
        </w:tc>
        <w:tc>
          <w:tcPr>
            <w:tcW w:w="3827" w:type="dxa"/>
          </w:tcPr>
          <w:p w14:paraId="6264E02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± 7 %</w:t>
            </w:r>
          </w:p>
        </w:tc>
      </w:tr>
      <w:tr w:rsidR="00F807EF" w:rsidRPr="00F807EF" w14:paraId="41A937FB" w14:textId="77777777" w:rsidTr="003E11B3">
        <w:trPr>
          <w:trHeight w:val="330"/>
        </w:trPr>
        <w:tc>
          <w:tcPr>
            <w:tcW w:w="996" w:type="dxa"/>
          </w:tcPr>
          <w:p w14:paraId="27B2DCA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1.1.18</w:t>
            </w:r>
          </w:p>
        </w:tc>
        <w:tc>
          <w:tcPr>
            <w:tcW w:w="4391" w:type="dxa"/>
          </w:tcPr>
          <w:p w14:paraId="13C6DEB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Относительная погрешность регистрации калибровочного сигнала </w:t>
            </w:r>
          </w:p>
        </w:tc>
        <w:tc>
          <w:tcPr>
            <w:tcW w:w="3827" w:type="dxa"/>
          </w:tcPr>
          <w:p w14:paraId="4F59C361" w14:textId="7C2C61BC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± 5 %</w:t>
            </w:r>
          </w:p>
        </w:tc>
      </w:tr>
      <w:tr w:rsidR="00F807EF" w:rsidRPr="00F807EF" w14:paraId="44C336B2" w14:textId="77777777" w:rsidTr="003E11B3">
        <w:trPr>
          <w:trHeight w:val="210"/>
        </w:trPr>
        <w:tc>
          <w:tcPr>
            <w:tcW w:w="996" w:type="dxa"/>
          </w:tcPr>
          <w:p w14:paraId="13D5669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1.1.19.</w:t>
            </w:r>
          </w:p>
        </w:tc>
        <w:tc>
          <w:tcPr>
            <w:tcW w:w="4391" w:type="dxa"/>
          </w:tcPr>
          <w:p w14:paraId="7CCC55A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Длительность записи </w:t>
            </w:r>
          </w:p>
        </w:tc>
        <w:tc>
          <w:tcPr>
            <w:tcW w:w="3827" w:type="dxa"/>
          </w:tcPr>
          <w:p w14:paraId="45FE385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до 72 часов (3 суток)</w:t>
            </w:r>
          </w:p>
        </w:tc>
      </w:tr>
      <w:tr w:rsidR="00F807EF" w:rsidRPr="00F807EF" w14:paraId="754408A9" w14:textId="77777777" w:rsidTr="003E11B3">
        <w:trPr>
          <w:trHeight w:val="285"/>
        </w:trPr>
        <w:tc>
          <w:tcPr>
            <w:tcW w:w="996" w:type="dxa"/>
          </w:tcPr>
          <w:p w14:paraId="10161825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1.1.20.</w:t>
            </w:r>
          </w:p>
        </w:tc>
        <w:tc>
          <w:tcPr>
            <w:tcW w:w="4391" w:type="dxa"/>
          </w:tcPr>
          <w:p w14:paraId="3AA8EFE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Время считывания информации </w:t>
            </w:r>
          </w:p>
        </w:tc>
        <w:tc>
          <w:tcPr>
            <w:tcW w:w="3827" w:type="dxa"/>
          </w:tcPr>
          <w:p w14:paraId="7E07333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40 сек</w:t>
            </w:r>
          </w:p>
        </w:tc>
      </w:tr>
      <w:tr w:rsidR="00F807EF" w:rsidRPr="00F807EF" w14:paraId="7AFD40EA" w14:textId="77777777" w:rsidTr="003E11B3">
        <w:trPr>
          <w:trHeight w:val="247"/>
        </w:trPr>
        <w:tc>
          <w:tcPr>
            <w:tcW w:w="996" w:type="dxa"/>
          </w:tcPr>
          <w:p w14:paraId="4E0D3334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1.1.21.</w:t>
            </w:r>
          </w:p>
        </w:tc>
        <w:tc>
          <w:tcPr>
            <w:tcW w:w="4391" w:type="dxa"/>
          </w:tcPr>
          <w:p w14:paraId="6B723CD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Средний срок службы </w:t>
            </w:r>
          </w:p>
        </w:tc>
        <w:tc>
          <w:tcPr>
            <w:tcW w:w="3827" w:type="dxa"/>
          </w:tcPr>
          <w:p w14:paraId="1893D91F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менее 5 лет</w:t>
            </w:r>
          </w:p>
        </w:tc>
      </w:tr>
      <w:tr w:rsidR="00F807EF" w:rsidRPr="00F807EF" w14:paraId="31F1E33E" w14:textId="77777777" w:rsidTr="003E11B3">
        <w:trPr>
          <w:trHeight w:val="67"/>
        </w:trPr>
        <w:tc>
          <w:tcPr>
            <w:tcW w:w="996" w:type="dxa"/>
          </w:tcPr>
          <w:p w14:paraId="60B05C3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1.1.22.</w:t>
            </w:r>
          </w:p>
        </w:tc>
        <w:tc>
          <w:tcPr>
            <w:tcW w:w="4391" w:type="dxa"/>
          </w:tcPr>
          <w:p w14:paraId="68CEE36D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Ввод данных пациента в память регистратора при программировании</w:t>
            </w:r>
          </w:p>
        </w:tc>
        <w:tc>
          <w:tcPr>
            <w:tcW w:w="3827" w:type="dxa"/>
          </w:tcPr>
          <w:p w14:paraId="63F7BBF0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02A04CD8" w14:textId="77777777" w:rsidTr="003E11B3">
        <w:trPr>
          <w:trHeight w:val="447"/>
        </w:trPr>
        <w:tc>
          <w:tcPr>
            <w:tcW w:w="996" w:type="dxa"/>
          </w:tcPr>
          <w:p w14:paraId="27A7A16F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1.1.23.</w:t>
            </w:r>
          </w:p>
        </w:tc>
        <w:tc>
          <w:tcPr>
            <w:tcW w:w="4391" w:type="dxa"/>
          </w:tcPr>
          <w:p w14:paraId="64E8E5F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Возможность запуска носимого регистратора без ПК в “полевых” условиях</w:t>
            </w:r>
          </w:p>
        </w:tc>
        <w:tc>
          <w:tcPr>
            <w:tcW w:w="3827" w:type="dxa"/>
          </w:tcPr>
          <w:p w14:paraId="55CBB309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7E4EA7D7" w14:textId="77777777" w:rsidTr="003E11B3">
        <w:trPr>
          <w:trHeight w:val="64"/>
        </w:trPr>
        <w:tc>
          <w:tcPr>
            <w:tcW w:w="996" w:type="dxa"/>
            <w:vAlign w:val="center"/>
          </w:tcPr>
          <w:p w14:paraId="5AB0B583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218" w:type="dxa"/>
            <w:gridSpan w:val="2"/>
            <w:vAlign w:val="center"/>
          </w:tcPr>
          <w:p w14:paraId="48304187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программному обеспечению</w:t>
            </w:r>
          </w:p>
        </w:tc>
      </w:tr>
      <w:tr w:rsidR="00F807EF" w:rsidRPr="00F807EF" w14:paraId="4D34BAC2" w14:textId="77777777" w:rsidTr="003E11B3">
        <w:trPr>
          <w:trHeight w:val="147"/>
        </w:trPr>
        <w:tc>
          <w:tcPr>
            <w:tcW w:w="996" w:type="dxa"/>
          </w:tcPr>
          <w:p w14:paraId="2A89CE1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1.2.1.1. </w:t>
            </w:r>
          </w:p>
        </w:tc>
        <w:tc>
          <w:tcPr>
            <w:tcW w:w="4391" w:type="dxa"/>
            <w:vAlign w:val="center"/>
          </w:tcPr>
          <w:p w14:paraId="03B4A3F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Автоматический расчет параметров дыхания, с построением трендов:</w:t>
            </w:r>
            <w:r w:rsidRPr="00F807EF">
              <w:rPr>
                <w:rFonts w:ascii="Times New Roman" w:hAnsi="Times New Roman"/>
                <w:sz w:val="24"/>
                <w:szCs w:val="24"/>
              </w:rPr>
              <w:br/>
              <w:t>    - средней частоты дыхания;</w:t>
            </w:r>
            <w:r w:rsidRPr="00F807EF">
              <w:rPr>
                <w:rFonts w:ascii="Times New Roman" w:hAnsi="Times New Roman"/>
                <w:sz w:val="24"/>
                <w:szCs w:val="24"/>
              </w:rPr>
              <w:br/>
              <w:t>    - средней мощности дыхания.</w:t>
            </w:r>
          </w:p>
        </w:tc>
        <w:tc>
          <w:tcPr>
            <w:tcW w:w="3827" w:type="dxa"/>
            <w:vAlign w:val="center"/>
          </w:tcPr>
          <w:p w14:paraId="440349D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893EA85" w14:textId="77777777" w:rsidTr="003E11B3">
        <w:trPr>
          <w:trHeight w:val="147"/>
        </w:trPr>
        <w:tc>
          <w:tcPr>
            <w:tcW w:w="996" w:type="dxa"/>
          </w:tcPr>
          <w:p w14:paraId="7AED95C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1.2.1.2. </w:t>
            </w:r>
          </w:p>
        </w:tc>
        <w:tc>
          <w:tcPr>
            <w:tcW w:w="4391" w:type="dxa"/>
            <w:vAlign w:val="center"/>
          </w:tcPr>
          <w:p w14:paraId="0797729F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Автоматическое выявление эпизодов апноэ/гипопноэ с почасовым количественным подсчетом этих эпизодов и с возможностью их коррекции.</w:t>
            </w:r>
          </w:p>
        </w:tc>
        <w:tc>
          <w:tcPr>
            <w:tcW w:w="3827" w:type="dxa"/>
            <w:vAlign w:val="center"/>
          </w:tcPr>
          <w:p w14:paraId="5814FF5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97738E3" w14:textId="77777777" w:rsidTr="003E11B3">
        <w:trPr>
          <w:trHeight w:val="147"/>
        </w:trPr>
        <w:tc>
          <w:tcPr>
            <w:tcW w:w="996" w:type="dxa"/>
          </w:tcPr>
          <w:p w14:paraId="1D98C23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1.2.1.3. </w:t>
            </w:r>
          </w:p>
        </w:tc>
        <w:tc>
          <w:tcPr>
            <w:tcW w:w="4391" w:type="dxa"/>
          </w:tcPr>
          <w:p w14:paraId="085F7FE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Автоматическое определение (классификация) степени Синдрома обструктивного апноэ сна (СОАС):</w:t>
            </w:r>
            <w:r w:rsidRPr="00F807EF">
              <w:br/>
              <w:t>    - расчет индекса апноэ/гипопноэ (ИАГ);</w:t>
            </w:r>
            <w:r w:rsidRPr="00F807EF">
              <w:br/>
              <w:t>    - классификация степени СОАС: легкая, средняя, тяжелая.  </w:t>
            </w:r>
          </w:p>
        </w:tc>
        <w:tc>
          <w:tcPr>
            <w:tcW w:w="3827" w:type="dxa"/>
            <w:vAlign w:val="center"/>
          </w:tcPr>
          <w:p w14:paraId="52BAF5D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555D80D6" w14:textId="77777777" w:rsidTr="003E11B3">
        <w:trPr>
          <w:trHeight w:val="147"/>
        </w:trPr>
        <w:tc>
          <w:tcPr>
            <w:tcW w:w="996" w:type="dxa"/>
            <w:vAlign w:val="center"/>
          </w:tcPr>
          <w:p w14:paraId="1DCE443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1.2.2. </w:t>
            </w:r>
          </w:p>
        </w:tc>
        <w:tc>
          <w:tcPr>
            <w:tcW w:w="4391" w:type="dxa"/>
            <w:vAlign w:val="center"/>
          </w:tcPr>
          <w:p w14:paraId="0D1CC7F5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Cs/>
                <w:sz w:val="24"/>
                <w:szCs w:val="24"/>
              </w:rPr>
              <w:t>Запись и анализ двигательной активности пациента</w:t>
            </w:r>
          </w:p>
        </w:tc>
        <w:tc>
          <w:tcPr>
            <w:tcW w:w="3827" w:type="dxa"/>
            <w:vAlign w:val="center"/>
          </w:tcPr>
          <w:p w14:paraId="242FB5C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D005781" w14:textId="77777777" w:rsidTr="003E11B3">
        <w:trPr>
          <w:trHeight w:val="464"/>
        </w:trPr>
        <w:tc>
          <w:tcPr>
            <w:tcW w:w="996" w:type="dxa"/>
          </w:tcPr>
          <w:p w14:paraId="7F2481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1.2.3.</w:t>
            </w:r>
          </w:p>
        </w:tc>
        <w:tc>
          <w:tcPr>
            <w:tcW w:w="4391" w:type="dxa"/>
          </w:tcPr>
          <w:p w14:paraId="36761FD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Предварительный просмотр ЭКГ до начала регистрации по беспроводной связи</w:t>
            </w:r>
          </w:p>
        </w:tc>
        <w:tc>
          <w:tcPr>
            <w:tcW w:w="3827" w:type="dxa"/>
          </w:tcPr>
          <w:p w14:paraId="6CAF529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EBBCC0B" w14:textId="77777777" w:rsidTr="003E11B3">
        <w:trPr>
          <w:trHeight w:val="591"/>
        </w:trPr>
        <w:tc>
          <w:tcPr>
            <w:tcW w:w="996" w:type="dxa"/>
          </w:tcPr>
          <w:p w14:paraId="3129B20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</w:t>
            </w:r>
          </w:p>
        </w:tc>
        <w:tc>
          <w:tcPr>
            <w:tcW w:w="4391" w:type="dxa"/>
          </w:tcPr>
          <w:p w14:paraId="279F78E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обзорного (не менее 30 минут) просмотра ЭКГ со всеми нарушениями на экране ПК</w:t>
            </w:r>
          </w:p>
        </w:tc>
        <w:tc>
          <w:tcPr>
            <w:tcW w:w="3827" w:type="dxa"/>
          </w:tcPr>
          <w:p w14:paraId="2BEF19C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E42D18C" w14:textId="77777777" w:rsidTr="003E11B3">
        <w:trPr>
          <w:trHeight w:val="302"/>
        </w:trPr>
        <w:tc>
          <w:tcPr>
            <w:tcW w:w="996" w:type="dxa"/>
          </w:tcPr>
          <w:p w14:paraId="558F8E0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>1.2.5.</w:t>
            </w:r>
          </w:p>
        </w:tc>
        <w:tc>
          <w:tcPr>
            <w:tcW w:w="4391" w:type="dxa"/>
          </w:tcPr>
          <w:p w14:paraId="7F494A3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Просмотр и печать ЭКГ по 12 отведениям</w:t>
            </w:r>
          </w:p>
        </w:tc>
        <w:tc>
          <w:tcPr>
            <w:tcW w:w="3827" w:type="dxa"/>
          </w:tcPr>
          <w:p w14:paraId="39B0CA0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42E6D59" w14:textId="77777777" w:rsidTr="003E11B3">
        <w:trPr>
          <w:trHeight w:val="72"/>
        </w:trPr>
        <w:tc>
          <w:tcPr>
            <w:tcW w:w="996" w:type="dxa"/>
          </w:tcPr>
          <w:p w14:paraId="746DB66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1.2.6.</w:t>
            </w:r>
          </w:p>
        </w:tc>
        <w:tc>
          <w:tcPr>
            <w:tcW w:w="4391" w:type="dxa"/>
          </w:tcPr>
          <w:p w14:paraId="2FFAB53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Цветовая кодировка ЭКГ </w:t>
            </w:r>
          </w:p>
        </w:tc>
        <w:tc>
          <w:tcPr>
            <w:tcW w:w="3827" w:type="dxa"/>
          </w:tcPr>
          <w:p w14:paraId="4007540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AA4FB80" w14:textId="77777777" w:rsidTr="003E11B3">
        <w:trPr>
          <w:trHeight w:val="302"/>
        </w:trPr>
        <w:tc>
          <w:tcPr>
            <w:tcW w:w="996" w:type="dxa"/>
          </w:tcPr>
          <w:p w14:paraId="3425D8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1.2.7.</w:t>
            </w:r>
          </w:p>
        </w:tc>
        <w:tc>
          <w:tcPr>
            <w:tcW w:w="4391" w:type="dxa"/>
          </w:tcPr>
          <w:p w14:paraId="2ADC952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Скорость анализа записи ЭКГ в автоматическом режиме</w:t>
            </w:r>
          </w:p>
        </w:tc>
        <w:tc>
          <w:tcPr>
            <w:tcW w:w="3827" w:type="dxa"/>
          </w:tcPr>
          <w:p w14:paraId="6B51C2A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30 сек</w:t>
            </w:r>
          </w:p>
        </w:tc>
      </w:tr>
      <w:tr w:rsidR="00F807EF" w:rsidRPr="00F807EF" w14:paraId="789F1125" w14:textId="77777777" w:rsidTr="003E11B3">
        <w:trPr>
          <w:trHeight w:val="495"/>
        </w:trPr>
        <w:tc>
          <w:tcPr>
            <w:tcW w:w="996" w:type="dxa"/>
          </w:tcPr>
          <w:p w14:paraId="665122F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1.2.8.</w:t>
            </w:r>
          </w:p>
        </w:tc>
        <w:tc>
          <w:tcPr>
            <w:tcW w:w="4391" w:type="dxa"/>
          </w:tcPr>
          <w:p w14:paraId="51B6F97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Автоматический анализ ЭКГ по любому набору отобранных врачом отведений (1-2-3 отведениям)</w:t>
            </w:r>
          </w:p>
        </w:tc>
        <w:tc>
          <w:tcPr>
            <w:tcW w:w="3827" w:type="dxa"/>
          </w:tcPr>
          <w:p w14:paraId="738CB8E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4A73856" w14:textId="77777777" w:rsidTr="003E11B3">
        <w:trPr>
          <w:trHeight w:val="172"/>
        </w:trPr>
        <w:tc>
          <w:tcPr>
            <w:tcW w:w="996" w:type="dxa"/>
          </w:tcPr>
          <w:p w14:paraId="0961A9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1.2.9.</w:t>
            </w:r>
          </w:p>
        </w:tc>
        <w:tc>
          <w:tcPr>
            <w:tcW w:w="4391" w:type="dxa"/>
          </w:tcPr>
          <w:p w14:paraId="02AAFE13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>Автоматическая классификация комплексов QRST</w:t>
            </w:r>
          </w:p>
          <w:p w14:paraId="74E1D599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16CC3F5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826A655" w14:textId="77777777" w:rsidTr="003E11B3">
        <w:trPr>
          <w:trHeight w:val="560"/>
        </w:trPr>
        <w:tc>
          <w:tcPr>
            <w:tcW w:w="996" w:type="dxa"/>
          </w:tcPr>
          <w:p w14:paraId="0E29108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1.2.10.</w:t>
            </w:r>
          </w:p>
        </w:tc>
        <w:tc>
          <w:tcPr>
            <w:tcW w:w="4391" w:type="dxa"/>
          </w:tcPr>
          <w:p w14:paraId="586B403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Наличие специальных режимов автоматического анализа ЭКГ, позволяющих эффективно анализировать записи ЭКГ плохого качества</w:t>
            </w:r>
          </w:p>
        </w:tc>
        <w:tc>
          <w:tcPr>
            <w:tcW w:w="3827" w:type="dxa"/>
          </w:tcPr>
          <w:p w14:paraId="258A6009" w14:textId="77777777" w:rsidR="00F807EF" w:rsidRPr="00F807EF" w:rsidRDefault="00F807EF" w:rsidP="00F807EF">
            <w:pPr>
              <w:contextualSpacing/>
              <w:mirrorIndents/>
              <w:jc w:val="center"/>
              <w:rPr>
                <w:bCs/>
              </w:rPr>
            </w:pPr>
            <w:r w:rsidRPr="00F807EF">
              <w:rPr>
                <w:bCs/>
              </w:rPr>
              <w:t>- записи с большим количеством  артефактов и резких перепадов изолинии;</w:t>
            </w:r>
          </w:p>
          <w:p w14:paraId="4892F0A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rPr>
                <w:bCs/>
              </w:rPr>
              <w:t>- записи с  неестественно низкой амплитудой сигнала ЭКГ</w:t>
            </w:r>
          </w:p>
        </w:tc>
      </w:tr>
      <w:tr w:rsidR="00F807EF" w:rsidRPr="00F807EF" w14:paraId="10D4FCF8" w14:textId="77777777" w:rsidTr="003E11B3">
        <w:trPr>
          <w:trHeight w:val="293"/>
        </w:trPr>
        <w:tc>
          <w:tcPr>
            <w:tcW w:w="996" w:type="dxa"/>
          </w:tcPr>
          <w:p w14:paraId="0DC7F42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1.2.11</w:t>
            </w:r>
          </w:p>
        </w:tc>
        <w:tc>
          <w:tcPr>
            <w:tcW w:w="4391" w:type="dxa"/>
          </w:tcPr>
          <w:p w14:paraId="4AEE5DE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дополнительного автоматического анализа отдельного участка ЭКГ в режиме, отличном от режима анализа всей записи ЭКГ, не меняющего результаты предыдущего анализа на других участках ЭКГ</w:t>
            </w:r>
          </w:p>
        </w:tc>
        <w:tc>
          <w:tcPr>
            <w:tcW w:w="3827" w:type="dxa"/>
          </w:tcPr>
          <w:p w14:paraId="35942ED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2875C6A6" w14:textId="77777777" w:rsidTr="003E11B3">
        <w:trPr>
          <w:trHeight w:val="681"/>
        </w:trPr>
        <w:tc>
          <w:tcPr>
            <w:tcW w:w="996" w:type="dxa"/>
          </w:tcPr>
          <w:p w14:paraId="55F95EE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1.2.12</w:t>
            </w:r>
          </w:p>
        </w:tc>
        <w:tc>
          <w:tcPr>
            <w:tcW w:w="4391" w:type="dxa"/>
          </w:tcPr>
          <w:p w14:paraId="5ABBAA1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Подстройка параметров автоматического анализа</w:t>
            </w:r>
          </w:p>
          <w:p w14:paraId="6C787E08" w14:textId="77777777" w:rsidR="00F807EF" w:rsidRPr="00F807EF" w:rsidRDefault="00F807EF" w:rsidP="00F807EF">
            <w:pPr>
              <w:contextualSpacing/>
              <w:mirrorIndents/>
              <w:jc w:val="both"/>
            </w:pPr>
          </w:p>
        </w:tc>
        <w:tc>
          <w:tcPr>
            <w:tcW w:w="3827" w:type="dxa"/>
          </w:tcPr>
          <w:p w14:paraId="6587DEA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rPr>
                <w:bCs/>
              </w:rPr>
              <w:t xml:space="preserve">пороги синусовой брадикардии и тахикардии, паузы, точки </w:t>
            </w:r>
            <w:r w:rsidRPr="00F807EF">
              <w:t>PQ, J, I</w:t>
            </w:r>
            <w:r w:rsidRPr="00F807EF">
              <w:rPr>
                <w:bCs/>
              </w:rPr>
              <w:t xml:space="preserve"> при анализе сегмента ST, пороги норм интервала QTк</w:t>
            </w:r>
          </w:p>
        </w:tc>
      </w:tr>
      <w:tr w:rsidR="00F807EF" w:rsidRPr="00F807EF" w14:paraId="0B6171E1" w14:textId="77777777" w:rsidTr="003E11B3">
        <w:trPr>
          <w:trHeight w:val="3632"/>
        </w:trPr>
        <w:tc>
          <w:tcPr>
            <w:tcW w:w="996" w:type="dxa"/>
          </w:tcPr>
          <w:p w14:paraId="49528C3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1.2.13</w:t>
            </w:r>
          </w:p>
        </w:tc>
        <w:tc>
          <w:tcPr>
            <w:tcW w:w="4391" w:type="dxa"/>
          </w:tcPr>
          <w:p w14:paraId="7ED9355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Автоматический анализ аритмий </w:t>
            </w:r>
          </w:p>
        </w:tc>
        <w:tc>
          <w:tcPr>
            <w:tcW w:w="3827" w:type="dxa"/>
          </w:tcPr>
          <w:p w14:paraId="6DE099B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Подсчет числа нарушений каждого вида:</w:t>
            </w:r>
          </w:p>
          <w:p w14:paraId="5C7590B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желудочковых аритмий – экстрасистол, куплетов, пароксизмов желудочковой  тахикардии;</w:t>
            </w:r>
          </w:p>
          <w:p w14:paraId="253CAB5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наджелудочковых аритмий – экстрасистол, куплетов, пароксизмов наджелудочковой тахикардии;</w:t>
            </w:r>
          </w:p>
          <w:p w14:paraId="23862F0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желудочковых аллоритмий – бигеминий и тригеминий;</w:t>
            </w:r>
          </w:p>
          <w:p w14:paraId="6DC6F42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наджелудочковыхаллоритмий – бигеминий и тригеминий;</w:t>
            </w:r>
          </w:p>
          <w:p w14:paraId="0490BF55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эпизодов синусовой тахикардии и брадикардии;</w:t>
            </w:r>
          </w:p>
          <w:p w14:paraId="4008C07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пауз;</w:t>
            </w:r>
          </w:p>
          <w:p w14:paraId="2ACCBC5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-выскальзывающих комплексов</w:t>
            </w:r>
          </w:p>
        </w:tc>
      </w:tr>
      <w:tr w:rsidR="00F807EF" w:rsidRPr="00F807EF" w14:paraId="30F46040" w14:textId="77777777" w:rsidTr="003E11B3">
        <w:trPr>
          <w:trHeight w:val="555"/>
        </w:trPr>
        <w:tc>
          <w:tcPr>
            <w:tcW w:w="996" w:type="dxa"/>
          </w:tcPr>
          <w:p w14:paraId="345A814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1.2.14</w:t>
            </w:r>
          </w:p>
        </w:tc>
        <w:tc>
          <w:tcPr>
            <w:tcW w:w="4391" w:type="dxa"/>
          </w:tcPr>
          <w:p w14:paraId="0F1E78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  дополнительного   автоматического анализа  отдельного участка ЭКГ в режиме, отличном от режима анализа всей записи ЭКГ</w:t>
            </w:r>
          </w:p>
        </w:tc>
        <w:tc>
          <w:tcPr>
            <w:tcW w:w="3827" w:type="dxa"/>
          </w:tcPr>
          <w:p w14:paraId="1EEE97D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42437536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7B2C550D" w14:textId="77777777" w:rsidTr="003E11B3">
        <w:trPr>
          <w:trHeight w:val="495"/>
        </w:trPr>
        <w:tc>
          <w:tcPr>
            <w:tcW w:w="996" w:type="dxa"/>
          </w:tcPr>
          <w:p w14:paraId="2A1D439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1.2.15</w:t>
            </w:r>
          </w:p>
        </w:tc>
        <w:tc>
          <w:tcPr>
            <w:tcW w:w="4391" w:type="dxa"/>
          </w:tcPr>
          <w:p w14:paraId="3FB7484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Коррекция результатов автоматического анализа</w:t>
            </w:r>
          </w:p>
          <w:p w14:paraId="755DBE9C" w14:textId="77777777" w:rsidR="00F807EF" w:rsidRPr="00F807EF" w:rsidRDefault="00F807EF" w:rsidP="00F807EF">
            <w:pPr>
              <w:contextualSpacing/>
              <w:mirrorIndents/>
              <w:jc w:val="both"/>
            </w:pPr>
          </w:p>
        </w:tc>
        <w:tc>
          <w:tcPr>
            <w:tcW w:w="3827" w:type="dxa"/>
          </w:tcPr>
          <w:p w14:paraId="2866648E" w14:textId="51F27F2D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Изменение и редактирование типов комплексов QRS</w:t>
            </w:r>
          </w:p>
        </w:tc>
      </w:tr>
      <w:tr w:rsidR="00F807EF" w:rsidRPr="00F807EF" w14:paraId="5C234BEE" w14:textId="77777777" w:rsidTr="003E11B3">
        <w:trPr>
          <w:trHeight w:val="302"/>
        </w:trPr>
        <w:tc>
          <w:tcPr>
            <w:tcW w:w="996" w:type="dxa"/>
          </w:tcPr>
          <w:p w14:paraId="6EC7E02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1.2.16</w:t>
            </w:r>
          </w:p>
        </w:tc>
        <w:tc>
          <w:tcPr>
            <w:tcW w:w="4391" w:type="dxa"/>
          </w:tcPr>
          <w:p w14:paraId="04EE87D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Распознавание комплексов QRST на ЭКГ</w:t>
            </w:r>
          </w:p>
        </w:tc>
        <w:tc>
          <w:tcPr>
            <w:tcW w:w="3827" w:type="dxa"/>
          </w:tcPr>
          <w:p w14:paraId="4DDE16F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FC59088" w14:textId="77777777" w:rsidTr="003E11B3">
        <w:trPr>
          <w:trHeight w:val="435"/>
        </w:trPr>
        <w:tc>
          <w:tcPr>
            <w:tcW w:w="996" w:type="dxa"/>
          </w:tcPr>
          <w:p w14:paraId="5124D9A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>1.2.17</w:t>
            </w:r>
          </w:p>
        </w:tc>
        <w:tc>
          <w:tcPr>
            <w:tcW w:w="4391" w:type="dxa"/>
          </w:tcPr>
          <w:p w14:paraId="0DBDCC1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Автоматический анализ ишемических изменений ЭКГ</w:t>
            </w:r>
          </w:p>
        </w:tc>
        <w:tc>
          <w:tcPr>
            <w:tcW w:w="3827" w:type="dxa"/>
          </w:tcPr>
          <w:p w14:paraId="454C00C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Смещение и наклон сегмента ST раздельно по каждому каналу, тренды ST/ЧСС</w:t>
            </w:r>
          </w:p>
        </w:tc>
      </w:tr>
      <w:tr w:rsidR="00F807EF" w:rsidRPr="00F807EF" w14:paraId="35F840CF" w14:textId="77777777" w:rsidTr="003E11B3">
        <w:trPr>
          <w:trHeight w:val="390"/>
        </w:trPr>
        <w:tc>
          <w:tcPr>
            <w:tcW w:w="996" w:type="dxa"/>
          </w:tcPr>
          <w:p w14:paraId="29466F8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1.2.18</w:t>
            </w:r>
          </w:p>
        </w:tc>
        <w:tc>
          <w:tcPr>
            <w:tcW w:w="4391" w:type="dxa"/>
          </w:tcPr>
          <w:p w14:paraId="0E31316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 xml:space="preserve">Подстройка параметров автоматического анализа </w:t>
            </w:r>
            <w:r w:rsidRPr="00F807EF">
              <w:t>ишемических изменений ЭКГ (точек PQ)</w:t>
            </w:r>
          </w:p>
        </w:tc>
        <w:tc>
          <w:tcPr>
            <w:tcW w:w="3827" w:type="dxa"/>
          </w:tcPr>
          <w:p w14:paraId="104158CC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B8A1D07" w14:textId="77777777" w:rsidTr="003E11B3">
        <w:trPr>
          <w:trHeight w:val="268"/>
        </w:trPr>
        <w:tc>
          <w:tcPr>
            <w:tcW w:w="996" w:type="dxa"/>
          </w:tcPr>
          <w:p w14:paraId="0FDB0F9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1.2.19</w:t>
            </w:r>
          </w:p>
        </w:tc>
        <w:tc>
          <w:tcPr>
            <w:tcW w:w="4391" w:type="dxa"/>
          </w:tcPr>
          <w:p w14:paraId="61F26EF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Анализ турбулентности сердечного ритма</w:t>
            </w:r>
          </w:p>
        </w:tc>
        <w:tc>
          <w:tcPr>
            <w:tcW w:w="3827" w:type="dxa"/>
          </w:tcPr>
          <w:p w14:paraId="2C97184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DE0A910" w14:textId="77777777" w:rsidTr="003E11B3">
        <w:trPr>
          <w:trHeight w:val="413"/>
        </w:trPr>
        <w:tc>
          <w:tcPr>
            <w:tcW w:w="996" w:type="dxa"/>
          </w:tcPr>
          <w:p w14:paraId="3C885DD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1.2.20</w:t>
            </w:r>
          </w:p>
        </w:tc>
        <w:tc>
          <w:tcPr>
            <w:tcW w:w="4391" w:type="dxa"/>
          </w:tcPr>
          <w:p w14:paraId="5685328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вариабельности ритма сердца (ВСР) по временным и спектральным параметрам</w:t>
            </w:r>
          </w:p>
        </w:tc>
        <w:tc>
          <w:tcPr>
            <w:tcW w:w="3827" w:type="dxa"/>
          </w:tcPr>
          <w:p w14:paraId="4EF0906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49AC48B" w14:textId="77777777" w:rsidTr="003E11B3">
        <w:trPr>
          <w:trHeight w:val="243"/>
        </w:trPr>
        <w:tc>
          <w:tcPr>
            <w:tcW w:w="996" w:type="dxa"/>
          </w:tcPr>
          <w:p w14:paraId="2EC2CF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</w:t>
            </w:r>
          </w:p>
        </w:tc>
        <w:tc>
          <w:tcPr>
            <w:tcW w:w="8218" w:type="dxa"/>
            <w:gridSpan w:val="2"/>
          </w:tcPr>
          <w:p w14:paraId="0299E2B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QT. Расчета показателей интервала QT:</w:t>
            </w:r>
          </w:p>
        </w:tc>
      </w:tr>
      <w:tr w:rsidR="00F807EF" w:rsidRPr="00F807EF" w14:paraId="146AE3F0" w14:textId="77777777" w:rsidTr="003E11B3">
        <w:trPr>
          <w:trHeight w:val="243"/>
        </w:trPr>
        <w:tc>
          <w:tcPr>
            <w:tcW w:w="996" w:type="dxa"/>
          </w:tcPr>
          <w:p w14:paraId="2072E85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1.2.21.1</w:t>
            </w:r>
          </w:p>
        </w:tc>
        <w:tc>
          <w:tcPr>
            <w:tcW w:w="4391" w:type="dxa"/>
          </w:tcPr>
          <w:p w14:paraId="7347DB9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интервал QT</w:t>
            </w:r>
          </w:p>
        </w:tc>
        <w:tc>
          <w:tcPr>
            <w:tcW w:w="3827" w:type="dxa"/>
          </w:tcPr>
          <w:p w14:paraId="26BF4FF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6FDC1B9" w14:textId="77777777" w:rsidTr="003E11B3">
        <w:trPr>
          <w:trHeight w:val="243"/>
        </w:trPr>
        <w:tc>
          <w:tcPr>
            <w:tcW w:w="996" w:type="dxa"/>
          </w:tcPr>
          <w:p w14:paraId="63B72CA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1.2.21.2</w:t>
            </w:r>
          </w:p>
        </w:tc>
        <w:tc>
          <w:tcPr>
            <w:tcW w:w="4391" w:type="dxa"/>
          </w:tcPr>
          <w:p w14:paraId="0539D56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интервал QT должный  (</w:t>
            </w:r>
            <w:r w:rsidRPr="00F807EF">
              <w:rPr>
                <w:lang w:val="en-US"/>
              </w:rPr>
              <w:t>QT</w:t>
            </w:r>
            <w:r w:rsidRPr="00F807EF">
              <w:t>д)</w:t>
            </w:r>
          </w:p>
        </w:tc>
        <w:tc>
          <w:tcPr>
            <w:tcW w:w="3827" w:type="dxa"/>
          </w:tcPr>
          <w:p w14:paraId="16BD4B4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0E965B4" w14:textId="77777777" w:rsidTr="003E11B3">
        <w:trPr>
          <w:trHeight w:val="243"/>
        </w:trPr>
        <w:tc>
          <w:tcPr>
            <w:tcW w:w="996" w:type="dxa"/>
          </w:tcPr>
          <w:p w14:paraId="7FFDDBB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1.2.21.3</w:t>
            </w:r>
          </w:p>
        </w:tc>
        <w:tc>
          <w:tcPr>
            <w:tcW w:w="4391" w:type="dxa"/>
          </w:tcPr>
          <w:p w14:paraId="48E362C9" w14:textId="77777777" w:rsidR="00F807EF" w:rsidRPr="00F807EF" w:rsidRDefault="00F807EF" w:rsidP="00F807EF">
            <w:pPr>
              <w:contextualSpacing/>
              <w:mirrorIndents/>
              <w:jc w:val="both"/>
              <w:rPr>
                <w:color w:val="000000"/>
              </w:rPr>
            </w:pPr>
            <w:r w:rsidRPr="00F807EF">
              <w:rPr>
                <w:color w:val="000000"/>
              </w:rPr>
              <w:t>- корригированный интервал QTк по Базетту или Фридерицу;</w:t>
            </w:r>
          </w:p>
        </w:tc>
        <w:tc>
          <w:tcPr>
            <w:tcW w:w="3827" w:type="dxa"/>
          </w:tcPr>
          <w:p w14:paraId="5651885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455E3C6" w14:textId="77777777" w:rsidTr="003E11B3">
        <w:trPr>
          <w:trHeight w:val="243"/>
        </w:trPr>
        <w:tc>
          <w:tcPr>
            <w:tcW w:w="996" w:type="dxa"/>
          </w:tcPr>
          <w:p w14:paraId="64EF5EE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1.2.21.4</w:t>
            </w:r>
          </w:p>
        </w:tc>
        <w:tc>
          <w:tcPr>
            <w:tcW w:w="4391" w:type="dxa"/>
          </w:tcPr>
          <w:p w14:paraId="4E191D8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дисперсия QTк</w:t>
            </w:r>
          </w:p>
        </w:tc>
        <w:tc>
          <w:tcPr>
            <w:tcW w:w="3827" w:type="dxa"/>
          </w:tcPr>
          <w:p w14:paraId="348DF0A6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765D78B" w14:textId="77777777" w:rsidTr="003E11B3">
        <w:trPr>
          <w:trHeight w:val="243"/>
        </w:trPr>
        <w:tc>
          <w:tcPr>
            <w:tcW w:w="996" w:type="dxa"/>
          </w:tcPr>
          <w:p w14:paraId="2E100A1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1.2.22</w:t>
            </w:r>
          </w:p>
        </w:tc>
        <w:tc>
          <w:tcPr>
            <w:tcW w:w="4391" w:type="dxa"/>
          </w:tcPr>
          <w:p w14:paraId="38608C3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QRS. Дисперсия QRS</w:t>
            </w:r>
          </w:p>
        </w:tc>
        <w:tc>
          <w:tcPr>
            <w:tcW w:w="3827" w:type="dxa"/>
          </w:tcPr>
          <w:p w14:paraId="6AF01516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73F9149" w14:textId="77777777" w:rsidTr="003E11B3">
        <w:trPr>
          <w:trHeight w:val="302"/>
        </w:trPr>
        <w:tc>
          <w:tcPr>
            <w:tcW w:w="996" w:type="dxa"/>
          </w:tcPr>
          <w:p w14:paraId="390AAE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1.2.23</w:t>
            </w:r>
          </w:p>
        </w:tc>
        <w:tc>
          <w:tcPr>
            <w:tcW w:w="4391" w:type="dxa"/>
          </w:tcPr>
          <w:p w14:paraId="69CFE87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PQ</w:t>
            </w:r>
          </w:p>
        </w:tc>
        <w:tc>
          <w:tcPr>
            <w:tcW w:w="3827" w:type="dxa"/>
          </w:tcPr>
          <w:p w14:paraId="681636C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EE90F38" w14:textId="77777777" w:rsidTr="003E11B3">
        <w:trPr>
          <w:trHeight w:val="66"/>
        </w:trPr>
        <w:tc>
          <w:tcPr>
            <w:tcW w:w="996" w:type="dxa"/>
          </w:tcPr>
          <w:p w14:paraId="1CB56B1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1.2.24</w:t>
            </w:r>
          </w:p>
        </w:tc>
        <w:tc>
          <w:tcPr>
            <w:tcW w:w="4391" w:type="dxa"/>
          </w:tcPr>
          <w:p w14:paraId="76D96B4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Макроальтернация зубца Т (Анализ динамики зубца T)</w:t>
            </w:r>
          </w:p>
        </w:tc>
        <w:tc>
          <w:tcPr>
            <w:tcW w:w="3827" w:type="dxa"/>
          </w:tcPr>
          <w:p w14:paraId="0DF65A0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8BF8158" w14:textId="77777777" w:rsidTr="003E11B3">
        <w:trPr>
          <w:trHeight w:val="315"/>
        </w:trPr>
        <w:tc>
          <w:tcPr>
            <w:tcW w:w="996" w:type="dxa"/>
          </w:tcPr>
          <w:p w14:paraId="0DF9AC2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1.2.25</w:t>
            </w:r>
          </w:p>
        </w:tc>
        <w:tc>
          <w:tcPr>
            <w:tcW w:w="4391" w:type="dxa"/>
          </w:tcPr>
          <w:p w14:paraId="3E4E926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предоставления графиков в трехмерном формате (3D)  - вариабельности (спектральный анализ), анализа ST, дисперсии QTк, QRS.</w:t>
            </w:r>
          </w:p>
        </w:tc>
        <w:tc>
          <w:tcPr>
            <w:tcW w:w="3827" w:type="dxa"/>
          </w:tcPr>
          <w:p w14:paraId="6753A71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0F3E6BF0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067EF56B" w14:textId="77777777" w:rsidTr="003E11B3">
        <w:trPr>
          <w:trHeight w:val="415"/>
        </w:trPr>
        <w:tc>
          <w:tcPr>
            <w:tcW w:w="996" w:type="dxa"/>
          </w:tcPr>
          <w:p w14:paraId="15D1FEC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1.2.26</w:t>
            </w:r>
          </w:p>
        </w:tc>
        <w:tc>
          <w:tcPr>
            <w:tcW w:w="8218" w:type="dxa"/>
            <w:gridSpan w:val="2"/>
          </w:tcPr>
          <w:p w14:paraId="34283B7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риск-предикторов внезапной сердечной смертности (ВСС):</w:t>
            </w:r>
          </w:p>
        </w:tc>
      </w:tr>
      <w:tr w:rsidR="00F807EF" w:rsidRPr="00F807EF" w14:paraId="1055F3E4" w14:textId="77777777" w:rsidTr="003E11B3">
        <w:trPr>
          <w:trHeight w:val="415"/>
        </w:trPr>
        <w:tc>
          <w:tcPr>
            <w:tcW w:w="996" w:type="dxa"/>
          </w:tcPr>
          <w:p w14:paraId="4F99B68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1.2.26.1</w:t>
            </w:r>
          </w:p>
        </w:tc>
        <w:tc>
          <w:tcPr>
            <w:tcW w:w="4391" w:type="dxa"/>
          </w:tcPr>
          <w:p w14:paraId="56FC3CC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оценка турбулентности сердечного ритма (TCP);</w:t>
            </w:r>
          </w:p>
        </w:tc>
        <w:tc>
          <w:tcPr>
            <w:tcW w:w="3827" w:type="dxa"/>
          </w:tcPr>
          <w:p w14:paraId="25B448B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1E8B4B5" w14:textId="77777777" w:rsidTr="003E11B3">
        <w:trPr>
          <w:trHeight w:val="415"/>
        </w:trPr>
        <w:tc>
          <w:tcPr>
            <w:tcW w:w="996" w:type="dxa"/>
          </w:tcPr>
          <w:p w14:paraId="4C7A24C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1.2.26.2 </w:t>
            </w:r>
          </w:p>
        </w:tc>
        <w:tc>
          <w:tcPr>
            <w:tcW w:w="4391" w:type="dxa"/>
          </w:tcPr>
          <w:p w14:paraId="04E1D3E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оценка микровольтной альтернации (микроальтернации) зубца Т</w:t>
            </w:r>
          </w:p>
        </w:tc>
        <w:tc>
          <w:tcPr>
            <w:tcW w:w="3827" w:type="dxa"/>
          </w:tcPr>
          <w:p w14:paraId="668B87E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90A9457" w14:textId="77777777" w:rsidTr="003E11B3">
        <w:trPr>
          <w:trHeight w:val="206"/>
        </w:trPr>
        <w:tc>
          <w:tcPr>
            <w:tcW w:w="996" w:type="dxa"/>
          </w:tcPr>
          <w:p w14:paraId="276941C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1.2.27</w:t>
            </w:r>
          </w:p>
        </w:tc>
        <w:tc>
          <w:tcPr>
            <w:tcW w:w="4391" w:type="dxa"/>
          </w:tcPr>
          <w:p w14:paraId="0C0DF1E0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Анализ кардиостимуляции</w:t>
            </w:r>
          </w:p>
        </w:tc>
        <w:tc>
          <w:tcPr>
            <w:tcW w:w="3827" w:type="dxa"/>
          </w:tcPr>
          <w:p w14:paraId="0E04CBC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5BF2866" w14:textId="77777777" w:rsidTr="003E11B3">
        <w:trPr>
          <w:trHeight w:val="525"/>
        </w:trPr>
        <w:tc>
          <w:tcPr>
            <w:tcW w:w="996" w:type="dxa"/>
          </w:tcPr>
          <w:p w14:paraId="55E9C1E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1.2.28</w:t>
            </w:r>
          </w:p>
        </w:tc>
        <w:tc>
          <w:tcPr>
            <w:tcW w:w="4391" w:type="dxa"/>
          </w:tcPr>
          <w:p w14:paraId="03C04470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Классификация стимулированных комплексов на группы стимуляции   (предсердная, желудочковая, двухкамерная/трехкамерная стимуляция)</w:t>
            </w:r>
          </w:p>
        </w:tc>
        <w:tc>
          <w:tcPr>
            <w:tcW w:w="3827" w:type="dxa"/>
          </w:tcPr>
          <w:p w14:paraId="020E32C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436D2D6" w14:textId="77777777" w:rsidTr="003E11B3">
        <w:trPr>
          <w:trHeight w:val="1075"/>
        </w:trPr>
        <w:tc>
          <w:tcPr>
            <w:tcW w:w="996" w:type="dxa"/>
          </w:tcPr>
          <w:p w14:paraId="417DDA0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1.2.29</w:t>
            </w:r>
          </w:p>
        </w:tc>
        <w:tc>
          <w:tcPr>
            <w:tcW w:w="4391" w:type="dxa"/>
          </w:tcPr>
          <w:p w14:paraId="14220A99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Анализ нарушений работы кардиостимулятора</w:t>
            </w:r>
          </w:p>
        </w:tc>
        <w:tc>
          <w:tcPr>
            <w:tcW w:w="3827" w:type="dxa"/>
          </w:tcPr>
          <w:p w14:paraId="78FD511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-сбой импульса;</w:t>
            </w:r>
          </w:p>
          <w:p w14:paraId="291BEFF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сбой чувствительности;</w:t>
            </w:r>
          </w:p>
          <w:p w14:paraId="2FD0A04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сбой стимуляции;</w:t>
            </w:r>
          </w:p>
          <w:p w14:paraId="71A1B8A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сливные комплексы</w:t>
            </w:r>
          </w:p>
        </w:tc>
      </w:tr>
      <w:tr w:rsidR="00F807EF" w:rsidRPr="00F807EF" w14:paraId="6EE96433" w14:textId="77777777" w:rsidTr="003E11B3">
        <w:trPr>
          <w:trHeight w:val="1083"/>
        </w:trPr>
        <w:tc>
          <w:tcPr>
            <w:tcW w:w="996" w:type="dxa"/>
          </w:tcPr>
          <w:p w14:paraId="26433DA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1.2.30</w:t>
            </w:r>
          </w:p>
        </w:tc>
        <w:tc>
          <w:tcPr>
            <w:tcW w:w="4391" w:type="dxa"/>
          </w:tcPr>
          <w:p w14:paraId="7CA1D8D5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Результаты анализа нарушений работы кардиостимулятора должны отображаться в виде графиков, таблиц, гистограмм, трендов и фрагментов ЭКГ в протоколе исследования</w:t>
            </w:r>
          </w:p>
        </w:tc>
        <w:tc>
          <w:tcPr>
            <w:tcW w:w="3827" w:type="dxa"/>
          </w:tcPr>
          <w:p w14:paraId="68084C0D" w14:textId="16BC228A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мин.ЧСС стимуляции;</w:t>
            </w:r>
          </w:p>
          <w:p w14:paraId="215A857C" w14:textId="4A85BF21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макс.ЧСС стимуляции;</w:t>
            </w:r>
          </w:p>
          <w:p w14:paraId="28BFBC1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мин.RR стимуляции;</w:t>
            </w:r>
          </w:p>
          <w:p w14:paraId="5E9E9FBB" w14:textId="08023B45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макс.RR стимуляции;</w:t>
            </w:r>
          </w:p>
          <w:p w14:paraId="0662B4AF" w14:textId="58A87738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количество всех стимулированных комплексов и количество стимулированных</w:t>
            </w:r>
          </w:p>
          <w:p w14:paraId="13BA58B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комплексов по каждой группе стимуляции отдельно</w:t>
            </w:r>
          </w:p>
        </w:tc>
      </w:tr>
      <w:tr w:rsidR="00F807EF" w:rsidRPr="00F807EF" w14:paraId="1F399C64" w14:textId="77777777" w:rsidTr="003E11B3">
        <w:trPr>
          <w:trHeight w:val="273"/>
        </w:trPr>
        <w:tc>
          <w:tcPr>
            <w:tcW w:w="996" w:type="dxa"/>
          </w:tcPr>
          <w:p w14:paraId="0AB5F9E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1.2.31</w:t>
            </w:r>
          </w:p>
        </w:tc>
        <w:tc>
          <w:tcPr>
            <w:tcW w:w="4391" w:type="dxa"/>
          </w:tcPr>
          <w:p w14:paraId="0241ED9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 xml:space="preserve">Возможность измерения параметров ЭКГ по 3, 12 отведениям с помощью </w:t>
            </w:r>
            <w:r w:rsidRPr="00F807EF">
              <w:lastRenderedPageBreak/>
              <w:t>«электронного циркуля» на экране компьютера</w:t>
            </w:r>
          </w:p>
        </w:tc>
        <w:tc>
          <w:tcPr>
            <w:tcW w:w="3827" w:type="dxa"/>
          </w:tcPr>
          <w:p w14:paraId="364564D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lastRenderedPageBreak/>
              <w:t>наличие</w:t>
            </w:r>
          </w:p>
        </w:tc>
      </w:tr>
      <w:tr w:rsidR="00F807EF" w:rsidRPr="00F807EF" w14:paraId="53B3154A" w14:textId="77777777" w:rsidTr="003E11B3">
        <w:trPr>
          <w:trHeight w:val="703"/>
        </w:trPr>
        <w:tc>
          <w:tcPr>
            <w:tcW w:w="996" w:type="dxa"/>
          </w:tcPr>
          <w:p w14:paraId="0031797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1.2.32</w:t>
            </w:r>
          </w:p>
        </w:tc>
        <w:tc>
          <w:tcPr>
            <w:tcW w:w="4391" w:type="dxa"/>
          </w:tcPr>
          <w:p w14:paraId="050E0C4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Документирование результатов анализа </w:t>
            </w:r>
          </w:p>
        </w:tc>
        <w:tc>
          <w:tcPr>
            <w:tcW w:w="3827" w:type="dxa"/>
          </w:tcPr>
          <w:p w14:paraId="06FA845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Таблицы, тренды, эпизоды ЭКГ по (3,12 отведениям), спектральные и временные параметры вариабельности</w:t>
            </w:r>
          </w:p>
        </w:tc>
      </w:tr>
      <w:tr w:rsidR="00F807EF" w:rsidRPr="00F807EF" w14:paraId="629C295C" w14:textId="77777777" w:rsidTr="003E11B3">
        <w:trPr>
          <w:trHeight w:val="1605"/>
        </w:trPr>
        <w:tc>
          <w:tcPr>
            <w:tcW w:w="996" w:type="dxa"/>
          </w:tcPr>
          <w:p w14:paraId="1844A73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1.2.33</w:t>
            </w:r>
          </w:p>
        </w:tc>
        <w:tc>
          <w:tcPr>
            <w:tcW w:w="4391" w:type="dxa"/>
          </w:tcPr>
          <w:p w14:paraId="1CCEC2C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Наличие возможности формирования автоматического заключения с внесением результатов анализа ЭКГ в финальный отчёт (режим «Вставить заключение»), а так же и ручного редактирования врачом с внесением нестандартных комментариев для более полного отражения результатов исследования</w:t>
            </w:r>
          </w:p>
        </w:tc>
        <w:tc>
          <w:tcPr>
            <w:tcW w:w="3827" w:type="dxa"/>
          </w:tcPr>
          <w:p w14:paraId="43139DD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188DEFA" w14:textId="77777777" w:rsidTr="003E11B3">
        <w:trPr>
          <w:trHeight w:val="403"/>
        </w:trPr>
        <w:tc>
          <w:tcPr>
            <w:tcW w:w="996" w:type="dxa"/>
          </w:tcPr>
          <w:p w14:paraId="1BEB94D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1.2.34</w:t>
            </w:r>
          </w:p>
        </w:tc>
        <w:tc>
          <w:tcPr>
            <w:tcW w:w="4391" w:type="dxa"/>
          </w:tcPr>
          <w:p w14:paraId="37BA2E4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Текстовый отчёт - сводные результаты анализа, описательная сводка</w:t>
            </w:r>
          </w:p>
        </w:tc>
        <w:tc>
          <w:tcPr>
            <w:tcW w:w="3827" w:type="dxa"/>
          </w:tcPr>
          <w:p w14:paraId="7C8E7E1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3D32F10" w14:textId="77777777" w:rsidTr="003E11B3">
        <w:trPr>
          <w:trHeight w:val="312"/>
        </w:trPr>
        <w:tc>
          <w:tcPr>
            <w:tcW w:w="996" w:type="dxa"/>
          </w:tcPr>
          <w:p w14:paraId="7ADED86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1.2.35</w:t>
            </w:r>
          </w:p>
        </w:tc>
        <w:tc>
          <w:tcPr>
            <w:tcW w:w="4391" w:type="dxa"/>
          </w:tcPr>
          <w:p w14:paraId="5220375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Формирование табличных отчётов</w:t>
            </w:r>
          </w:p>
        </w:tc>
        <w:tc>
          <w:tcPr>
            <w:tcW w:w="3827" w:type="dxa"/>
          </w:tcPr>
          <w:p w14:paraId="38F6EC4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28E654D2" w14:textId="77777777" w:rsidTr="003E11B3">
        <w:trPr>
          <w:trHeight w:val="415"/>
        </w:trPr>
        <w:tc>
          <w:tcPr>
            <w:tcW w:w="996" w:type="dxa"/>
          </w:tcPr>
          <w:p w14:paraId="07C17FC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1.2.36</w:t>
            </w:r>
          </w:p>
        </w:tc>
        <w:tc>
          <w:tcPr>
            <w:tcW w:w="4391" w:type="dxa"/>
          </w:tcPr>
          <w:p w14:paraId="254F149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Формирование отчётов по анализу сегмента ST в графическом виде</w:t>
            </w:r>
          </w:p>
        </w:tc>
        <w:tc>
          <w:tcPr>
            <w:tcW w:w="3827" w:type="dxa"/>
          </w:tcPr>
          <w:p w14:paraId="65D49F0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5BEE1F8" w14:textId="77777777" w:rsidTr="003E11B3">
        <w:trPr>
          <w:trHeight w:val="600"/>
        </w:trPr>
        <w:tc>
          <w:tcPr>
            <w:tcW w:w="996" w:type="dxa"/>
          </w:tcPr>
          <w:p w14:paraId="2750BE6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1.2.37</w:t>
            </w:r>
          </w:p>
        </w:tc>
        <w:tc>
          <w:tcPr>
            <w:tcW w:w="4391" w:type="dxa"/>
          </w:tcPr>
          <w:p w14:paraId="5FA44AA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внесения в итоговый отчет событий выбранных автоматически и вручную</w:t>
            </w:r>
          </w:p>
        </w:tc>
        <w:tc>
          <w:tcPr>
            <w:tcW w:w="3827" w:type="dxa"/>
          </w:tcPr>
          <w:p w14:paraId="3CD0EA7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CBFAC5B" w14:textId="77777777" w:rsidTr="003E11B3">
        <w:trPr>
          <w:trHeight w:val="276"/>
        </w:trPr>
        <w:tc>
          <w:tcPr>
            <w:tcW w:w="996" w:type="dxa"/>
          </w:tcPr>
          <w:p w14:paraId="76EFB6A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1.2.38</w:t>
            </w:r>
          </w:p>
        </w:tc>
        <w:tc>
          <w:tcPr>
            <w:tcW w:w="4391" w:type="dxa"/>
          </w:tcPr>
          <w:p w14:paraId="653F943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Печать участка ЭКГ за выбранный отрезок времени</w:t>
            </w:r>
          </w:p>
        </w:tc>
        <w:tc>
          <w:tcPr>
            <w:tcW w:w="3827" w:type="dxa"/>
          </w:tcPr>
          <w:p w14:paraId="5325D09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1EDE457" w14:textId="77777777" w:rsidTr="003E11B3">
        <w:trPr>
          <w:trHeight w:val="240"/>
        </w:trPr>
        <w:tc>
          <w:tcPr>
            <w:tcW w:w="996" w:type="dxa"/>
          </w:tcPr>
          <w:p w14:paraId="1044232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1.2.39</w:t>
            </w:r>
          </w:p>
        </w:tc>
        <w:tc>
          <w:tcPr>
            <w:tcW w:w="4391" w:type="dxa"/>
          </w:tcPr>
          <w:p w14:paraId="210598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Ведение базы данных пациентов</w:t>
            </w:r>
          </w:p>
        </w:tc>
        <w:tc>
          <w:tcPr>
            <w:tcW w:w="3827" w:type="dxa"/>
          </w:tcPr>
          <w:p w14:paraId="6EB2F1A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F3C9B56" w14:textId="77777777" w:rsidTr="003E11B3">
        <w:trPr>
          <w:trHeight w:val="218"/>
        </w:trPr>
        <w:tc>
          <w:tcPr>
            <w:tcW w:w="996" w:type="dxa"/>
          </w:tcPr>
          <w:p w14:paraId="7E5DD8D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1.2.40</w:t>
            </w:r>
          </w:p>
        </w:tc>
        <w:tc>
          <w:tcPr>
            <w:tcW w:w="4391" w:type="dxa"/>
          </w:tcPr>
          <w:p w14:paraId="7155686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Архивирование результатов исследований</w:t>
            </w:r>
          </w:p>
        </w:tc>
        <w:tc>
          <w:tcPr>
            <w:tcW w:w="3827" w:type="dxa"/>
          </w:tcPr>
          <w:p w14:paraId="74933A9D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F44C73A" w14:textId="77777777" w:rsidTr="003E11B3">
        <w:trPr>
          <w:trHeight w:val="457"/>
        </w:trPr>
        <w:tc>
          <w:tcPr>
            <w:tcW w:w="996" w:type="dxa"/>
          </w:tcPr>
          <w:p w14:paraId="6320074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1.2.41</w:t>
            </w:r>
          </w:p>
        </w:tc>
        <w:tc>
          <w:tcPr>
            <w:tcW w:w="4391" w:type="dxa"/>
          </w:tcPr>
          <w:p w14:paraId="5EC45B9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Экспорт исследования на внешние носители и импорт исследования из внешних носителей</w:t>
            </w:r>
          </w:p>
        </w:tc>
        <w:tc>
          <w:tcPr>
            <w:tcW w:w="3827" w:type="dxa"/>
          </w:tcPr>
          <w:p w14:paraId="2DFA115C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6D78D308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6D456BDF" w14:textId="77777777" w:rsidTr="003E11B3">
        <w:trPr>
          <w:trHeight w:val="950"/>
        </w:trPr>
        <w:tc>
          <w:tcPr>
            <w:tcW w:w="996" w:type="dxa"/>
          </w:tcPr>
          <w:p w14:paraId="1C9BD683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1.2.42</w:t>
            </w:r>
          </w:p>
        </w:tc>
        <w:tc>
          <w:tcPr>
            <w:tcW w:w="4391" w:type="dxa"/>
          </w:tcPr>
          <w:p w14:paraId="21811C4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Возможность передачи/приёма всей записи обследования, а так же протоколов исследования (отчетов) по компьютерным сетям общего пользования, а также удаленным сетям с помощью интернета, электронной почты.</w:t>
            </w:r>
          </w:p>
        </w:tc>
        <w:tc>
          <w:tcPr>
            <w:tcW w:w="3827" w:type="dxa"/>
          </w:tcPr>
          <w:p w14:paraId="7126D4F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79C3F2C5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7EF" w:rsidRPr="00F807EF" w14:paraId="3203CC70" w14:textId="77777777" w:rsidTr="003E11B3">
        <w:trPr>
          <w:trHeight w:val="637"/>
        </w:trPr>
        <w:tc>
          <w:tcPr>
            <w:tcW w:w="996" w:type="dxa"/>
          </w:tcPr>
          <w:p w14:paraId="1B48310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1.2.43 </w:t>
            </w:r>
          </w:p>
        </w:tc>
        <w:tc>
          <w:tcPr>
            <w:tcW w:w="4391" w:type="dxa"/>
          </w:tcPr>
          <w:p w14:paraId="3B8E1D2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Программное обеспечение должно быть зарегистрировано в ОФАП  РНПЦ  МТ (отраслевой фонд алгоритмов и программ Республиканского центра медицинских технологий, информации, управления и экономики здравоохранения)</w:t>
            </w:r>
          </w:p>
        </w:tc>
        <w:tc>
          <w:tcPr>
            <w:tcW w:w="3827" w:type="dxa"/>
          </w:tcPr>
          <w:p w14:paraId="560251A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6C706E9" w14:textId="77777777" w:rsidTr="003E11B3">
        <w:trPr>
          <w:trHeight w:val="28"/>
        </w:trPr>
        <w:tc>
          <w:tcPr>
            <w:tcW w:w="996" w:type="dxa"/>
          </w:tcPr>
          <w:p w14:paraId="56C6AAD2" w14:textId="77777777" w:rsidR="00F807EF" w:rsidRPr="00F807EF" w:rsidRDefault="00F807EF" w:rsidP="00F807EF">
            <w:pPr>
              <w:pStyle w:val="af8"/>
              <w:contextualSpacing/>
              <w:mirrorIndents/>
              <w:jc w:val="both"/>
              <w:rPr>
                <w:bCs/>
                <w:sz w:val="24"/>
                <w:szCs w:val="24"/>
              </w:rPr>
            </w:pPr>
            <w:r w:rsidRPr="00F807E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91" w:type="dxa"/>
          </w:tcPr>
          <w:p w14:paraId="1E9414B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Сертификат типа средств измерений выданный Госстандартом РБ</w:t>
            </w:r>
          </w:p>
        </w:tc>
        <w:tc>
          <w:tcPr>
            <w:tcW w:w="3827" w:type="dxa"/>
          </w:tcPr>
          <w:p w14:paraId="31EC06A0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0CF8BF98" w14:textId="77777777" w:rsidTr="003E11B3">
        <w:trPr>
          <w:trHeight w:val="28"/>
        </w:trPr>
        <w:tc>
          <w:tcPr>
            <w:tcW w:w="9214" w:type="dxa"/>
            <w:gridSpan w:val="3"/>
          </w:tcPr>
          <w:p w14:paraId="5C60E9D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/>
              </w:rPr>
              <w:t>Пункты</w:t>
            </w:r>
            <w:r w:rsidRPr="00F807EF">
              <w:t xml:space="preserve"> технического задания, отмеченные «*», должны обязательно выполняться, т.к. имеют особо важное значение, определяют класс и функциональные возможности оборудования. Все предложения, не удовлетворяющие хотя бы одному из этих пунктов, не будут рассматриваться.</w:t>
            </w:r>
          </w:p>
        </w:tc>
      </w:tr>
    </w:tbl>
    <w:p w14:paraId="49DEEB67" w14:textId="77777777" w:rsidR="00F807EF" w:rsidRPr="00F807EF" w:rsidRDefault="00F807EF" w:rsidP="00F807EF">
      <w:pPr>
        <w:contextualSpacing/>
        <w:mirrorIndents/>
        <w:jc w:val="center"/>
      </w:pPr>
    </w:p>
    <w:sectPr w:rsidR="00F807EF" w:rsidRPr="00F807EF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228C" w14:textId="77777777" w:rsidR="00CE554D" w:rsidRDefault="00CE554D" w:rsidP="003842C2">
      <w:r>
        <w:separator/>
      </w:r>
    </w:p>
  </w:endnote>
  <w:endnote w:type="continuationSeparator" w:id="0">
    <w:p w14:paraId="14BAD538" w14:textId="77777777" w:rsidR="00CE554D" w:rsidRDefault="00CE554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4B04" w14:textId="77777777" w:rsidR="00CE554D" w:rsidRDefault="00CE554D" w:rsidP="003842C2">
      <w:r>
        <w:separator/>
      </w:r>
    </w:p>
  </w:footnote>
  <w:footnote w:type="continuationSeparator" w:id="0">
    <w:p w14:paraId="2854C24A" w14:textId="77777777" w:rsidR="00CE554D" w:rsidRDefault="00CE554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144"/>
    <w:multiLevelType w:val="hybridMultilevel"/>
    <w:tmpl w:val="B1127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F0BAA"/>
    <w:multiLevelType w:val="hybridMultilevel"/>
    <w:tmpl w:val="B9E8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B46529"/>
    <w:multiLevelType w:val="hybridMultilevel"/>
    <w:tmpl w:val="54B4E416"/>
    <w:lvl w:ilvl="0" w:tplc="E9C60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4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00A7367"/>
    <w:multiLevelType w:val="hybridMultilevel"/>
    <w:tmpl w:val="B726C248"/>
    <w:lvl w:ilvl="0" w:tplc="A50C2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8"/>
  </w:num>
  <w:num w:numId="3" w16cid:durableId="1393577107">
    <w:abstractNumId w:val="0"/>
  </w:num>
  <w:num w:numId="4" w16cid:durableId="438331787">
    <w:abstractNumId w:val="7"/>
  </w:num>
  <w:num w:numId="5" w16cid:durableId="2095127660">
    <w:abstractNumId w:val="3"/>
  </w:num>
  <w:num w:numId="6" w16cid:durableId="397752217">
    <w:abstractNumId w:val="6"/>
  </w:num>
  <w:num w:numId="7" w16cid:durableId="249898850">
    <w:abstractNumId w:val="13"/>
  </w:num>
  <w:num w:numId="8" w16cid:durableId="1747259823">
    <w:abstractNumId w:val="10"/>
  </w:num>
  <w:num w:numId="9" w16cid:durableId="818772040">
    <w:abstractNumId w:val="16"/>
  </w:num>
  <w:num w:numId="10" w16cid:durableId="1719160490">
    <w:abstractNumId w:val="14"/>
  </w:num>
  <w:num w:numId="11" w16cid:durableId="777793795">
    <w:abstractNumId w:val="4"/>
  </w:num>
  <w:num w:numId="12" w16cid:durableId="2053381334">
    <w:abstractNumId w:val="17"/>
  </w:num>
  <w:num w:numId="13" w16cid:durableId="2099862464">
    <w:abstractNumId w:val="12"/>
  </w:num>
  <w:num w:numId="14" w16cid:durableId="680468035">
    <w:abstractNumId w:val="5"/>
  </w:num>
  <w:num w:numId="15" w16cid:durableId="1857036847">
    <w:abstractNumId w:val="9"/>
  </w:num>
  <w:num w:numId="16" w16cid:durableId="589780094">
    <w:abstractNumId w:val="11"/>
  </w:num>
  <w:num w:numId="17" w16cid:durableId="953943953">
    <w:abstractNumId w:val="15"/>
  </w:num>
  <w:num w:numId="18" w16cid:durableId="161671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294B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86D3E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A7A3D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870A9"/>
    <w:rsid w:val="009A1401"/>
    <w:rsid w:val="009A2356"/>
    <w:rsid w:val="009A2625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6795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D0C10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E554D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807EF"/>
    <w:rsid w:val="00F95B5B"/>
    <w:rsid w:val="00FA7B00"/>
    <w:rsid w:val="00FD1231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ротоколы"/>
    <w:basedOn w:val="1"/>
    <w:rsid w:val="009870A9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x-none" w:eastAsia="x-none"/>
    </w:rPr>
  </w:style>
  <w:style w:type="paragraph" w:styleId="afb">
    <w:name w:val="Body Text Indent"/>
    <w:basedOn w:val="a"/>
    <w:link w:val="afc"/>
    <w:uiPriority w:val="99"/>
    <w:semiHidden/>
    <w:unhideWhenUsed/>
    <w:rsid w:val="00F807EF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F807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dcterms:created xsi:type="dcterms:W3CDTF">2026-03-30T10:56:00Z</dcterms:created>
  <dcterms:modified xsi:type="dcterms:W3CDTF">2026-08-05T13:13:00Z</dcterms:modified>
</cp:coreProperties>
</file>