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EZ20260730385650 «26/15А Различные лекарственные средства (зарегистрированные/ незарегистрированные лекарственные средства) (лот 2, 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49 769,72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Заявки на покупку (раздел "Требованиям к содержанию предложения") по сроку годности лекарственных средств.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153 874,49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не соответствует требованиям Заявки на покупку (раздел "Требованиям к содержанию предложения") по сроку годности лекарственных средств.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