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5E56" w14:textId="77777777" w:rsidR="00FD5910" w:rsidRDefault="00000000">
      <w:pPr>
        <w:spacing w:before="100" w:beforeAutospacing="1"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ДОГОВОР ПОДРЯДА </w:t>
      </w:r>
      <w:r>
        <w:rPr>
          <w:rFonts w:ascii="Times New Roman" w:eastAsia="Times New Roman" w:hAnsi="Times New Roman" w:cs="Times New Roman"/>
          <w:bCs/>
          <w:i/>
          <w:iCs/>
          <w:sz w:val="20"/>
          <w:szCs w:val="20"/>
        </w:rPr>
        <w:t>(для всех участников)</w:t>
      </w:r>
    </w:p>
    <w:p w14:paraId="5A4FD8D1" w14:textId="77777777" w:rsidR="00FD5910" w:rsidRDefault="00FD5910">
      <w:pPr>
        <w:spacing w:before="100" w:beforeAutospacing="1" w:after="0" w:line="240" w:lineRule="auto"/>
        <w:contextualSpacing/>
        <w:jc w:val="center"/>
        <w:rPr>
          <w:rFonts w:ascii="Times New Roman" w:eastAsia="Times New Roman" w:hAnsi="Times New Roman" w:cs="Times New Roman"/>
          <w:sz w:val="20"/>
          <w:szCs w:val="20"/>
        </w:rPr>
      </w:pPr>
    </w:p>
    <w:p w14:paraId="443DA005" w14:textId="77777777" w:rsidR="00FD5910" w:rsidRDefault="00000000">
      <w:pPr>
        <w:spacing w:before="100" w:beforeAutospacing="1" w:after="0" w:line="240" w:lineRule="auto"/>
        <w:contextualSpacing/>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аг</w:t>
      </w:r>
      <w:proofErr w:type="spellEnd"/>
      <w:r>
        <w:rPr>
          <w:rFonts w:ascii="Times New Roman" w:eastAsia="Times New Roman" w:hAnsi="Times New Roman" w:cs="Times New Roman"/>
          <w:sz w:val="20"/>
          <w:szCs w:val="20"/>
        </w:rPr>
        <w:t xml:space="preserve">. Ждановичи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__» _______ 2026 года</w:t>
      </w:r>
    </w:p>
    <w:p w14:paraId="0B30AE58"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659D273B"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 xml:space="preserve">,  именуемое в дальнейшем «Заказчик», в лице директора </w:t>
      </w:r>
      <w:proofErr w:type="spellStart"/>
      <w:r>
        <w:rPr>
          <w:rFonts w:ascii="Times New Roman" w:hAnsi="Times New Roman" w:cs="Times New Roman"/>
          <w:sz w:val="20"/>
          <w:szCs w:val="20"/>
        </w:rPr>
        <w:t>Подлубной</w:t>
      </w:r>
      <w:proofErr w:type="spellEnd"/>
      <w:r>
        <w:rPr>
          <w:rFonts w:ascii="Times New Roman" w:hAnsi="Times New Roman" w:cs="Times New Roman"/>
          <w:sz w:val="20"/>
          <w:szCs w:val="20"/>
        </w:rPr>
        <w:t xml:space="preserve"> Елены Анатольевны, действующего на основании Устава, с одной стороны, и _____________________________________, именуемое в дальнейшем «Подрядчик», в лице директора _________________________________, действующего на основании ___________, с другой стороны, вместе именуемые «Стороны», в соответствии с Правилами заключения и исполнения договоров (контрактов) строительного подряда, утверждёнными постановлением Совета Министров Республики Беларусь от 15.09.1998 № 1450 с изменениями и дополнениями (далее - Правила), на основании запроса ценовых предложений №______________, заключили настоящий Договор о нижеследующем:</w:t>
      </w:r>
    </w:p>
    <w:p w14:paraId="58F6E44A" w14:textId="77777777" w:rsidR="00FD5910" w:rsidRDefault="00FD5910">
      <w:pPr>
        <w:spacing w:after="0" w:line="360" w:lineRule="auto"/>
        <w:ind w:left="567"/>
        <w:jc w:val="center"/>
        <w:rPr>
          <w:rFonts w:ascii="Times New Roman" w:eastAsia="Times New Roman" w:hAnsi="Times New Roman" w:cs="Times New Roman"/>
          <w:b/>
          <w:sz w:val="20"/>
          <w:szCs w:val="20"/>
        </w:rPr>
      </w:pPr>
    </w:p>
    <w:p w14:paraId="12A0CD44" w14:textId="77777777" w:rsidR="00FD5910" w:rsidRDefault="00000000">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ПРЕДМЕТ ДОГОВОРА</w:t>
      </w:r>
    </w:p>
    <w:tbl>
      <w:tblPr>
        <w:tblW w:w="10252" w:type="dxa"/>
        <w:tblLayout w:type="fixed"/>
        <w:tblLook w:val="04A0" w:firstRow="1" w:lastRow="0" w:firstColumn="1" w:lastColumn="0" w:noHBand="0" w:noVBand="1"/>
      </w:tblPr>
      <w:tblGrid>
        <w:gridCol w:w="10252"/>
      </w:tblGrid>
      <w:tr w:rsidR="00FD5910" w14:paraId="15785255" w14:textId="77777777">
        <w:trPr>
          <w:trHeight w:val="1202"/>
        </w:trPr>
        <w:tc>
          <w:tcPr>
            <w:tcW w:w="10252" w:type="dxa"/>
          </w:tcPr>
          <w:p w14:paraId="3DEF7023"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Заказчик поручает, а Подрядчик принимает на себя обязательства по выполнению подрядных работ на объекте </w:t>
            </w:r>
            <w:r>
              <w:rPr>
                <w:rFonts w:ascii="Times New Roman" w:eastAsia="Times New Roman" w:hAnsi="Times New Roman"/>
                <w:b/>
                <w:bCs/>
                <w:sz w:val="20"/>
                <w:szCs w:val="20"/>
              </w:rPr>
              <w:t>"_____________________________________________________________________</w:t>
            </w:r>
            <w:proofErr w:type="gramStart"/>
            <w:r>
              <w:rPr>
                <w:rFonts w:ascii="Times New Roman" w:eastAsia="Times New Roman" w:hAnsi="Times New Roman"/>
                <w:b/>
                <w:bCs/>
                <w:sz w:val="20"/>
                <w:szCs w:val="20"/>
              </w:rPr>
              <w:t>"</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далее - Объект) и сдаче их.</w:t>
            </w:r>
          </w:p>
          <w:p w14:paraId="25ADBEAA"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Заказчик обязуется принять и оплатить выполненные подрядные и иные работы в соответствии с условиями настоящего договора.</w:t>
            </w:r>
          </w:p>
        </w:tc>
      </w:tr>
    </w:tbl>
    <w:p w14:paraId="43FB40CC" w14:textId="77777777" w:rsidR="00FD5910" w:rsidRDefault="00000000">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СРОКИ ВЫПОЛНЕНИЯ РАБОТ</w:t>
      </w:r>
    </w:p>
    <w:p w14:paraId="18F1BB9C" w14:textId="77777777" w:rsidR="00FD5910" w:rsidRDefault="00FD5910">
      <w:pPr>
        <w:spacing w:after="0" w:line="240" w:lineRule="auto"/>
        <w:ind w:firstLine="567"/>
        <w:jc w:val="center"/>
        <w:rPr>
          <w:rFonts w:ascii="Times New Roman" w:eastAsia="Times New Roman" w:hAnsi="Times New Roman" w:cs="Times New Roman"/>
          <w:b/>
          <w:sz w:val="20"/>
          <w:szCs w:val="20"/>
        </w:rPr>
      </w:pPr>
    </w:p>
    <w:p w14:paraId="0CB71FEC" w14:textId="77777777" w:rsidR="00FD5910" w:rsidRDefault="00000000">
      <w:pPr>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2.</w:t>
      </w:r>
      <w:proofErr w:type="gramStart"/>
      <w:r>
        <w:rPr>
          <w:rFonts w:ascii="Times New Roman" w:hAnsi="Times New Roman" w:cs="Times New Roman"/>
          <w:color w:val="000000"/>
          <w:sz w:val="20"/>
          <w:szCs w:val="20"/>
        </w:rPr>
        <w:t>1.Продолжительность</w:t>
      </w:r>
      <w:proofErr w:type="gramEnd"/>
      <w:r>
        <w:rPr>
          <w:rFonts w:ascii="Times New Roman" w:hAnsi="Times New Roman" w:cs="Times New Roman"/>
          <w:color w:val="000000"/>
          <w:sz w:val="20"/>
          <w:szCs w:val="20"/>
        </w:rPr>
        <w:t xml:space="preserve"> выполнения подрядных работ на Объекте, предусмотренного настоящим договором в соответствии с предложением </w:t>
      </w:r>
      <w:r>
        <w:rPr>
          <w:rFonts w:ascii="Times New Roman" w:hAnsi="Times New Roman" w:cs="Times New Roman"/>
          <w:sz w:val="20"/>
          <w:szCs w:val="20"/>
        </w:rPr>
        <w:t>Подрядчика</w:t>
      </w:r>
      <w:r>
        <w:rPr>
          <w:rFonts w:ascii="Times New Roman" w:hAnsi="Times New Roman" w:cs="Times New Roman"/>
          <w:color w:val="000000"/>
          <w:sz w:val="20"/>
          <w:szCs w:val="20"/>
        </w:rPr>
        <w:t>, составляет ________________________</w:t>
      </w: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календарных дней. </w:t>
      </w:r>
    </w:p>
    <w:p w14:paraId="685068D0"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Начало выполнения работ – «24» августа 2026 года.</w:t>
      </w:r>
    </w:p>
    <w:p w14:paraId="6FD1E9B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Окончание выполнения работ – «31» октября 2026 года.</w:t>
      </w:r>
    </w:p>
    <w:p w14:paraId="63004934"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 Объект должен быть сдан Заказчику в установленный срок.</w:t>
      </w:r>
    </w:p>
    <w:p w14:paraId="1D05386B"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2.3. Сроки выполнения подрядных работ подлежат пересмотру в случаях, предусмотренных законодательством Республики Беларусь.</w:t>
      </w:r>
    </w:p>
    <w:p w14:paraId="6C522341"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 На момент подписания настоящего договора дата окончания работы является исходной для определения имущественных санкций в случаях нарушения сроков выполнения работ.</w:t>
      </w:r>
    </w:p>
    <w:p w14:paraId="261F7245" w14:textId="77777777" w:rsidR="00FD5910" w:rsidRDefault="00000000">
      <w:pPr>
        <w:spacing w:after="0" w:line="240" w:lineRule="auto"/>
        <w:ind w:firstLine="567"/>
        <w:jc w:val="both"/>
        <w:rPr>
          <w:rFonts w:ascii="Times New Roman" w:eastAsia="Times New Roman" w:hAnsi="Times New Roman" w:cs="Times New Roman"/>
          <w:sz w:val="20"/>
          <w:szCs w:val="20"/>
        </w:rPr>
      </w:pPr>
      <w:r>
        <w:rPr>
          <w:rStyle w:val="FontStyle14"/>
          <w:sz w:val="20"/>
          <w:szCs w:val="20"/>
        </w:rPr>
        <w:t>2.5. При завершении работ по настоящему договору Подрядчик совместно с Заказчиком оформляет акт приемки объекта в эксплуатацию.</w:t>
      </w:r>
    </w:p>
    <w:p w14:paraId="1F6F8C12"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155D6190" w14:textId="77777777" w:rsidR="00FD5910" w:rsidRDefault="00000000">
      <w:pPr>
        <w:spacing w:after="0" w:line="36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3.ЦЕНА ДОГОВОРА</w:t>
      </w:r>
    </w:p>
    <w:p w14:paraId="3A748EA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Договорная (контрактная) цена на дату окончания выполнения подрядных работ определена </w:t>
      </w:r>
      <w:r>
        <w:rPr>
          <w:rStyle w:val="FontStyle14"/>
          <w:sz w:val="20"/>
          <w:szCs w:val="20"/>
        </w:rPr>
        <w:t xml:space="preserve">локальной сметой №1, утвержденной в установленном порядке, </w:t>
      </w:r>
      <w:r>
        <w:rPr>
          <w:rFonts w:ascii="Times New Roman" w:eastAsia="Times New Roman" w:hAnsi="Times New Roman" w:cs="Times New Roman"/>
          <w:sz w:val="20"/>
          <w:szCs w:val="20"/>
        </w:rPr>
        <w:t xml:space="preserve">по результатам переговоров (согласно протоколу согласования договорной (контрактной) </w:t>
      </w:r>
      <w:proofErr w:type="gramStart"/>
      <w:r>
        <w:rPr>
          <w:rFonts w:ascii="Times New Roman" w:eastAsia="Times New Roman" w:hAnsi="Times New Roman" w:cs="Times New Roman"/>
          <w:sz w:val="20"/>
          <w:szCs w:val="20"/>
        </w:rPr>
        <w:t>цены  (</w:t>
      </w:r>
      <w:proofErr w:type="gramEnd"/>
      <w:r>
        <w:rPr>
          <w:rFonts w:ascii="Times New Roman" w:eastAsia="Times New Roman" w:hAnsi="Times New Roman" w:cs="Times New Roman"/>
          <w:sz w:val="20"/>
          <w:szCs w:val="20"/>
        </w:rPr>
        <w:t xml:space="preserve">Приложение № 1) составляет </w:t>
      </w:r>
      <w:r>
        <w:rPr>
          <w:rFonts w:ascii="Times New Roman" w:hAnsi="Times New Roman" w:cs="Times New Roman"/>
          <w:b/>
          <w:sz w:val="20"/>
          <w:szCs w:val="20"/>
        </w:rPr>
        <w:t>_______________________________________________________.</w:t>
      </w:r>
    </w:p>
    <w:p w14:paraId="249279FC"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Стоимость работ определена в соответствии с действующим законодательством Республики Беларусь.</w:t>
      </w:r>
    </w:p>
    <w:p w14:paraId="225E8B0C"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3.2. Источник финансирования – </w:t>
      </w:r>
      <w:r>
        <w:rPr>
          <w:rFonts w:ascii="Times New Roman" w:eastAsia="Times New Roman" w:hAnsi="Times New Roman" w:cs="Times New Roman"/>
          <w:b/>
          <w:i/>
          <w:sz w:val="20"/>
          <w:szCs w:val="20"/>
        </w:rPr>
        <w:t>средства местного бюджета.</w:t>
      </w:r>
    </w:p>
    <w:p w14:paraId="2008FE50" w14:textId="77777777" w:rsidR="00FD5910" w:rsidRDefault="00000000">
      <w:pPr>
        <w:pStyle w:val="Style4"/>
        <w:widowControl/>
        <w:spacing w:line="240" w:lineRule="auto"/>
        <w:ind w:firstLine="567"/>
        <w:rPr>
          <w:sz w:val="20"/>
          <w:szCs w:val="20"/>
        </w:rPr>
      </w:pPr>
      <w:r>
        <w:rPr>
          <w:sz w:val="20"/>
          <w:szCs w:val="20"/>
        </w:rPr>
        <w:t xml:space="preserve">3.3. Цена работ, определённая пунктом 3.1. Договора может быть изменена в случаях, установленных законодательством Республики Беларусь.  </w:t>
      </w:r>
    </w:p>
    <w:p w14:paraId="14110A53" w14:textId="77777777" w:rsidR="00FD5910" w:rsidRDefault="00000000">
      <w:pPr>
        <w:pStyle w:val="Style4"/>
        <w:widowControl/>
        <w:spacing w:line="240" w:lineRule="auto"/>
        <w:ind w:firstLine="567"/>
        <w:rPr>
          <w:snapToGrid w:val="0"/>
          <w:sz w:val="20"/>
          <w:szCs w:val="20"/>
        </w:rPr>
      </w:pPr>
      <w:r>
        <w:rPr>
          <w:snapToGrid w:val="0"/>
          <w:sz w:val="20"/>
          <w:szCs w:val="20"/>
        </w:rPr>
        <w:t xml:space="preserve">3.4. Заказчик принимает на себя обязательства по принятию решения по </w:t>
      </w:r>
      <w:proofErr w:type="gramStart"/>
      <w:r>
        <w:rPr>
          <w:snapToGrid w:val="0"/>
          <w:sz w:val="20"/>
          <w:szCs w:val="20"/>
        </w:rPr>
        <w:t>переутверждению  цены</w:t>
      </w:r>
      <w:proofErr w:type="gramEnd"/>
      <w:r>
        <w:rPr>
          <w:snapToGrid w:val="0"/>
          <w:sz w:val="20"/>
          <w:szCs w:val="20"/>
        </w:rPr>
        <w:t xml:space="preserve">  объекта в сторону увеличения (уменьшения) в случаях, предусмотренных п.3.3 настоящего договора.</w:t>
      </w:r>
    </w:p>
    <w:p w14:paraId="6CC5BBA9" w14:textId="77777777" w:rsidR="00FD5910" w:rsidRDefault="00000000">
      <w:pPr>
        <w:pStyle w:val="Style4"/>
        <w:widowControl/>
        <w:spacing w:line="240" w:lineRule="auto"/>
        <w:ind w:firstLine="567"/>
        <w:rPr>
          <w:sz w:val="20"/>
          <w:szCs w:val="20"/>
        </w:rPr>
      </w:pPr>
      <w:r>
        <w:rPr>
          <w:snapToGrid w:val="0"/>
          <w:sz w:val="20"/>
          <w:szCs w:val="20"/>
        </w:rPr>
        <w:t>При наступлении случая, предусмотренного настоящим пунктом, Стороны изменяют цену работ путём заключения дополнительного</w:t>
      </w:r>
      <w:r>
        <w:rPr>
          <w:sz w:val="20"/>
          <w:szCs w:val="20"/>
        </w:rPr>
        <w:t xml:space="preserve"> соглашения к Договору.</w:t>
      </w:r>
    </w:p>
    <w:p w14:paraId="78BD345B" w14:textId="77777777" w:rsidR="00FD5910" w:rsidRDefault="00FD5910">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p>
    <w:p w14:paraId="0D8E91E7" w14:textId="77777777" w:rsidR="00FD5910" w:rsidRDefault="00000000">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ОБЯЗАННОСТИ И ПРАВА СТОРОН</w:t>
      </w:r>
    </w:p>
    <w:p w14:paraId="318014B9" w14:textId="77777777" w:rsidR="00FD5910" w:rsidRDefault="00FD5910">
      <w:pPr>
        <w:spacing w:after="0" w:line="240" w:lineRule="auto"/>
        <w:ind w:firstLine="567"/>
        <w:jc w:val="center"/>
        <w:rPr>
          <w:rFonts w:ascii="Times New Roman" w:eastAsia="Times New Roman" w:hAnsi="Times New Roman" w:cs="Times New Roman"/>
          <w:b/>
          <w:sz w:val="20"/>
          <w:szCs w:val="20"/>
        </w:rPr>
      </w:pPr>
    </w:p>
    <w:p w14:paraId="19A7D3D4"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4.1. Заказчик обязан:</w:t>
      </w:r>
    </w:p>
    <w:p w14:paraId="56761E97"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исполнять условия Договора;</w:t>
      </w:r>
    </w:p>
    <w:p w14:paraId="0C807800"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предоставить Подрядчику площадку для выполнения работ не позднее чем за 3 рабочих дня до начала выполнения подрядных работ;</w:t>
      </w:r>
    </w:p>
    <w:p w14:paraId="3788561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осуществление технического надзора;</w:t>
      </w:r>
    </w:p>
    <w:p w14:paraId="045C86A2"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обеспечивать непрерывное финансирование подрядных работ, своевременно оплачивать в установленном порядке выполненные подрядные работы;</w:t>
      </w:r>
    </w:p>
    <w:p w14:paraId="6CA59E22"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-осуществлять контроль качества выполненных Подрядчиком работ, проверять правильность расчета их </w:t>
      </w:r>
      <w:proofErr w:type="gramStart"/>
      <w:r>
        <w:rPr>
          <w:rFonts w:ascii="Times New Roman" w:eastAsia="Times New Roman" w:hAnsi="Times New Roman" w:cs="Times New Roman"/>
          <w:sz w:val="20"/>
          <w:szCs w:val="20"/>
        </w:rPr>
        <w:t>стоимости  в</w:t>
      </w:r>
      <w:proofErr w:type="gramEnd"/>
      <w:r>
        <w:rPr>
          <w:rFonts w:ascii="Times New Roman" w:eastAsia="Times New Roman" w:hAnsi="Times New Roman" w:cs="Times New Roman"/>
          <w:sz w:val="20"/>
          <w:szCs w:val="20"/>
        </w:rPr>
        <w:t xml:space="preserve"> текущих ценах и их оформления (в том числе проверку актов сдачи-приемки выполненных Подрядчиком строительных и иных специальных монтажных работ (форма С-2а), справок о стоимости выполненных Подрядчиком работ и затратах (формы С-3а);</w:t>
      </w:r>
    </w:p>
    <w:p w14:paraId="28B081C7"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-незамедлительно письменно уведомлять Подрядчика о выполненных работах ненадлежащего качества и отступлениях от условий заключённого Договора;</w:t>
      </w:r>
    </w:p>
    <w:p w14:paraId="166F79D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-содействовать Подрядчику в выполнении работ, принимать меры по устранению препятствий в исполнении настоящего Договора;</w:t>
      </w:r>
    </w:p>
    <w:p w14:paraId="4DA24968"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65E6F0DF"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4.2. Заказчик имеет право:</w:t>
      </w:r>
    </w:p>
    <w:p w14:paraId="67B38FE6"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посещать объект в течение всего периода осуществления подрядных работ </w:t>
      </w:r>
      <w:proofErr w:type="gramStart"/>
      <w:r>
        <w:rPr>
          <w:rFonts w:ascii="Times New Roman" w:eastAsia="Times New Roman" w:hAnsi="Times New Roman" w:cs="Times New Roman"/>
          <w:sz w:val="20"/>
          <w:szCs w:val="20"/>
        </w:rPr>
        <w:t>на  объекте</w:t>
      </w:r>
      <w:proofErr w:type="gramEnd"/>
      <w:r>
        <w:rPr>
          <w:rFonts w:ascii="Times New Roman" w:eastAsia="Times New Roman" w:hAnsi="Times New Roman" w:cs="Times New Roman"/>
          <w:sz w:val="20"/>
          <w:szCs w:val="20"/>
        </w:rPr>
        <w:t xml:space="preserve"> и знакомиться с ходом выполнения работ, соблюдая при этом требования охраны труда, т</w:t>
      </w:r>
      <w:r>
        <w:rPr>
          <w:rFonts w:ascii="Times New Roman" w:hAnsi="Times New Roman" w:cs="Times New Roman"/>
          <w:sz w:val="20"/>
          <w:szCs w:val="20"/>
        </w:rPr>
        <w:t>ехники безопасности, производственной санитарии, пожарной безопасности;</w:t>
      </w:r>
    </w:p>
    <w:p w14:paraId="6EA4522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в настоящий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30F19092"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совместно с Инженерной организацией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w:t>
      </w:r>
      <w:proofErr w:type="gramStart"/>
      <w:r>
        <w:rPr>
          <w:rFonts w:ascii="Times New Roman" w:eastAsia="Times New Roman" w:hAnsi="Times New Roman" w:cs="Times New Roman"/>
          <w:sz w:val="20"/>
          <w:szCs w:val="20"/>
        </w:rPr>
        <w:t>также  правильностью</w:t>
      </w:r>
      <w:proofErr w:type="gramEnd"/>
      <w:r>
        <w:rPr>
          <w:rFonts w:ascii="Times New Roman" w:eastAsia="Times New Roman" w:hAnsi="Times New Roman" w:cs="Times New Roman"/>
          <w:sz w:val="20"/>
          <w:szCs w:val="20"/>
        </w:rPr>
        <w:t xml:space="preserve"> использования Подрядчиком материалов Заказчика, не вмешиваться при этом в оперативно-хозяйственную деятельность Подрядчика;</w:t>
      </w:r>
    </w:p>
    <w:p w14:paraId="3E43ED35"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приостанавливать производство работ, выполняемых с отступлением от утвержденной сметной документации и (или) нарушений требований ТНПА;</w:t>
      </w:r>
    </w:p>
    <w:p w14:paraId="4EEFDE9F"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-требовать за счёт Подрядчика устранения </w:t>
      </w:r>
      <w:proofErr w:type="gramStart"/>
      <w:r>
        <w:rPr>
          <w:rFonts w:ascii="Times New Roman" w:eastAsia="Times New Roman" w:hAnsi="Times New Roman" w:cs="Times New Roman"/>
          <w:sz w:val="20"/>
          <w:szCs w:val="20"/>
        </w:rPr>
        <w:t>результата  работ</w:t>
      </w:r>
      <w:proofErr w:type="gramEnd"/>
      <w:r>
        <w:rPr>
          <w:rFonts w:ascii="Times New Roman" w:eastAsia="Times New Roman" w:hAnsi="Times New Roman" w:cs="Times New Roman"/>
          <w:sz w:val="20"/>
          <w:szCs w:val="20"/>
        </w:rPr>
        <w:t xml:space="preserve"> ненадлежащего качества, в том числе выявленного в течение гарантийного срока, либо устранить его собственными силами, взыскав с Подрядчика стоимость этих работ;</w:t>
      </w:r>
    </w:p>
    <w:p w14:paraId="633C67D4"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отказаться от принятия результата работ в случае выявления работ ненадлежащего качества и вправе требовать от Подрядчика полного возмещения убытков при расторжении настоящего Договора;</w:t>
      </w:r>
    </w:p>
    <w:p w14:paraId="1F6829B4"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-требовать взыскания штрафных санкций и понесённых им убытков, обусловленных нарушением настоящего Договора;</w:t>
      </w:r>
    </w:p>
    <w:p w14:paraId="7A149144" w14:textId="77777777" w:rsidR="00FD5910" w:rsidRDefault="00000000">
      <w:pPr>
        <w:pStyle w:val="Style4"/>
        <w:widowControl/>
        <w:tabs>
          <w:tab w:val="left" w:pos="1478"/>
        </w:tabs>
        <w:spacing w:line="240" w:lineRule="auto"/>
        <w:ind w:firstLine="686"/>
        <w:rPr>
          <w:sz w:val="20"/>
          <w:szCs w:val="20"/>
        </w:rPr>
      </w:pPr>
      <w:r>
        <w:rPr>
          <w:rStyle w:val="FontStyle14"/>
          <w:sz w:val="20"/>
          <w:szCs w:val="20"/>
        </w:rPr>
        <w:t xml:space="preserve">- потребовать возмещения причиненных убытков, а также передачи результата </w:t>
      </w:r>
      <w:proofErr w:type="gramStart"/>
      <w:r>
        <w:rPr>
          <w:rStyle w:val="FontStyle14"/>
          <w:sz w:val="20"/>
          <w:szCs w:val="20"/>
        </w:rPr>
        <w:t>незавершенной  работы</w:t>
      </w:r>
      <w:proofErr w:type="gramEnd"/>
      <w:r>
        <w:rPr>
          <w:rStyle w:val="FontStyle14"/>
          <w:sz w:val="20"/>
          <w:szCs w:val="20"/>
        </w:rPr>
        <w:t xml:space="preserve"> при расторжении договора;</w:t>
      </w:r>
    </w:p>
    <w:p w14:paraId="0215C45C"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Заказчик имеет также другие права, предусмотренные Правилами, иными нормативными правовыми актами Республики Беларусь, в том числе техническими нормативными правовыми актами.</w:t>
      </w:r>
    </w:p>
    <w:p w14:paraId="181AAB35"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4.3. Подрядчик обязан:</w:t>
      </w:r>
    </w:p>
    <w:p w14:paraId="5226C30F"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работы в установленные настоящим Договором сроки;</w:t>
      </w:r>
    </w:p>
    <w:p w14:paraId="3415E6C6"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выполнять  работы</w:t>
      </w:r>
      <w:proofErr w:type="gramEnd"/>
      <w:r>
        <w:rPr>
          <w:rFonts w:ascii="Times New Roman" w:eastAsia="Times New Roman" w:hAnsi="Times New Roman" w:cs="Times New Roman"/>
          <w:sz w:val="20"/>
          <w:szCs w:val="20"/>
        </w:rPr>
        <w:t xml:space="preserve"> в соответствии требованиями нормативных правовых актов, в том числе технических нормативных правовых актов;</w:t>
      </w:r>
    </w:p>
    <w:p w14:paraId="474308FB" w14:textId="77777777" w:rsidR="00FD5910" w:rsidRDefault="00000000">
      <w:pPr>
        <w:spacing w:after="0" w:line="240" w:lineRule="auto"/>
        <w:ind w:right="-142"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обеспечить качество работ,</w:t>
      </w:r>
      <w:r>
        <w:rPr>
          <w:rFonts w:ascii="Times New Roman" w:eastAsia="Times New Roman" w:hAnsi="Times New Roman" w:cs="Times New Roman"/>
          <w:sz w:val="20"/>
          <w:szCs w:val="20"/>
        </w:rPr>
        <w:t xml:space="preserve"> </w:t>
      </w:r>
      <w:r>
        <w:rPr>
          <w:rFonts w:ascii="Times New Roman" w:eastAsiaTheme="minorHAnsi" w:hAnsi="Times New Roman" w:cs="Times New Roman"/>
          <w:sz w:val="20"/>
          <w:szCs w:val="20"/>
          <w:lang w:eastAsia="en-US"/>
        </w:rPr>
        <w:t>оформление соответствующей исполнительной документации, подтверждающей соответствие выполненных работ требованиям нормативно-технической документации</w:t>
      </w:r>
      <w:r>
        <w:rPr>
          <w:rFonts w:ascii="Times New Roman" w:eastAsia="Times New Roman" w:hAnsi="Times New Roman" w:cs="Times New Roman"/>
          <w:sz w:val="20"/>
          <w:szCs w:val="20"/>
        </w:rPr>
        <w:t>;</w:t>
      </w:r>
    </w:p>
    <w:p w14:paraId="71BC50DC" w14:textId="77777777" w:rsidR="00FD5910" w:rsidRDefault="00000000">
      <w:pPr>
        <w:pStyle w:val="Style4"/>
        <w:widowControl/>
        <w:tabs>
          <w:tab w:val="left" w:pos="1445"/>
        </w:tabs>
        <w:spacing w:line="240" w:lineRule="auto"/>
        <w:ind w:firstLine="691"/>
        <w:rPr>
          <w:rStyle w:val="FontStyle14"/>
          <w:sz w:val="20"/>
          <w:szCs w:val="20"/>
        </w:rPr>
      </w:pPr>
      <w:r>
        <w:rPr>
          <w:rStyle w:val="FontStyle14"/>
          <w:sz w:val="20"/>
          <w:szCs w:val="20"/>
        </w:rPr>
        <w:t>-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их исполнения,</w:t>
      </w:r>
      <w:r>
        <w:rPr>
          <w:sz w:val="20"/>
          <w:szCs w:val="20"/>
        </w:rPr>
        <w:t xml:space="preserve"> оформить в установленном порядке полномочия исполнителя работ, в случае возникновения споров Генподрядчик лишается права ссылаться на ненадлежащее оформление полномочий исполнителя работ;</w:t>
      </w:r>
    </w:p>
    <w:p w14:paraId="6076F34B" w14:textId="77777777" w:rsidR="00FD5910" w:rsidRDefault="00000000">
      <w:pPr>
        <w:pStyle w:val="Style4"/>
        <w:widowControl/>
        <w:tabs>
          <w:tab w:val="left" w:pos="1445"/>
        </w:tabs>
        <w:spacing w:line="240" w:lineRule="auto"/>
        <w:ind w:firstLine="691"/>
        <w:rPr>
          <w:sz w:val="20"/>
          <w:szCs w:val="20"/>
        </w:rPr>
      </w:pPr>
      <w:r>
        <w:rPr>
          <w:color w:val="0070C0"/>
          <w:sz w:val="20"/>
          <w:szCs w:val="20"/>
        </w:rPr>
        <w:t xml:space="preserve">- </w:t>
      </w:r>
      <w:r>
        <w:rPr>
          <w:sz w:val="20"/>
          <w:szCs w:val="20"/>
        </w:rPr>
        <w:t>оформить совместно с Заказчиком акт-допуск для производства работ на территории действующего предприятия;</w:t>
      </w:r>
    </w:p>
    <w:p w14:paraId="4E606953" w14:textId="77777777" w:rsidR="00FD5910" w:rsidRDefault="00000000">
      <w:pPr>
        <w:pStyle w:val="Style4"/>
        <w:widowControl/>
        <w:tabs>
          <w:tab w:val="left" w:pos="1445"/>
        </w:tabs>
        <w:spacing w:line="240" w:lineRule="auto"/>
        <w:ind w:firstLine="691"/>
        <w:rPr>
          <w:sz w:val="20"/>
          <w:szCs w:val="20"/>
        </w:rPr>
      </w:pPr>
      <w:r>
        <w:rPr>
          <w:sz w:val="20"/>
          <w:szCs w:val="20"/>
        </w:rPr>
        <w:t>- оформить наряд-допуск для производства работ повышенной опасности;</w:t>
      </w:r>
    </w:p>
    <w:p w14:paraId="63B57043" w14:textId="77777777" w:rsidR="00FD5910" w:rsidRDefault="00000000">
      <w:pPr>
        <w:spacing w:after="0"/>
        <w:ind w:firstLine="709"/>
        <w:jc w:val="both"/>
        <w:rPr>
          <w:rFonts w:ascii="Times New Roman" w:eastAsia="Times New Roman" w:hAnsi="Times New Roman" w:cs="Times New Roman"/>
          <w:sz w:val="20"/>
          <w:szCs w:val="20"/>
        </w:rPr>
      </w:pPr>
      <w:r>
        <w:rPr>
          <w:rStyle w:val="FontStyle14"/>
          <w:sz w:val="20"/>
          <w:szCs w:val="20"/>
        </w:rPr>
        <w:t>-  обеспечить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r>
        <w:rPr>
          <w:rStyle w:val="FontStyle15"/>
          <w:b w:val="0"/>
          <w:bCs/>
          <w:i w:val="0"/>
          <w:iCs/>
          <w:sz w:val="20"/>
          <w:szCs w:val="20"/>
        </w:rPr>
        <w:t>;</w:t>
      </w:r>
    </w:p>
    <w:p w14:paraId="42A0B5BF" w14:textId="77777777" w:rsidR="00FD5910" w:rsidRDefault="00000000">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 принимать   меры   по   сохранности имущества, переданного Заказчиком   и   иными   лицами   для   </w:t>
      </w:r>
      <w:proofErr w:type="gramStart"/>
      <w:r>
        <w:rPr>
          <w:rFonts w:ascii="Times New Roman" w:eastAsiaTheme="minorHAnsi" w:hAnsi="Times New Roman" w:cs="Times New Roman"/>
          <w:sz w:val="20"/>
          <w:szCs w:val="20"/>
          <w:lang w:eastAsia="en-US"/>
        </w:rPr>
        <w:t>выполнения  работ</w:t>
      </w:r>
      <w:proofErr w:type="gramEnd"/>
      <w:r>
        <w:rPr>
          <w:rFonts w:ascii="Times New Roman" w:eastAsiaTheme="minorHAnsi" w:hAnsi="Times New Roman" w:cs="Times New Roman"/>
          <w:sz w:val="20"/>
          <w:szCs w:val="20"/>
          <w:lang w:eastAsia="en-US"/>
        </w:rPr>
        <w:t>;</w:t>
      </w:r>
    </w:p>
    <w:p w14:paraId="2A694072"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проводить регулярную уборку, а именно: текущую (в конце рабочего дня) и генеральную (после завершения </w:t>
      </w:r>
      <w:proofErr w:type="gramStart"/>
      <w:r>
        <w:rPr>
          <w:rFonts w:ascii="Times New Roman" w:eastAsia="Times New Roman" w:hAnsi="Times New Roman" w:cs="Times New Roman"/>
          <w:sz w:val="20"/>
          <w:szCs w:val="20"/>
        </w:rPr>
        <w:t>всех  работ</w:t>
      </w:r>
      <w:proofErr w:type="gramEnd"/>
      <w:r>
        <w:rPr>
          <w:rFonts w:ascii="Times New Roman" w:eastAsia="Times New Roman" w:hAnsi="Times New Roman" w:cs="Times New Roman"/>
          <w:sz w:val="20"/>
          <w:szCs w:val="20"/>
        </w:rPr>
        <w:t xml:space="preserve"> согласно Договора) объекта Заказчика от строительных отходов и мусора в том объёме, который непосредственно связан с выполненными работами;</w:t>
      </w:r>
    </w:p>
    <w:p w14:paraId="22DA2A03"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68A6B57" w14:textId="77777777" w:rsidR="00FD5910" w:rsidRDefault="00000000">
      <w:pPr>
        <w:tabs>
          <w:tab w:val="left" w:pos="1642"/>
        </w:tabs>
        <w:adjustRightInd w:val="0"/>
        <w:spacing w:after="0"/>
        <w:ind w:firstLine="709"/>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провести индивидуальное испытание и комплексное опробование смонтированного оборудования с оформлением соответствующих актов;</w:t>
      </w:r>
    </w:p>
    <w:p w14:paraId="2744AF90"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устранять в ходе выполнения работ и в период гарантийного периода выявленные недоделки и дефекты в порядке и сроки, установленные согласно Правилам;</w:t>
      </w:r>
    </w:p>
    <w:p w14:paraId="111001AE" w14:textId="77777777" w:rsidR="00FD5910" w:rsidRDefault="00000000">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w:t>
      </w:r>
    </w:p>
    <w:p w14:paraId="2E1D25F0" w14:textId="77777777" w:rsidR="00FD5910" w:rsidRDefault="00000000">
      <w:pPr>
        <w:widowControl w:val="0"/>
        <w:autoSpaceDE w:val="0"/>
        <w:autoSpaceDN w:val="0"/>
        <w:adjustRightInd w:val="0"/>
        <w:spacing w:after="0" w:line="240" w:lineRule="atLeast"/>
        <w:ind w:firstLine="567"/>
        <w:jc w:val="both"/>
        <w:rPr>
          <w:rFonts w:ascii="Times New Roman" w:hAnsi="Times New Roman" w:cs="Times New Roman"/>
          <w:sz w:val="20"/>
          <w:szCs w:val="20"/>
        </w:rPr>
      </w:pPr>
      <w:r>
        <w:rPr>
          <w:rFonts w:ascii="Times New Roman" w:eastAsia="Times New Roman" w:hAnsi="Times New Roman" w:cs="Times New Roman"/>
          <w:sz w:val="20"/>
          <w:szCs w:val="20"/>
        </w:rPr>
        <w:t>- постоянно вести журнал производства работ и оформлять</w:t>
      </w:r>
      <w:r>
        <w:rPr>
          <w:sz w:val="20"/>
          <w:szCs w:val="20"/>
        </w:rPr>
        <w:t xml:space="preserve"> </w:t>
      </w:r>
      <w:r>
        <w:rPr>
          <w:rFonts w:ascii="Times New Roman" w:hAnsi="Times New Roman" w:cs="Times New Roman"/>
          <w:sz w:val="20"/>
          <w:szCs w:val="20"/>
        </w:rPr>
        <w:t>другую необходимую производственную и исполнительную</w:t>
      </w:r>
      <w:r>
        <w:rPr>
          <w:rFonts w:ascii="Times New Roman" w:eastAsia="Times New Roman" w:hAnsi="Times New Roman" w:cs="Times New Roman"/>
          <w:sz w:val="20"/>
          <w:szCs w:val="20"/>
        </w:rPr>
        <w:t xml:space="preserve"> документацию, подтверждающую соответствие выполненных работ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2F4524BB" w14:textId="77777777" w:rsidR="00FD5910" w:rsidRDefault="00000000">
      <w:pPr>
        <w:widowControl w:val="0"/>
        <w:tabs>
          <w:tab w:val="left" w:pos="540"/>
          <w:tab w:val="left" w:pos="720"/>
        </w:tabs>
        <w:autoSpaceDE w:val="0"/>
        <w:autoSpaceDN w:val="0"/>
        <w:adjustRightInd w:val="0"/>
        <w:spacing w:after="0" w:line="240" w:lineRule="atLeast"/>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передать Заказчику по окончании производства работ документацию, требуемую законодательством и строительными нормами и правилами, по составу и объёму отвечающую требованиям нормативных документов по </w:t>
      </w:r>
      <w:r>
        <w:rPr>
          <w:rFonts w:ascii="Times New Roman" w:eastAsia="Times New Roman" w:hAnsi="Times New Roman" w:cs="Times New Roman"/>
          <w:sz w:val="20"/>
          <w:szCs w:val="20"/>
        </w:rPr>
        <w:lastRenderedPageBreak/>
        <w:t xml:space="preserve">строительству; </w:t>
      </w:r>
    </w:p>
    <w:p w14:paraId="0A9EEAC9"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хранить документы, подтверждающие все затраты по выполнению работ, обеспечивать доступ Заказчика к ним до завершения расчётов за выполненные работы по Договору;</w:t>
      </w:r>
    </w:p>
    <w:p w14:paraId="0DA1D420"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bookmarkStart w:id="0" w:name="OLE_LINK21"/>
      <w:bookmarkStart w:id="1" w:name="OLE_LINK20"/>
      <w:bookmarkStart w:id="2" w:name="OLE_LINK22"/>
      <w:r>
        <w:rPr>
          <w:rFonts w:ascii="Times New Roman" w:eastAsia="Times New Roman" w:hAnsi="Times New Roman" w:cs="Times New Roman"/>
          <w:sz w:val="20"/>
          <w:szCs w:val="20"/>
        </w:rPr>
        <w:t xml:space="preserve"> обеспечить Объект необходимым</w:t>
      </w:r>
      <w:bookmarkEnd w:id="0"/>
      <w:bookmarkEnd w:id="1"/>
      <w:bookmarkEnd w:id="2"/>
      <w:r>
        <w:rPr>
          <w:rFonts w:ascii="Times New Roman" w:eastAsia="Times New Roman" w:hAnsi="Times New Roman" w:cs="Times New Roman"/>
          <w:sz w:val="20"/>
          <w:szCs w:val="20"/>
        </w:rPr>
        <w:t>и изделиями, конструкциями, комплектующими изделиями, строительной техникой, обеспечивать надлежащее и безопасное складирование;</w:t>
      </w:r>
    </w:p>
    <w:p w14:paraId="14537E75"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представлять Заказчику отчёт об использовании материальных ресурсов и возвращать их излишки в случае, если обеспечение материальными ресурсами осуществляет Заказчик;</w:t>
      </w:r>
    </w:p>
    <w:p w14:paraId="62271622"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обеспечить использование при выполнении работ конструкций, материалов, имеющих сертификаты, технические паспорта, свидетельства и прочие документы, удостоверяющие их качество и пригодность для </w:t>
      </w:r>
      <w:proofErr w:type="gramStart"/>
      <w:r>
        <w:rPr>
          <w:rFonts w:ascii="Times New Roman" w:eastAsia="Times New Roman" w:hAnsi="Times New Roman" w:cs="Times New Roman"/>
          <w:sz w:val="20"/>
          <w:szCs w:val="20"/>
        </w:rPr>
        <w:t>применения  и</w:t>
      </w:r>
      <w:proofErr w:type="gramEnd"/>
      <w:r>
        <w:rPr>
          <w:rFonts w:ascii="Times New Roman" w:eastAsia="Times New Roman" w:hAnsi="Times New Roman" w:cs="Times New Roman"/>
          <w:sz w:val="20"/>
          <w:szCs w:val="20"/>
        </w:rPr>
        <w:t xml:space="preserve"> эксплуатации на территории Республики Беларусь;</w:t>
      </w:r>
    </w:p>
    <w:p w14:paraId="10890912" w14:textId="77777777" w:rsidR="00FD5910" w:rsidRDefault="00000000">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нести полную ответственность за соблюдением требований правил охраны труда, техники безопасности, производственной санитарии, пожарной безопасности на объекте при выполнении работ. Обеспечить безопасные условия труда при производстве работ, соблюдение противопожарных мероприятий и законодательства по охране труда;</w:t>
      </w:r>
    </w:p>
    <w:p w14:paraId="742DAE89"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допускать распространения влияния негативных факторов, связанных с выполнением работ, на площади и рабочие зоны Заказчика или третьих лиц, которые не входят в зону производства работ;</w:t>
      </w:r>
    </w:p>
    <w:p w14:paraId="178DA40D"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относиться бережно и не причинять вред конструкциям, материалам, изделиям и оборудованию Заказчика, находящимся на территории Объекта, от начала работ до приёмки работ Заказчиком;</w:t>
      </w:r>
    </w:p>
    <w:p w14:paraId="2FDB37F4"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приводить посторонних людей на объект Заказчика, не производить фото- или видеосъёмку на объекте Заказчика без его письменного согласия;</w:t>
      </w:r>
    </w:p>
    <w:p w14:paraId="07FE4C15"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вывезти в двухдневный срок со дня приёмки работ Заказчиком за пределы площадки (объекта) Заказчика принадлежащие Подрядчику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 Подрядчик является собственником отходов, образованных в ходе выполнения работ;</w:t>
      </w:r>
    </w:p>
    <w:p w14:paraId="41B97D32"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своевременно устранять за свой счёт результат выполненных работ ненадлежащего качества;</w:t>
      </w:r>
    </w:p>
    <w:p w14:paraId="0404D084" w14:textId="77777777" w:rsidR="00FD5910" w:rsidRDefault="00000000">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возместить Заказчику затраты на потребленную в ходе выполнения работ воду и электроэнергию на основании акта на передачу воды и электроэнергии по форме С-4 с отражением суммы в справке о стоимости работ, затрат формы С-3а;</w:t>
      </w:r>
    </w:p>
    <w:p w14:paraId="47C01A44" w14:textId="77777777" w:rsidR="00FD5910" w:rsidRDefault="00000000">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2FBC7307" w14:textId="77777777" w:rsidR="00FD5910" w:rsidRDefault="00000000">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4.4. Подрядчик имеет право:</w:t>
      </w:r>
    </w:p>
    <w:p w14:paraId="6B95A297"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страхование рисков случайного уничтожения или повреждения объекта;</w:t>
      </w:r>
    </w:p>
    <w:p w14:paraId="668B6CE5"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получать плату за выполненные работы в соответствии с Договором;</w:t>
      </w:r>
    </w:p>
    <w:p w14:paraId="0DDD78B8" w14:textId="77777777" w:rsidR="00FD5910" w:rsidRDefault="00000000">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при проведении работ, в случаях, предусмотренных законодательством Республики Беларусь;</w:t>
      </w:r>
    </w:p>
    <w:p w14:paraId="046CD110" w14:textId="77777777" w:rsidR="00FD5910" w:rsidRDefault="00000000">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-пользоваться иными правами, предусмотренными законодательством Республики Беларусь.</w:t>
      </w:r>
    </w:p>
    <w:p w14:paraId="5D9CF85A" w14:textId="77777777" w:rsidR="00FD5910" w:rsidRDefault="00FD5910">
      <w:pPr>
        <w:spacing w:after="0" w:line="360" w:lineRule="auto"/>
        <w:jc w:val="center"/>
        <w:rPr>
          <w:rFonts w:ascii="Times New Roman" w:eastAsia="Times New Roman" w:hAnsi="Times New Roman" w:cs="Times New Roman"/>
          <w:b/>
          <w:sz w:val="20"/>
          <w:szCs w:val="20"/>
        </w:rPr>
      </w:pPr>
    </w:p>
    <w:p w14:paraId="69F06E9B" w14:textId="77777777" w:rsidR="00FD5910" w:rsidRDefault="00000000">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ОБЕСПЕЧЕНИЕ МАТЕРИАЛЬНЫМИ РЕСУРСАМИ</w:t>
      </w:r>
    </w:p>
    <w:p w14:paraId="47D02F50"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Обязанности по обеспечению материальными ресурсами, в том числе материалами </w:t>
      </w:r>
      <w:proofErr w:type="gramStart"/>
      <w:r>
        <w:rPr>
          <w:rFonts w:ascii="Times New Roman" w:eastAsia="Times New Roman" w:hAnsi="Times New Roman" w:cs="Times New Roman"/>
          <w:sz w:val="20"/>
          <w:szCs w:val="20"/>
        </w:rPr>
        <w:t>и  строительной</w:t>
      </w:r>
      <w:proofErr w:type="gramEnd"/>
      <w:r>
        <w:rPr>
          <w:rFonts w:ascii="Times New Roman" w:eastAsia="Times New Roman" w:hAnsi="Times New Roman" w:cs="Times New Roman"/>
          <w:sz w:val="20"/>
          <w:szCs w:val="20"/>
        </w:rPr>
        <w:t xml:space="preserve"> техникой несёт Подрядчик. Подрядчик </w:t>
      </w:r>
      <w:proofErr w:type="gramStart"/>
      <w:r>
        <w:rPr>
          <w:rFonts w:ascii="Times New Roman" w:eastAsia="Times New Roman" w:hAnsi="Times New Roman" w:cs="Times New Roman"/>
          <w:sz w:val="20"/>
          <w:szCs w:val="20"/>
        </w:rPr>
        <w:t>обеспечивает  соответствие</w:t>
      </w:r>
      <w:proofErr w:type="gramEnd"/>
      <w:r>
        <w:rPr>
          <w:rFonts w:ascii="Times New Roman" w:eastAsia="Times New Roman" w:hAnsi="Times New Roman" w:cs="Times New Roman"/>
          <w:sz w:val="20"/>
          <w:szCs w:val="20"/>
        </w:rPr>
        <w:t xml:space="preserve"> материалов, изделий требованиям нормативных правовых актов. </w:t>
      </w:r>
    </w:p>
    <w:p w14:paraId="18B3E555"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Материальные ресурсы, обеспечение которыми возложено на Заказчика, передаются Подрядчику комплектно в соответствии с требованиями нормативных правовых актов, в том числе технических нормативных правовых актов, в согласованные Сторонами сроки.</w:t>
      </w:r>
    </w:p>
    <w:p w14:paraId="4871BC7A"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Подрядчик обязан обеспечить надлежащую приёмку и хранение материальных ресурсов, в том числе поставляемых Заказчиком.</w:t>
      </w:r>
    </w:p>
    <w:p w14:paraId="4E5882EA"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34A328BE" w14:textId="77777777" w:rsidR="00FD5910" w:rsidRDefault="00000000">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6.  ОРГАНИЗАЦИЯ </w:t>
      </w:r>
      <w:proofErr w:type="gramStart"/>
      <w:r>
        <w:rPr>
          <w:rFonts w:ascii="Times New Roman" w:eastAsia="Times New Roman" w:hAnsi="Times New Roman" w:cs="Times New Roman"/>
          <w:b/>
          <w:sz w:val="20"/>
          <w:szCs w:val="20"/>
        </w:rPr>
        <w:t>ВЫПОЛНЕНИЯ  РАБОТ</w:t>
      </w:r>
      <w:proofErr w:type="gramEnd"/>
    </w:p>
    <w:p w14:paraId="725EE3C7"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3D553291"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 Стороны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 Документы, подтверждающие полномочия представителей сторон, прикладываются к договору.</w:t>
      </w:r>
    </w:p>
    <w:p w14:paraId="0881C676"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6.3. При выявлении работ ненадлежащего качества Заказчик (либо уполномоченное им лицо) в течение двух дней составляет в произвольной форме акт, в котором указывается </w:t>
      </w:r>
      <w:proofErr w:type="gramStart"/>
      <w:r>
        <w:rPr>
          <w:rFonts w:ascii="Times New Roman" w:eastAsia="Times New Roman" w:hAnsi="Times New Roman" w:cs="Times New Roman"/>
          <w:sz w:val="20"/>
          <w:szCs w:val="20"/>
        </w:rPr>
        <w:t>перечень  работ</w:t>
      </w:r>
      <w:proofErr w:type="gramEnd"/>
      <w:r>
        <w:rPr>
          <w:rFonts w:ascii="Times New Roman" w:eastAsia="Times New Roman" w:hAnsi="Times New Roman" w:cs="Times New Roman"/>
          <w:sz w:val="20"/>
          <w:szCs w:val="20"/>
        </w:rPr>
        <w:t xml:space="preserve"> ненадлежащего качества и сроки их устранения, и направляет его Подрядчику. Подрядчик обязан устранить указанные в акте замечания за свой счёт. При непринятии Подрядчиком мер по устранению замечаний, Заказчик вправе в установленном порядке приостановить дальнейшее выполнение </w:t>
      </w:r>
      <w:proofErr w:type="gramStart"/>
      <w:r>
        <w:rPr>
          <w:rFonts w:ascii="Times New Roman" w:eastAsia="Times New Roman" w:hAnsi="Times New Roman" w:cs="Times New Roman"/>
          <w:sz w:val="20"/>
          <w:szCs w:val="20"/>
        </w:rPr>
        <w:t>Подрядчиком  работ</w:t>
      </w:r>
      <w:proofErr w:type="gramEnd"/>
      <w:r>
        <w:rPr>
          <w:rFonts w:ascii="Times New Roman" w:eastAsia="Times New Roman" w:hAnsi="Times New Roman" w:cs="Times New Roman"/>
          <w:sz w:val="20"/>
          <w:szCs w:val="20"/>
        </w:rPr>
        <w:t>.</w:t>
      </w:r>
    </w:p>
    <w:p w14:paraId="75A751EA"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6.4. Все работы, скрываемые последующими работами, с составлением актов освидетельствования скрытых строительно-монтажных работ подлежат приёмке Инженерной организацией (Заказчиком). </w:t>
      </w:r>
    </w:p>
    <w:p w14:paraId="2EFE6EED"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6.5. 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w:t>
      </w:r>
      <w:proofErr w:type="gramStart"/>
      <w:r>
        <w:rPr>
          <w:rFonts w:ascii="Times New Roman" w:eastAsia="Times New Roman" w:hAnsi="Times New Roman" w:cs="Times New Roman"/>
          <w:sz w:val="20"/>
          <w:szCs w:val="20"/>
        </w:rPr>
        <w:t>условий  Договора</w:t>
      </w:r>
      <w:proofErr w:type="gramEnd"/>
      <w:r>
        <w:rPr>
          <w:rFonts w:ascii="Times New Roman" w:eastAsia="Times New Roman" w:hAnsi="Times New Roman" w:cs="Times New Roman"/>
          <w:sz w:val="20"/>
          <w:szCs w:val="20"/>
        </w:rPr>
        <w:t>.</w:t>
      </w:r>
    </w:p>
    <w:p w14:paraId="71F249B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6.6. Подрядчик обязан </w:t>
      </w:r>
      <w:proofErr w:type="gramStart"/>
      <w:r>
        <w:rPr>
          <w:rFonts w:ascii="Times New Roman" w:eastAsia="Times New Roman" w:hAnsi="Times New Roman" w:cs="Times New Roman"/>
          <w:sz w:val="20"/>
          <w:szCs w:val="20"/>
        </w:rPr>
        <w:t>освободить  площадку</w:t>
      </w:r>
      <w:proofErr w:type="gramEnd"/>
      <w:r>
        <w:rPr>
          <w:rFonts w:ascii="Times New Roman" w:eastAsia="Times New Roman" w:hAnsi="Times New Roman" w:cs="Times New Roman"/>
          <w:sz w:val="20"/>
          <w:szCs w:val="20"/>
        </w:rPr>
        <w:t xml:space="preserve"> от строительных отходов, неиспользованных материальных ресурсов и временных построек в согласованные с Заказчиком сроки.</w:t>
      </w:r>
    </w:p>
    <w:p w14:paraId="77040172"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6.7. При выявлении работ ненадлежащего качества в период гарантийного срока оформляется дефектный акт на гарантийный ремонт (форма С–23, утверждена Постановлением Министерства архитектуры и строительства Республики Беларусь от 17.10.2011 № 48 «Об установлении форм документов и утверждении Инструкции о порядке заполнения и применения дефектного акта на гарантийный ремонт»,</w:t>
      </w:r>
      <w:r>
        <w:rPr>
          <w:rFonts w:ascii="Times New Roman" w:eastAsia="Times New Roman" w:hAnsi="Times New Roman" w:cs="Times New Roman"/>
          <w:bCs/>
          <w:sz w:val="20"/>
          <w:szCs w:val="20"/>
        </w:rPr>
        <w:t xml:space="preserve"> с учётом последних изменений и </w:t>
      </w:r>
      <w:proofErr w:type="gramStart"/>
      <w:r>
        <w:rPr>
          <w:rFonts w:ascii="Times New Roman" w:eastAsia="Times New Roman" w:hAnsi="Times New Roman" w:cs="Times New Roman"/>
          <w:bCs/>
          <w:sz w:val="20"/>
          <w:szCs w:val="20"/>
        </w:rPr>
        <w:t>дополнений  (</w:t>
      </w:r>
      <w:proofErr w:type="gramEnd"/>
      <w:r>
        <w:rPr>
          <w:rFonts w:ascii="Times New Roman" w:eastAsia="Times New Roman" w:hAnsi="Times New Roman" w:cs="Times New Roman"/>
          <w:sz w:val="20"/>
          <w:szCs w:val="20"/>
        </w:rPr>
        <w:t>далее - дефектный акт).</w:t>
      </w:r>
    </w:p>
    <w:p w14:paraId="6FB86354"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w:t>
      </w:r>
      <w:proofErr w:type="gramStart"/>
      <w:r>
        <w:rPr>
          <w:rFonts w:ascii="Times New Roman" w:eastAsia="Times New Roman" w:hAnsi="Times New Roman" w:cs="Times New Roman"/>
          <w:sz w:val="20"/>
          <w:szCs w:val="20"/>
        </w:rPr>
        <w:t>исправления  работ</w:t>
      </w:r>
      <w:proofErr w:type="gramEnd"/>
      <w:r>
        <w:rPr>
          <w:rFonts w:ascii="Times New Roman" w:eastAsia="Times New Roman" w:hAnsi="Times New Roman" w:cs="Times New Roman"/>
          <w:sz w:val="20"/>
          <w:szCs w:val="20"/>
        </w:rPr>
        <w:t xml:space="preserve"> ненадлежащего качества.</w:t>
      </w:r>
    </w:p>
    <w:p w14:paraId="0FC78388"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несёт ответственность Подрядчик.</w:t>
      </w:r>
    </w:p>
    <w:p w14:paraId="740DAF2D"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4C064915" w14:textId="77777777" w:rsidR="00FD5910" w:rsidRDefault="00000000">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  ПОРЯДОК РАСЧЁТОВ</w:t>
      </w:r>
    </w:p>
    <w:p w14:paraId="282E8EA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roofErr w:type="gramStart"/>
      <w:r>
        <w:rPr>
          <w:rFonts w:ascii="Times New Roman" w:eastAsia="Times New Roman" w:hAnsi="Times New Roman" w:cs="Times New Roman"/>
          <w:sz w:val="20"/>
          <w:szCs w:val="20"/>
        </w:rPr>
        <w:t>1.За</w:t>
      </w:r>
      <w:proofErr w:type="gramEnd"/>
      <w:r>
        <w:rPr>
          <w:rFonts w:ascii="Times New Roman" w:eastAsia="Times New Roman" w:hAnsi="Times New Roman" w:cs="Times New Roman"/>
          <w:sz w:val="20"/>
          <w:szCs w:val="20"/>
        </w:rPr>
        <w:t xml:space="preserve"> расчётный период принимается календарный месяц.</w:t>
      </w:r>
    </w:p>
    <w:p w14:paraId="1D23AFA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7.2. Заказчик перечисляет Подрядчику текущий аванс в размере 20 (</w:t>
      </w:r>
      <w:proofErr w:type="gramStart"/>
      <w:r>
        <w:rPr>
          <w:rFonts w:ascii="Times New Roman" w:eastAsia="Times New Roman" w:hAnsi="Times New Roman" w:cs="Times New Roman"/>
          <w:sz w:val="20"/>
          <w:szCs w:val="20"/>
        </w:rPr>
        <w:t>двадцати)  процентов</w:t>
      </w:r>
      <w:proofErr w:type="gramEnd"/>
      <w:r>
        <w:rPr>
          <w:rFonts w:ascii="Times New Roman" w:eastAsia="Times New Roman" w:hAnsi="Times New Roman" w:cs="Times New Roman"/>
          <w:sz w:val="20"/>
          <w:szCs w:val="20"/>
        </w:rPr>
        <w:t xml:space="preserve">  от стоимости </w:t>
      </w:r>
      <w:proofErr w:type="spellStart"/>
      <w:r>
        <w:rPr>
          <w:rFonts w:ascii="Times New Roman" w:eastAsia="Times New Roman" w:hAnsi="Times New Roman" w:cs="Times New Roman"/>
          <w:sz w:val="20"/>
          <w:szCs w:val="20"/>
        </w:rPr>
        <w:t>подрядчных</w:t>
      </w:r>
      <w:proofErr w:type="spellEnd"/>
      <w:r>
        <w:rPr>
          <w:rFonts w:ascii="Times New Roman" w:eastAsia="Times New Roman" w:hAnsi="Times New Roman" w:cs="Times New Roman"/>
          <w:sz w:val="20"/>
          <w:szCs w:val="20"/>
        </w:rPr>
        <w:t xml:space="preserve"> работ, планируемых к выполнению в расчетном периоде, в соответствии с графиком платежей (прилагается). Перечисление аванса осуществляется не позднее 15 - ого​ (пятнадцатого) числа текущего месяца. Оплата осуществляется посредством перечисления денежных средств со счетов органов казначейства на текущий (расчетный) счет Подрядчика.</w:t>
      </w:r>
    </w:p>
    <w:p w14:paraId="7D176838"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на выполнение подрядных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и затратах С-3а.</w:t>
      </w:r>
    </w:p>
    <w:p w14:paraId="06062D86"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 При невыполнении графика производства работ (прилагается)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текущего аванса на установленный процент авансирования.</w:t>
      </w:r>
    </w:p>
    <w:p w14:paraId="360D26DA"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Сумма неотработанного текущего аванса, определяемая как разница между суммой текущего аванса, фактически полученного Подрядчиком для выполнения подрядных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Заказчику проценты, начисленные на сумму неотработанного текущего аванса, в размере ставки рефинансирования Национального банка Республики Беларусь, действующей на день подписания Заказчиком акта сдачи-приемки работ, выполненных в расчетном месяце, на который выдавался текущий аванс.</w:t>
      </w:r>
    </w:p>
    <w:p w14:paraId="31984360"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w:t>
      </w:r>
      <w:proofErr w:type="gramStart"/>
      <w:r>
        <w:rPr>
          <w:rFonts w:ascii="Times New Roman" w:eastAsia="Times New Roman" w:hAnsi="Times New Roman" w:cs="Times New Roman"/>
          <w:sz w:val="20"/>
          <w:szCs w:val="20"/>
        </w:rPr>
        <w:t>выполненных  работ</w:t>
      </w:r>
      <w:proofErr w:type="gramEnd"/>
      <w:r>
        <w:rPr>
          <w:rFonts w:ascii="Times New Roman" w:eastAsia="Times New Roman" w:hAnsi="Times New Roman" w:cs="Times New Roman"/>
          <w:sz w:val="20"/>
          <w:szCs w:val="20"/>
        </w:rPr>
        <w:t xml:space="preserve"> не допускается.</w:t>
      </w:r>
    </w:p>
    <w:p w14:paraId="395D8CF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считается полностью отработанным, если строительные работы, предусмотренные графиком производства работ (прилагается), выполнены в полном объеме.</w:t>
      </w:r>
    </w:p>
    <w:p w14:paraId="54F5F0CA"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7.4. Подрядчик предоставляет Заказчику до 25-го числа текущего месяца акты сдачи – приёмки работ формы С-2а, с приложением всех подтверждающих документов и не позднее 30 числа текущего месяца справку о стоимости выполненных работ формы С-3а.</w:t>
      </w:r>
    </w:p>
    <w:p w14:paraId="7A236865"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Заказчик обязан в течение 5(пяти) рабочих дней со дня получения указанных документов рассмотреть, подписать и возвратить их Подрядчику. При несогласии с данными, отражёнными в выше указанных документах, Инженерная организация и Заказчик возвращают их с мотивированным отказом в письменной форме в указанный выше срок.</w:t>
      </w:r>
    </w:p>
    <w:p w14:paraId="3B68E3ED"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7.5. Оплата за выполненные работы производится на основании подписанной Заказчиком и Подрядчиком справки о стоимости выполненных работ и затратах (форма С - За). Заказчик представляет документы в органы государственного казначейства для оплаты в течении 10 (десяти) банковских дней с момента подписания справки о стоимости выполненных работ и затрат (форма С - За). </w:t>
      </w:r>
    </w:p>
    <w:p w14:paraId="41FCD10A"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7.6. Выполненные работы ненадлежащего качества оплате не подлежат, не оплачиваются до устранения дефектов и последующие технологически связанные с </w:t>
      </w:r>
      <w:proofErr w:type="gramStart"/>
      <w:r>
        <w:rPr>
          <w:rFonts w:ascii="Times New Roman" w:eastAsia="Times New Roman" w:hAnsi="Times New Roman" w:cs="Times New Roman"/>
          <w:sz w:val="20"/>
          <w:szCs w:val="20"/>
        </w:rPr>
        <w:t>ними  работы</w:t>
      </w:r>
      <w:proofErr w:type="gramEnd"/>
      <w:r>
        <w:rPr>
          <w:rFonts w:ascii="Times New Roman" w:eastAsia="Times New Roman" w:hAnsi="Times New Roman" w:cs="Times New Roman"/>
          <w:sz w:val="20"/>
          <w:szCs w:val="20"/>
        </w:rPr>
        <w:t xml:space="preserve">. После устранения дефектов, ранее </w:t>
      </w:r>
      <w:proofErr w:type="gramStart"/>
      <w:r>
        <w:rPr>
          <w:rFonts w:ascii="Times New Roman" w:eastAsia="Times New Roman" w:hAnsi="Times New Roman" w:cs="Times New Roman"/>
          <w:sz w:val="20"/>
          <w:szCs w:val="20"/>
        </w:rPr>
        <w:t>выполненные  работы</w:t>
      </w:r>
      <w:proofErr w:type="gramEnd"/>
      <w:r>
        <w:rPr>
          <w:rFonts w:ascii="Times New Roman" w:eastAsia="Times New Roman" w:hAnsi="Times New Roman" w:cs="Times New Roman"/>
          <w:sz w:val="20"/>
          <w:szCs w:val="20"/>
        </w:rPr>
        <w:t xml:space="preserve">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допущенных по вине Подрядчика, производится за его счёт.</w:t>
      </w:r>
    </w:p>
    <w:p w14:paraId="1AEC5396"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7.7.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774F6AF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7.8. В случае выявления при контрольном обмере завышения объемов или стоимости </w:t>
      </w:r>
      <w:proofErr w:type="gramStart"/>
      <w:r>
        <w:rPr>
          <w:rFonts w:ascii="Times New Roman" w:eastAsia="Times New Roman" w:hAnsi="Times New Roman" w:cs="Times New Roman"/>
          <w:sz w:val="20"/>
          <w:szCs w:val="20"/>
        </w:rPr>
        <w:t>выполнения  работ</w:t>
      </w:r>
      <w:proofErr w:type="gramEnd"/>
      <w:r>
        <w:rPr>
          <w:rFonts w:ascii="Times New Roman" w:eastAsia="Times New Roman" w:hAnsi="Times New Roman" w:cs="Times New Roman"/>
          <w:sz w:val="20"/>
          <w:szCs w:val="20"/>
        </w:rPr>
        <w:t xml:space="preserve"> и производственных затрат, допущенных по вине Подрядчика, последний производит возврат сумм завышения на расчетный счет Заказчика.</w:t>
      </w:r>
    </w:p>
    <w:p w14:paraId="3CC899BF"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76BEF772" w14:textId="77777777" w:rsidR="00FD5910" w:rsidRDefault="00000000">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 xml:space="preserve">8.  СДАЧА И ПРИЕМКА </w:t>
      </w:r>
      <w:proofErr w:type="gramStart"/>
      <w:r>
        <w:rPr>
          <w:rFonts w:ascii="Times New Roman" w:eastAsia="Arial Unicode MS" w:hAnsi="Times New Roman" w:cs="Times New Roman"/>
          <w:b/>
          <w:sz w:val="20"/>
          <w:szCs w:val="20"/>
        </w:rPr>
        <w:t>РЕЗУЛЬТАТА  РАБОТ</w:t>
      </w:r>
      <w:proofErr w:type="gramEnd"/>
      <w:r>
        <w:rPr>
          <w:rFonts w:ascii="Times New Roman" w:eastAsia="Arial Unicode MS" w:hAnsi="Times New Roman" w:cs="Times New Roman"/>
          <w:b/>
          <w:sz w:val="20"/>
          <w:szCs w:val="20"/>
        </w:rPr>
        <w:t>.</w:t>
      </w:r>
    </w:p>
    <w:p w14:paraId="1727C00F" w14:textId="77777777" w:rsidR="00FD5910" w:rsidRDefault="00000000">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ГАРАНТИЙНЫЙ СРОК.</w:t>
      </w:r>
    </w:p>
    <w:p w14:paraId="6AFFCBCD"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 Сдача выполненных работ Подрядчиком и их приёмка Заказчиком и Инженерной организацией оформляются актом сдачи-приёмки работ, который подписывается Сторонами.</w:t>
      </w:r>
    </w:p>
    <w:p w14:paraId="723A54D5"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акту сдачи-приёмки работ Подрядчиком прилагается исполнительная документация </w:t>
      </w:r>
      <w:proofErr w:type="gramStart"/>
      <w:r>
        <w:rPr>
          <w:rFonts w:ascii="Times New Roman" w:eastAsia="Times New Roman" w:hAnsi="Times New Roman" w:cs="Times New Roman"/>
          <w:sz w:val="20"/>
          <w:szCs w:val="20"/>
        </w:rPr>
        <w:t>за  период</w:t>
      </w:r>
      <w:proofErr w:type="gramEnd"/>
      <w:r>
        <w:rPr>
          <w:rFonts w:ascii="Times New Roman" w:eastAsia="Times New Roman" w:hAnsi="Times New Roman" w:cs="Times New Roman"/>
          <w:sz w:val="20"/>
          <w:szCs w:val="20"/>
        </w:rPr>
        <w:t xml:space="preserve"> производства работ.</w:t>
      </w:r>
    </w:p>
    <w:p w14:paraId="42D555C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8.2. Заказчик и Инженерная организация, получившие сообщение Подрядчика о готовности к сдаче </w:t>
      </w:r>
      <w:proofErr w:type="gramStart"/>
      <w:r>
        <w:rPr>
          <w:rFonts w:ascii="Times New Roman" w:eastAsia="Times New Roman" w:hAnsi="Times New Roman" w:cs="Times New Roman"/>
          <w:sz w:val="20"/>
          <w:szCs w:val="20"/>
        </w:rPr>
        <w:t>выполненных  работ</w:t>
      </w:r>
      <w:proofErr w:type="gramEnd"/>
      <w:r>
        <w:rPr>
          <w:rFonts w:ascii="Times New Roman" w:eastAsia="Times New Roman" w:hAnsi="Times New Roman" w:cs="Times New Roman"/>
          <w:sz w:val="20"/>
          <w:szCs w:val="20"/>
        </w:rPr>
        <w:t>, обязаны в течение 3 (трёх) дней приступить к их приёмке.</w:t>
      </w:r>
    </w:p>
    <w:p w14:paraId="0D49A55E"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отказе одной из сторон от подписания акта сдачи-приёмки работ в нем делается отметка об этом с указанием мотивов отказа и акт подписывается другой стороной.  Акт сдачи-приёмки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необоснованными.</w:t>
      </w:r>
    </w:p>
    <w:p w14:paraId="5D59BF58"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 сдачи - приёмки работ, а также документы, подтверждающие исправление результата строительных работ ненадлежащего качества, хранятся Заказчиком.</w:t>
      </w:r>
    </w:p>
    <w:p w14:paraId="570E75A6"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 На законченный ремонтом Объект, являющийся предметом Договора, устанавливается гарантийный срок - ___________________.</w:t>
      </w:r>
    </w:p>
    <w:p w14:paraId="60C4439C"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Гарантийный срок на комплектующие изделия и составные части основного изделия, использованные для </w:t>
      </w:r>
      <w:proofErr w:type="gramStart"/>
      <w:r>
        <w:rPr>
          <w:rFonts w:ascii="Times New Roman" w:eastAsia="Times New Roman" w:hAnsi="Times New Roman" w:cs="Times New Roman"/>
          <w:sz w:val="20"/>
          <w:szCs w:val="20"/>
        </w:rPr>
        <w:t>выполнения  работ</w:t>
      </w:r>
      <w:proofErr w:type="gramEnd"/>
      <w:r>
        <w:rPr>
          <w:rFonts w:ascii="Times New Roman" w:eastAsia="Times New Roman" w:hAnsi="Times New Roman" w:cs="Times New Roman"/>
          <w:sz w:val="20"/>
          <w:szCs w:val="20"/>
        </w:rPr>
        <w:t>, считается равным гарантийному сроку на основное изделие, если иное не предусмотрено в технических нормативных правовых актах на основное изделие.</w:t>
      </w:r>
    </w:p>
    <w:p w14:paraId="64629D7F"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Исчисление гарантийного срока начинается со дня утверждения акта приемки в эксплуатацию Объекта. Если Объект не принимается </w:t>
      </w:r>
      <w:proofErr w:type="gramStart"/>
      <w:r>
        <w:rPr>
          <w:rFonts w:ascii="Times New Roman" w:eastAsia="Times New Roman" w:hAnsi="Times New Roman" w:cs="Times New Roman"/>
          <w:sz w:val="20"/>
          <w:szCs w:val="20"/>
        </w:rPr>
        <w:t>Заказчиком  (</w:t>
      </w:r>
      <w:proofErr w:type="gramEnd"/>
      <w:r>
        <w:rPr>
          <w:rFonts w:ascii="Times New Roman" w:eastAsia="Times New Roman" w:hAnsi="Times New Roman" w:cs="Times New Roman"/>
          <w:sz w:val="20"/>
          <w:szCs w:val="20"/>
        </w:rPr>
        <w:t>Инженерной организацией) по независящим от Подрядчика причинам, гарантийный срок исчисляется со дня, когда Заказчик должен был их принять.</w:t>
      </w:r>
    </w:p>
    <w:p w14:paraId="36410B92"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8.4. Подрядчик не несет ответственности за обнаруженные в пределах гарантийного срока дефекты, если он докажет, что они произошли </w:t>
      </w:r>
      <w:proofErr w:type="gramStart"/>
      <w:r>
        <w:rPr>
          <w:rFonts w:ascii="Times New Roman" w:eastAsia="Times New Roman" w:hAnsi="Times New Roman" w:cs="Times New Roman"/>
          <w:sz w:val="20"/>
          <w:szCs w:val="20"/>
        </w:rPr>
        <w:t>вследствие  неправильной</w:t>
      </w:r>
      <w:proofErr w:type="gramEnd"/>
      <w:r>
        <w:rPr>
          <w:rFonts w:ascii="Times New Roman" w:eastAsia="Times New Roman" w:hAnsi="Times New Roman" w:cs="Times New Roman"/>
          <w:sz w:val="20"/>
          <w:szCs w:val="20"/>
        </w:rPr>
        <w:t xml:space="preserve"> его </w:t>
      </w:r>
      <w:proofErr w:type="gramStart"/>
      <w:r>
        <w:rPr>
          <w:rFonts w:ascii="Times New Roman" w:eastAsia="Times New Roman" w:hAnsi="Times New Roman" w:cs="Times New Roman"/>
          <w:sz w:val="20"/>
          <w:szCs w:val="20"/>
        </w:rPr>
        <w:t>эксплуатации  или</w:t>
      </w:r>
      <w:proofErr w:type="gramEnd"/>
      <w:r>
        <w:rPr>
          <w:rFonts w:ascii="Times New Roman" w:eastAsia="Times New Roman" w:hAnsi="Times New Roman" w:cs="Times New Roman"/>
          <w:sz w:val="20"/>
          <w:szCs w:val="20"/>
        </w:rPr>
        <w:t xml:space="preserve"> повреждения третьими лицами.</w:t>
      </w:r>
    </w:p>
    <w:p w14:paraId="7865B23B"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8.5. При выявлении работ ненадлежащего качества в период гарантийного </w:t>
      </w:r>
      <w:proofErr w:type="gramStart"/>
      <w:r>
        <w:rPr>
          <w:rFonts w:ascii="Times New Roman" w:eastAsia="Times New Roman" w:hAnsi="Times New Roman" w:cs="Times New Roman"/>
          <w:sz w:val="20"/>
          <w:szCs w:val="20"/>
        </w:rPr>
        <w:t>срока  Сторонами</w:t>
      </w:r>
      <w:proofErr w:type="gramEnd"/>
      <w:r>
        <w:rPr>
          <w:rFonts w:ascii="Times New Roman" w:eastAsia="Times New Roman" w:hAnsi="Times New Roman" w:cs="Times New Roman"/>
          <w:sz w:val="20"/>
          <w:szCs w:val="20"/>
        </w:rPr>
        <w:t xml:space="preserve">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w:t>
      </w:r>
      <w:proofErr w:type="gramStart"/>
      <w:r>
        <w:rPr>
          <w:rFonts w:ascii="Times New Roman" w:eastAsia="Times New Roman" w:hAnsi="Times New Roman" w:cs="Times New Roman"/>
          <w:sz w:val="20"/>
          <w:szCs w:val="20"/>
        </w:rPr>
        <w:t>представителя  Подрядчика</w:t>
      </w:r>
      <w:proofErr w:type="gramEnd"/>
      <w:r>
        <w:rPr>
          <w:rFonts w:ascii="Times New Roman" w:eastAsia="Times New Roman" w:hAnsi="Times New Roman" w:cs="Times New Roman"/>
          <w:sz w:val="20"/>
          <w:szCs w:val="20"/>
        </w:rPr>
        <w:t xml:space="preserve"> в установленный срок дефектный акт составляется Заказчиком в одностороннем порядке и </w:t>
      </w:r>
      <w:proofErr w:type="gramStart"/>
      <w:r>
        <w:rPr>
          <w:rFonts w:ascii="Times New Roman" w:eastAsia="Times New Roman" w:hAnsi="Times New Roman" w:cs="Times New Roman"/>
          <w:sz w:val="20"/>
          <w:szCs w:val="20"/>
        </w:rPr>
        <w:t>направляется  Подрядчику</w:t>
      </w:r>
      <w:proofErr w:type="gramEnd"/>
      <w:r>
        <w:rPr>
          <w:rFonts w:ascii="Times New Roman" w:eastAsia="Times New Roman" w:hAnsi="Times New Roman" w:cs="Times New Roman"/>
          <w:sz w:val="20"/>
          <w:szCs w:val="20"/>
        </w:rPr>
        <w:t xml:space="preserve"> для исправления работ ненадлежащего качества.</w:t>
      </w:r>
    </w:p>
    <w:p w14:paraId="70738B9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Дефекты, допущенные по вине Подрядчика, и выявленные в период гарантийного срока, устраняются Подрядчиком за его счет.</w:t>
      </w:r>
    </w:p>
    <w:p w14:paraId="1BBF6AB0"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8.6. Течение гарантийного срока продлевается на период устранения замечаний, указанных в дефектном акте. Началом периода, на который продлевается течение гарантийного срока, считается день составления дефектного акта, окончанием – день подписания акта сдачи работ по устранению дефектов.</w:t>
      </w:r>
    </w:p>
    <w:p w14:paraId="196CB064"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8.7. Риск случайной гибели или случайного   повреждения   </w:t>
      </w:r>
      <w:proofErr w:type="gramStart"/>
      <w:r>
        <w:rPr>
          <w:rFonts w:ascii="Times New Roman" w:eastAsia="Times New Roman" w:hAnsi="Times New Roman" w:cs="Times New Roman"/>
          <w:sz w:val="20"/>
          <w:szCs w:val="20"/>
        </w:rPr>
        <w:t>результата  работ</w:t>
      </w:r>
      <w:proofErr w:type="gramEnd"/>
      <w:r>
        <w:rPr>
          <w:rFonts w:ascii="Times New Roman" w:eastAsia="Times New Roman" w:hAnsi="Times New Roman" w:cs="Times New Roman"/>
          <w:sz w:val="20"/>
          <w:szCs w:val="20"/>
        </w:rPr>
        <w:t xml:space="preserve"> до его приёмки в установленном порядке Заказчиком несёт Подрядчик.</w:t>
      </w:r>
    </w:p>
    <w:p w14:paraId="79B7A69F" w14:textId="77777777" w:rsidR="00FD5910" w:rsidRDefault="00FD5910">
      <w:pPr>
        <w:spacing w:after="0" w:line="360" w:lineRule="auto"/>
        <w:jc w:val="center"/>
        <w:rPr>
          <w:rFonts w:ascii="Times New Roman" w:eastAsia="Times New Roman" w:hAnsi="Times New Roman" w:cs="Times New Roman"/>
          <w:b/>
          <w:sz w:val="20"/>
          <w:szCs w:val="20"/>
        </w:rPr>
      </w:pPr>
    </w:p>
    <w:p w14:paraId="158007BE" w14:textId="77777777" w:rsidR="00FD5910" w:rsidRDefault="0000000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   ПОРЯДОК ИЗМЕНЕНИЯ И РАСТОРЖЕНИЯ ДОГОВОРА</w:t>
      </w:r>
    </w:p>
    <w:p w14:paraId="6BB5BFBD"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 Изменения и дополнения в Договор вносятся в соответствии с законодательством путём заключения Сторонами дополнительного соглашения в порядке, установленном главой 9 Правил.</w:t>
      </w:r>
    </w:p>
    <w:p w14:paraId="3689ACF2"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5ABCA058"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допускается изменение по соглашению Сторон существенных условий договора, на основании которых определялся победитель конкурса (процедуры переговоров), указанных в п.73 Правил.</w:t>
      </w:r>
    </w:p>
    <w:p w14:paraId="11604768"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 В процессе исполнения настоящего договора Заказчик или Подрядчик имеет право требовать изменения существенных условий настоящего договора в случаях:</w:t>
      </w:r>
    </w:p>
    <w:p w14:paraId="35A028CA"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-реорганизация юридического лица, являющегося одной из Сторон настоящего договора;</w:t>
      </w:r>
    </w:p>
    <w:p w14:paraId="5C499636"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-необходимости изменения сроков </w:t>
      </w:r>
      <w:proofErr w:type="gramStart"/>
      <w:r>
        <w:rPr>
          <w:rFonts w:ascii="Times New Roman" w:eastAsia="Times New Roman" w:hAnsi="Times New Roman" w:cs="Times New Roman"/>
          <w:sz w:val="20"/>
          <w:szCs w:val="20"/>
        </w:rPr>
        <w:t>выполнения  работ</w:t>
      </w:r>
      <w:proofErr w:type="gramEnd"/>
      <w:r>
        <w:rPr>
          <w:rFonts w:ascii="Times New Roman" w:eastAsia="Times New Roman" w:hAnsi="Times New Roman" w:cs="Times New Roman"/>
          <w:sz w:val="20"/>
          <w:szCs w:val="20"/>
        </w:rPr>
        <w:t xml:space="preserve"> в случаях, предусмотренных п.10.4.</w:t>
      </w:r>
    </w:p>
    <w:p w14:paraId="0E1484BD"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существенного увеличения стоимости выполненных работ, вследствие внесения Заказчиком изменений в сметную документацию или изменения налогового законодательства.</w:t>
      </w:r>
    </w:p>
    <w:p w14:paraId="44350873"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9.4. До завершения выполнения работ Договор может быть расторгнут по соглашению Сторон в случаях, предусмотренных пунктами 76.1 - 76.3, 79.1 - </w:t>
      </w:r>
      <w:proofErr w:type="gramStart"/>
      <w:r>
        <w:rPr>
          <w:rFonts w:ascii="Times New Roman" w:eastAsia="Times New Roman" w:hAnsi="Times New Roman" w:cs="Times New Roman"/>
          <w:sz w:val="20"/>
          <w:szCs w:val="20"/>
        </w:rPr>
        <w:t>79.2  главы</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9  Правил</w:t>
      </w:r>
      <w:proofErr w:type="gramEnd"/>
      <w:r>
        <w:rPr>
          <w:rFonts w:ascii="Times New Roman" w:eastAsia="Times New Roman" w:hAnsi="Times New Roman" w:cs="Times New Roman"/>
          <w:sz w:val="20"/>
          <w:szCs w:val="20"/>
        </w:rPr>
        <w:t>.</w:t>
      </w:r>
    </w:p>
    <w:p w14:paraId="4191E9B0"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9.5. Оформление расторжения Договора осуществляется в порядке, предусмотренном пунктами 77 - 78, </w:t>
      </w:r>
      <w:proofErr w:type="gramStart"/>
      <w:r>
        <w:rPr>
          <w:rFonts w:ascii="Times New Roman" w:eastAsia="Times New Roman" w:hAnsi="Times New Roman" w:cs="Times New Roman"/>
          <w:sz w:val="20"/>
          <w:szCs w:val="20"/>
        </w:rPr>
        <w:t>80  главы</w:t>
      </w:r>
      <w:proofErr w:type="gramEnd"/>
      <w:r>
        <w:rPr>
          <w:rFonts w:ascii="Times New Roman" w:eastAsia="Times New Roman" w:hAnsi="Times New Roman" w:cs="Times New Roman"/>
          <w:sz w:val="20"/>
          <w:szCs w:val="20"/>
        </w:rPr>
        <w:t xml:space="preserve"> 9. Правил.</w:t>
      </w:r>
    </w:p>
    <w:p w14:paraId="15BECA7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9.6. Споры, вытекающие из настоящего Договора, разрешаются путём переговоров, а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согласия - в судебном порядке.</w:t>
      </w:r>
    </w:p>
    <w:p w14:paraId="536A4D03"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301949C0" w14:textId="77777777" w:rsidR="00FD5910" w:rsidRDefault="0000000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    ОТВЕТСТВЕННОСТЬ СТОРОН</w:t>
      </w:r>
    </w:p>
    <w:p w14:paraId="552F268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14:paraId="0CE6432B" w14:textId="77777777" w:rsidR="00FD5910" w:rsidRDefault="00000000">
      <w:pPr>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10.2.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78AB8396" w14:textId="77777777" w:rsidR="00FD5910" w:rsidRDefault="00000000">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 за нарушение установленных в Договоре сроков выполнения работ, включая оформление документов, подтверждающих их выполнение, Подрядчик уплачивает Заказчику пеню в размере 0,2 процента стоимости невыполненных работ </w:t>
      </w:r>
      <w:r>
        <w:rPr>
          <w:rFonts w:ascii="Times New Roman" w:eastAsiaTheme="minorHAnsi" w:hAnsi="Times New Roman" w:cs="Times New Roman"/>
          <w:sz w:val="20"/>
          <w:szCs w:val="20"/>
          <w:lang w:eastAsia="en-US"/>
        </w:rPr>
        <w:t xml:space="preserve">за каждый день просрочки, но не более 20 </w:t>
      </w:r>
      <w:proofErr w:type="gramStart"/>
      <w:r>
        <w:rPr>
          <w:rFonts w:ascii="Times New Roman" w:eastAsiaTheme="minorHAnsi" w:hAnsi="Times New Roman" w:cs="Times New Roman"/>
          <w:sz w:val="20"/>
          <w:szCs w:val="20"/>
          <w:lang w:eastAsia="en-US"/>
        </w:rPr>
        <w:t>процентов  их</w:t>
      </w:r>
      <w:proofErr w:type="gramEnd"/>
      <w:r>
        <w:rPr>
          <w:rFonts w:ascii="Times New Roman" w:eastAsiaTheme="minorHAnsi" w:hAnsi="Times New Roman" w:cs="Times New Roman"/>
          <w:sz w:val="20"/>
          <w:szCs w:val="20"/>
          <w:lang w:eastAsia="en-US"/>
        </w:rPr>
        <w:t xml:space="preserve"> стоимости.</w:t>
      </w:r>
      <w:bookmarkStart w:id="3" w:name="a561"/>
      <w:bookmarkStart w:id="4" w:name="a563"/>
      <w:bookmarkEnd w:id="3"/>
      <w:bookmarkEnd w:id="4"/>
    </w:p>
    <w:p w14:paraId="66E40FD2" w14:textId="77777777" w:rsidR="00FD5910" w:rsidRDefault="00000000">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 за превышение по своей вине установленных договором сроков сдачи объекта в эксплуатацию (передачи </w:t>
      </w:r>
      <w:proofErr w:type="gramStart"/>
      <w:r>
        <w:rPr>
          <w:rFonts w:ascii="Times New Roman" w:hAnsi="Times New Roman" w:cs="Times New Roman"/>
          <w:sz w:val="20"/>
          <w:szCs w:val="20"/>
        </w:rPr>
        <w:t>результата  работ</w:t>
      </w:r>
      <w:proofErr w:type="gramEnd"/>
      <w:r>
        <w:rPr>
          <w:rFonts w:ascii="Times New Roman" w:hAnsi="Times New Roman" w:cs="Times New Roman"/>
          <w:sz w:val="20"/>
          <w:szCs w:val="20"/>
        </w:rPr>
        <w:t>) - 0,15 процента стоимости объекта за каждый день просрочки, но не более 10 процентов стоимости объекта (</w:t>
      </w:r>
      <w:proofErr w:type="gramStart"/>
      <w:r>
        <w:rPr>
          <w:rFonts w:ascii="Times New Roman" w:hAnsi="Times New Roman" w:cs="Times New Roman"/>
          <w:sz w:val="20"/>
          <w:szCs w:val="20"/>
        </w:rPr>
        <w:t>результата  работ</w:t>
      </w:r>
      <w:proofErr w:type="gramEnd"/>
      <w:r>
        <w:rPr>
          <w:rFonts w:ascii="Times New Roman" w:hAnsi="Times New Roman" w:cs="Times New Roman"/>
          <w:sz w:val="20"/>
          <w:szCs w:val="20"/>
        </w:rPr>
        <w:t>);</w:t>
      </w:r>
    </w:p>
    <w:p w14:paraId="563FCEB8" w14:textId="77777777" w:rsidR="00FD5910" w:rsidRDefault="00000000">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за несвоевременное устранение дефектов, указанных в дефектных актах Заказчиком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14:paraId="68EA441B" w14:textId="77777777" w:rsidR="00FD5910" w:rsidRDefault="00000000">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10.3. Кроме уплаты неустойки (пени) виновная Сторона возмещает другой Стороне убытки в сумме, не покрытой неустойкой (пеней) за счет собственных средств.</w:t>
      </w:r>
    </w:p>
    <w:p w14:paraId="7E43A2C9" w14:textId="77777777" w:rsidR="00FD5910" w:rsidRDefault="00000000">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3C8F734" w14:textId="77777777" w:rsidR="00FD5910" w:rsidRDefault="00000000">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10.5. Штрафные санкции со стороны контролирующих органов, предъявленные Заказчику, компенсируются Подрядчиком, если санкции явились следствием вины Подрядчика. Ущерб, нанесённый третьему лицу в результате выполнения работ по вине Подрядчика или Заказчика, компенсируется виновной Стороной за счет собственных средств.</w:t>
      </w:r>
    </w:p>
    <w:p w14:paraId="4FC034DF" w14:textId="77777777" w:rsidR="00FD5910" w:rsidRDefault="00000000">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10.6. Подрядчик до сдачи результата выполненных работ несёт ответственность за риск случайного уничтожения и повреждения результата выполненных работ, а также причинения ущерба третьим лицам, имуществу и работникам Заказчика, кроме случаев, связанных с обстоятельствами непреодолимой силы. </w:t>
      </w:r>
    </w:p>
    <w:p w14:paraId="1BB92495" w14:textId="77777777" w:rsidR="00FD5910" w:rsidRDefault="00FD5910">
      <w:pPr>
        <w:autoSpaceDE w:val="0"/>
        <w:autoSpaceDN w:val="0"/>
        <w:adjustRightInd w:val="0"/>
        <w:spacing w:after="0" w:line="240" w:lineRule="auto"/>
        <w:ind w:firstLine="540"/>
        <w:jc w:val="both"/>
        <w:rPr>
          <w:rFonts w:ascii="Times New Roman" w:eastAsia="Times New Roman" w:hAnsi="Times New Roman" w:cs="Times New Roman"/>
          <w:sz w:val="20"/>
          <w:szCs w:val="20"/>
        </w:rPr>
      </w:pPr>
    </w:p>
    <w:p w14:paraId="28BD2C3E" w14:textId="77777777" w:rsidR="00FD5910" w:rsidRDefault="00000000">
      <w:pPr>
        <w:pStyle w:val="af1"/>
        <w:numPr>
          <w:ilvl w:val="0"/>
          <w:numId w:val="1"/>
        </w:numPr>
        <w:spacing w:after="0" w:line="240" w:lineRule="auto"/>
        <w:ind w:right="-2"/>
        <w:jc w:val="center"/>
        <w:rPr>
          <w:rFonts w:ascii="Times New Roman" w:hAnsi="Times New Roman" w:cs="Times New Roman"/>
          <w:b/>
          <w:sz w:val="20"/>
          <w:szCs w:val="20"/>
        </w:rPr>
      </w:pPr>
      <w:r>
        <w:rPr>
          <w:rFonts w:ascii="Times New Roman" w:hAnsi="Times New Roman" w:cs="Times New Roman"/>
          <w:b/>
          <w:sz w:val="20"/>
          <w:szCs w:val="20"/>
        </w:rPr>
        <w:t>АНТИКОРРУПЦИОННАЯ ОГОВОРКА</w:t>
      </w:r>
    </w:p>
    <w:p w14:paraId="7C56FE44" w14:textId="77777777" w:rsidR="00FD5910" w:rsidRDefault="00FD5910">
      <w:pPr>
        <w:pStyle w:val="af1"/>
        <w:spacing w:after="0" w:line="240" w:lineRule="auto"/>
        <w:ind w:right="-2"/>
        <w:rPr>
          <w:rFonts w:ascii="Times New Roman" w:hAnsi="Times New Roman" w:cs="Times New Roman"/>
          <w:b/>
          <w:sz w:val="20"/>
          <w:szCs w:val="20"/>
        </w:rPr>
      </w:pPr>
    </w:p>
    <w:p w14:paraId="30657C4D" w14:textId="77777777" w:rsidR="00FD5910" w:rsidRDefault="00000000">
      <w:pPr>
        <w:pStyle w:val="af1"/>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11.1. 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05E6AB8" w14:textId="77777777" w:rsidR="00FD5910" w:rsidRDefault="00000000">
      <w:pPr>
        <w:pStyle w:val="af1"/>
        <w:numPr>
          <w:ilvl w:val="1"/>
          <w:numId w:val="1"/>
        </w:numPr>
        <w:tabs>
          <w:tab w:val="left" w:pos="0"/>
          <w:tab w:val="left" w:pos="1418"/>
          <w:tab w:val="left" w:pos="1843"/>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130D908" w14:textId="77777777" w:rsidR="00FD5910" w:rsidRDefault="00000000">
      <w:pPr>
        <w:pStyle w:val="af1"/>
        <w:numPr>
          <w:ilvl w:val="1"/>
          <w:numId w:val="1"/>
        </w:numPr>
        <w:tabs>
          <w:tab w:val="left" w:pos="0"/>
          <w:tab w:val="left" w:pos="567"/>
          <w:tab w:val="left" w:pos="709"/>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4A02C69F" w14:textId="77777777" w:rsidR="00FD5910" w:rsidRDefault="00000000">
      <w:pPr>
        <w:pStyle w:val="af1"/>
        <w:numPr>
          <w:ilvl w:val="1"/>
          <w:numId w:val="1"/>
        </w:numPr>
        <w:tabs>
          <w:tab w:val="left" w:pos="1134"/>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678A9CE0" w14:textId="77777777" w:rsidR="00FD5910" w:rsidRDefault="00000000">
      <w:pPr>
        <w:numPr>
          <w:ilvl w:val="1"/>
          <w:numId w:val="1"/>
        </w:numPr>
        <w:tabs>
          <w:tab w:val="left" w:pos="1134"/>
          <w:tab w:val="left" w:pos="1276"/>
          <w:tab w:val="left" w:pos="1418"/>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При расторжении настоящего договора в соответствии с пунктом 11.4, Сторона, по чьей инициативе был расторгнут договор, в соответствии с настоящей антикоррупционной оговоркой, вправе требовать возмещения реального ущерба, возникшего в результате такого расторжения.</w:t>
      </w:r>
    </w:p>
    <w:p w14:paraId="4BB11DE2"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64D43F24" w14:textId="77777777" w:rsidR="00FD5910" w:rsidRDefault="0000000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   ФОРС-МАЖОРНЫЕ ОБСТОЯТЕЛЬСТВА</w:t>
      </w:r>
    </w:p>
    <w:p w14:paraId="3D873254"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12.1. Ни одна из Сторон не несёт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6A289B9"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248A4371"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674A1998"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20C4CA5E" w14:textId="77777777" w:rsidR="00FD5910" w:rsidRDefault="00FD5910">
      <w:pPr>
        <w:spacing w:after="0" w:line="360" w:lineRule="auto"/>
        <w:jc w:val="center"/>
        <w:rPr>
          <w:rFonts w:ascii="Times New Roman" w:eastAsia="Times New Roman" w:hAnsi="Times New Roman" w:cs="Times New Roman"/>
          <w:b/>
          <w:sz w:val="20"/>
          <w:szCs w:val="20"/>
        </w:rPr>
      </w:pPr>
    </w:p>
    <w:p w14:paraId="38942C13" w14:textId="77777777" w:rsidR="00FD5910" w:rsidRDefault="0000000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 ПОРЯДОК КОНТРОЛЯ И НАДЗОРА ЗА ВЫПОЛНЕНИЕМ РАБОТ НА ОБЪЕКТЕ</w:t>
      </w:r>
    </w:p>
    <w:p w14:paraId="276BAA06"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Подрядчик обеспечивает </w:t>
      </w:r>
      <w:proofErr w:type="gramStart"/>
      <w:r>
        <w:rPr>
          <w:rFonts w:ascii="Times New Roman" w:eastAsia="Times New Roman" w:hAnsi="Times New Roman" w:cs="Times New Roman"/>
          <w:sz w:val="20"/>
          <w:szCs w:val="20"/>
        </w:rPr>
        <w:t>выполнение  работ</w:t>
      </w:r>
      <w:proofErr w:type="gramEnd"/>
      <w:r>
        <w:rPr>
          <w:rFonts w:ascii="Times New Roman" w:eastAsia="Times New Roman" w:hAnsi="Times New Roman" w:cs="Times New Roman"/>
          <w:sz w:val="20"/>
          <w:szCs w:val="20"/>
        </w:rPr>
        <w:t xml:space="preserve"> в соответствии с условиями настоящего Договора, требованиями сметной документации и технических нормативных правовых актов.</w:t>
      </w:r>
    </w:p>
    <w:p w14:paraId="686668D7"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13.2. Технический </w:t>
      </w:r>
      <w:proofErr w:type="gramStart"/>
      <w:r>
        <w:rPr>
          <w:rFonts w:ascii="Times New Roman" w:eastAsia="Times New Roman" w:hAnsi="Times New Roman" w:cs="Times New Roman"/>
          <w:sz w:val="20"/>
          <w:szCs w:val="20"/>
        </w:rPr>
        <w:t>надзор  объектом</w:t>
      </w:r>
      <w:proofErr w:type="gramEnd"/>
      <w:r>
        <w:rPr>
          <w:rFonts w:ascii="Times New Roman" w:eastAsia="Times New Roman" w:hAnsi="Times New Roman" w:cs="Times New Roman"/>
          <w:sz w:val="20"/>
          <w:szCs w:val="20"/>
        </w:rPr>
        <w:t xml:space="preserve"> осуществляют представители из числа аттестованных специалистов __________________________________________________________. Представители технического надзора имеют право доступа на объект в пределах предоставленных им полномочий.</w:t>
      </w:r>
    </w:p>
    <w:p w14:paraId="3BD0F6F1"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 Строительные материалы, конструкции, изделия, поставляемые на площадку, должны соответствовать предъявляемым к ним требованиям.</w:t>
      </w:r>
    </w:p>
    <w:p w14:paraId="5A9E5889" w14:textId="77777777" w:rsidR="00FD5910" w:rsidRDefault="00FD5910">
      <w:pPr>
        <w:spacing w:after="0" w:line="240" w:lineRule="auto"/>
        <w:ind w:firstLine="567"/>
        <w:jc w:val="both"/>
        <w:rPr>
          <w:rFonts w:ascii="Times New Roman" w:eastAsia="Times New Roman" w:hAnsi="Times New Roman" w:cs="Times New Roman"/>
          <w:b/>
          <w:sz w:val="20"/>
          <w:szCs w:val="20"/>
        </w:rPr>
      </w:pPr>
    </w:p>
    <w:p w14:paraId="07B76992" w14:textId="77777777" w:rsidR="00FD5910" w:rsidRDefault="00000000">
      <w:pPr>
        <w:tabs>
          <w:tab w:val="left" w:pos="0"/>
        </w:tabs>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   ЗАКЛЮЧИТЕЛЬНЫЕ ПОЛОЖЕНИЯ</w:t>
      </w:r>
    </w:p>
    <w:p w14:paraId="2259CBCD"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69EC2F11"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14.2. Договор составлен в 2 (двух) экземплярах.</w:t>
      </w:r>
    </w:p>
    <w:p w14:paraId="24D696D7"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14.3. Все приложения к настоящему договору являются его неотъемлемой частью.</w:t>
      </w:r>
    </w:p>
    <w:p w14:paraId="57656CA7"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14.4. Вопросы, неурегулированные настоящим договором, разрешаются в соответствии с Правилами заключения и исполнения договоров строительного подряда и законодательством Республики Беларусь.</w:t>
      </w:r>
    </w:p>
    <w:p w14:paraId="6906257F" w14:textId="77777777" w:rsidR="00FD5910" w:rsidRDefault="0000000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  ПРИЛОЖЕНИЯ</w:t>
      </w:r>
    </w:p>
    <w:p w14:paraId="2BD96961"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15.1. К Договору прилагаются следующие документы, являющиеся его неотъемлемой частью:</w:t>
      </w:r>
    </w:p>
    <w:p w14:paraId="4EAC8BD3" w14:textId="77777777" w:rsidR="00FD5910" w:rsidRDefault="0000000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1.Протокол согласования договорной (контрактной) </w:t>
      </w:r>
      <w:proofErr w:type="gramStart"/>
      <w:r>
        <w:rPr>
          <w:rFonts w:ascii="Times New Roman" w:eastAsia="Times New Roman" w:hAnsi="Times New Roman" w:cs="Times New Roman"/>
          <w:sz w:val="20"/>
          <w:szCs w:val="20"/>
        </w:rPr>
        <w:t>цены  (</w:t>
      </w:r>
      <w:proofErr w:type="gramEnd"/>
      <w:r>
        <w:rPr>
          <w:rFonts w:ascii="Times New Roman" w:eastAsia="Times New Roman" w:hAnsi="Times New Roman" w:cs="Times New Roman"/>
          <w:sz w:val="20"/>
          <w:szCs w:val="20"/>
        </w:rPr>
        <w:t>приложение №1).</w:t>
      </w:r>
    </w:p>
    <w:p w14:paraId="4C7CF279" w14:textId="77777777" w:rsidR="00FD5910" w:rsidRDefault="00000000">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2.Локальная смета №1(приложение №2).</w:t>
      </w:r>
    </w:p>
    <w:p w14:paraId="706ED71C" w14:textId="77777777" w:rsidR="00FD5910" w:rsidRDefault="00000000">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График производства работ (приложение №3).</w:t>
      </w:r>
    </w:p>
    <w:p w14:paraId="673F2E21" w14:textId="77777777" w:rsidR="00FD5910" w:rsidRDefault="00000000">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График платежей (приложение №4).</w:t>
      </w:r>
    </w:p>
    <w:p w14:paraId="7DD9839F" w14:textId="77777777" w:rsidR="00FD5910" w:rsidRDefault="00FD5910">
      <w:pPr>
        <w:spacing w:after="0" w:line="240" w:lineRule="auto"/>
        <w:ind w:firstLine="567"/>
        <w:jc w:val="both"/>
        <w:rPr>
          <w:rFonts w:ascii="Times New Roman" w:eastAsia="Times New Roman" w:hAnsi="Times New Roman" w:cs="Times New Roman"/>
          <w:sz w:val="20"/>
          <w:szCs w:val="20"/>
        </w:rPr>
      </w:pPr>
    </w:p>
    <w:p w14:paraId="1C9B7096" w14:textId="77777777" w:rsidR="00FD591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16. РЕКВИЗИТЫ И ПОДПИСИ ПРЕДСТАВИТЕЛЕЙ СТОРОН</w:t>
      </w:r>
    </w:p>
    <w:tbl>
      <w:tblPr>
        <w:tblW w:w="10063" w:type="dxa"/>
        <w:tblLayout w:type="fixed"/>
        <w:tblLook w:val="04A0" w:firstRow="1" w:lastRow="0" w:firstColumn="1" w:lastColumn="0" w:noHBand="0" w:noVBand="1"/>
      </w:tblPr>
      <w:tblGrid>
        <w:gridCol w:w="5083"/>
        <w:gridCol w:w="240"/>
        <w:gridCol w:w="4740"/>
      </w:tblGrid>
      <w:tr w:rsidR="00FD5910" w14:paraId="166EE20D" w14:textId="77777777">
        <w:trPr>
          <w:trHeight w:val="3733"/>
        </w:trPr>
        <w:tc>
          <w:tcPr>
            <w:tcW w:w="5083" w:type="dxa"/>
          </w:tcPr>
          <w:p w14:paraId="123AEDDB" w14:textId="77777777" w:rsidR="00FD5910" w:rsidRDefault="00000000">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FD5910" w14:paraId="466F08C7" w14:textId="77777777">
              <w:trPr>
                <w:trHeight w:val="3821"/>
              </w:trPr>
              <w:tc>
                <w:tcPr>
                  <w:tcW w:w="5011" w:type="dxa"/>
                </w:tcPr>
                <w:p w14:paraId="79C3A958" w14:textId="77777777" w:rsidR="00FD5910" w:rsidRDefault="00000000">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14:paraId="62449D69" w14:textId="77777777" w:rsidR="00FD5910" w:rsidRDefault="00000000">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223034,  Минская</w:t>
                  </w:r>
                  <w:proofErr w:type="gramEnd"/>
                  <w:r>
                    <w:rPr>
                      <w:rFonts w:ascii="Times New Roman" w:hAnsi="Times New Roman" w:cs="Times New Roman"/>
                      <w:sz w:val="20"/>
                      <w:szCs w:val="20"/>
                    </w:rPr>
                    <w:t xml:space="preserve"> обл., Минский район,</w:t>
                  </w:r>
                </w:p>
                <w:p w14:paraId="7D57BC80" w14:textId="77777777" w:rsidR="00FD5910" w:rsidRDefault="00000000">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Ждановичи</w:t>
                  </w:r>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14:paraId="29E78844" w14:textId="77777777" w:rsidR="00FD5910" w:rsidRDefault="00000000">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14:paraId="326365A8" w14:textId="77777777" w:rsidR="00FD5910" w:rsidRDefault="00000000">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р/</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14:paraId="2A3FA66A" w14:textId="77777777" w:rsidR="00FD5910" w:rsidRDefault="00000000">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14:paraId="66DFF5D0" w14:textId="77777777" w:rsidR="00FD5910"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Беларусбанк», </w:t>
                  </w:r>
                </w:p>
                <w:p w14:paraId="38E62D71" w14:textId="77777777" w:rsidR="00FD5910"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14:paraId="716A0BB5" w14:textId="77777777" w:rsidR="00FD5910" w:rsidRDefault="00000000">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 xml:space="preserve">Адрес </w:t>
                  </w:r>
                  <w:proofErr w:type="gramStart"/>
                  <w:r>
                    <w:rPr>
                      <w:rFonts w:ascii="Times New Roman" w:hAnsi="Times New Roman" w:cs="Times New Roman"/>
                      <w:sz w:val="20"/>
                      <w:szCs w:val="20"/>
                    </w:rPr>
                    <w:t>банка:  г.</w:t>
                  </w:r>
                  <w:proofErr w:type="gramEnd"/>
                  <w:r>
                    <w:rPr>
                      <w:rFonts w:ascii="Times New Roman" w:hAnsi="Times New Roman" w:cs="Times New Roman"/>
                      <w:sz w:val="20"/>
                      <w:szCs w:val="20"/>
                    </w:rPr>
                    <w:t xml:space="preserve"> Минск пр. Дзержинского,69/1</w:t>
                  </w:r>
                  <w:r>
                    <w:rPr>
                      <w:rFonts w:ascii="Times New Roman" w:eastAsia="Times New Roman" w:hAnsi="Times New Roman" w:cs="Times New Roman"/>
                      <w:bCs/>
                      <w:color w:val="000000"/>
                      <w:sz w:val="20"/>
                      <w:szCs w:val="20"/>
                    </w:rPr>
                    <w:t xml:space="preserve"> </w:t>
                  </w:r>
                </w:p>
                <w:p w14:paraId="0C501FC9" w14:textId="77777777" w:rsidR="00FD5910" w:rsidRPr="00BC4FB9" w:rsidRDefault="00000000">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8"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14:paraId="78E00D66" w14:textId="77777777" w:rsidR="00FD5910" w:rsidRPr="00BC4FB9" w:rsidRDefault="00FD5910">
                  <w:pPr>
                    <w:rPr>
                      <w:rStyle w:val="a5"/>
                      <w:rFonts w:ascii="Times New Roman" w:hAnsi="Times New Roman" w:cs="Times New Roman"/>
                      <w:sz w:val="20"/>
                      <w:szCs w:val="20"/>
                    </w:rPr>
                  </w:pPr>
                </w:p>
              </w:tc>
            </w:tr>
            <w:tr w:rsidR="00FD5910" w14:paraId="2B5F8617" w14:textId="77777777">
              <w:tc>
                <w:tcPr>
                  <w:tcW w:w="5011" w:type="dxa"/>
                </w:tcPr>
                <w:p w14:paraId="2CB0848C" w14:textId="77777777" w:rsidR="00FD5910" w:rsidRDefault="0000000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14:paraId="0AD9C8ED"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14:paraId="5FFDEC4F" w14:textId="77777777" w:rsidR="00FD5910" w:rsidRDefault="00000000">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14:paraId="0AA7EFB5" w14:textId="77777777" w:rsidR="00FD5910" w:rsidRDefault="00FD5910">
            <w:pPr>
              <w:spacing w:after="0" w:line="240" w:lineRule="auto"/>
              <w:contextualSpacing/>
              <w:jc w:val="both"/>
              <w:rPr>
                <w:rFonts w:ascii="Times New Roman" w:eastAsia="Times New Roman" w:hAnsi="Times New Roman" w:cs="Times New Roman"/>
                <w:sz w:val="20"/>
                <w:szCs w:val="20"/>
              </w:rPr>
            </w:pPr>
          </w:p>
        </w:tc>
        <w:tc>
          <w:tcPr>
            <w:tcW w:w="240" w:type="dxa"/>
          </w:tcPr>
          <w:p w14:paraId="67A3B3F0" w14:textId="77777777" w:rsidR="00FD5910" w:rsidRDefault="00FD5910">
            <w:pPr>
              <w:spacing w:after="0" w:line="240" w:lineRule="auto"/>
              <w:jc w:val="both"/>
              <w:rPr>
                <w:rFonts w:ascii="Times New Roman" w:eastAsia="Times New Roman" w:hAnsi="Times New Roman" w:cs="Times New Roman"/>
                <w:sz w:val="20"/>
                <w:szCs w:val="20"/>
              </w:rPr>
            </w:pPr>
          </w:p>
        </w:tc>
        <w:tc>
          <w:tcPr>
            <w:tcW w:w="4740" w:type="dxa"/>
          </w:tcPr>
          <w:p w14:paraId="0E3AFF71" w14:textId="77777777" w:rsidR="00FD5910" w:rsidRDefault="00000000">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14:paraId="08665231"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586BE7DC"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3EAAB664"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36240181"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1E5A9046"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135DA22D"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0A235C89"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09A1B27D"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1B491A2A"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5E7D6BF0"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0CA2B640"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5936637B"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1693424C"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2A632491"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387EA90A"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6E27C0B8" w14:textId="77777777" w:rsidR="00FD5910" w:rsidRDefault="0000000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14:paraId="061935C1"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102FD79A" w14:textId="77777777" w:rsidR="00FD5910" w:rsidRDefault="00000000">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14:paraId="36E2BB8E" w14:textId="77777777" w:rsidR="00FD5910" w:rsidRDefault="00FD5910">
      <w:pPr>
        <w:jc w:val="both"/>
        <w:rPr>
          <w:rFonts w:ascii="Times New Roman" w:hAnsi="Times New Roman" w:cs="Times New Roman"/>
          <w:b/>
          <w:sz w:val="20"/>
          <w:szCs w:val="20"/>
        </w:rPr>
      </w:pPr>
    </w:p>
    <w:p w14:paraId="3341FE38" w14:textId="77777777" w:rsidR="00FD5910" w:rsidRDefault="00FD5910">
      <w:pPr>
        <w:jc w:val="both"/>
        <w:rPr>
          <w:rFonts w:ascii="Times New Roman" w:hAnsi="Times New Roman" w:cs="Times New Roman"/>
          <w:b/>
          <w:sz w:val="20"/>
          <w:szCs w:val="20"/>
        </w:rPr>
      </w:pPr>
    </w:p>
    <w:p w14:paraId="05C276B3" w14:textId="77777777" w:rsidR="00FD5910" w:rsidRDefault="00FD5910">
      <w:pPr>
        <w:jc w:val="both"/>
        <w:rPr>
          <w:rFonts w:ascii="Times New Roman" w:hAnsi="Times New Roman" w:cs="Times New Roman"/>
          <w:b/>
          <w:sz w:val="20"/>
          <w:szCs w:val="20"/>
        </w:rPr>
      </w:pPr>
    </w:p>
    <w:p w14:paraId="10506807" w14:textId="77777777" w:rsidR="00FD5910" w:rsidRDefault="00FD5910">
      <w:pPr>
        <w:jc w:val="both"/>
        <w:rPr>
          <w:rFonts w:ascii="Times New Roman" w:hAnsi="Times New Roman" w:cs="Times New Roman"/>
          <w:b/>
          <w:sz w:val="20"/>
          <w:szCs w:val="20"/>
        </w:rPr>
      </w:pPr>
    </w:p>
    <w:p w14:paraId="77B39474" w14:textId="77777777" w:rsidR="00FD5910" w:rsidRDefault="00FD5910">
      <w:pPr>
        <w:jc w:val="both"/>
        <w:rPr>
          <w:rFonts w:ascii="Times New Roman" w:hAnsi="Times New Roman" w:cs="Times New Roman"/>
          <w:b/>
          <w:sz w:val="20"/>
          <w:szCs w:val="20"/>
        </w:rPr>
      </w:pPr>
    </w:p>
    <w:p w14:paraId="3F532405" w14:textId="77777777" w:rsidR="00FD5910" w:rsidRDefault="00000000">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№1</w:t>
      </w:r>
    </w:p>
    <w:p w14:paraId="7399B3A6" w14:textId="77777777" w:rsidR="00FD5910" w:rsidRDefault="00000000">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w:t>
      </w:r>
      <w:proofErr w:type="gramStart"/>
      <w:r>
        <w:rPr>
          <w:rFonts w:ascii="Times New Roman" w:eastAsia="Times New Roman" w:hAnsi="Times New Roman" w:cs="Times New Roman"/>
          <w:sz w:val="20"/>
          <w:szCs w:val="20"/>
        </w:rPr>
        <w:t>договору  подряда</w:t>
      </w:r>
      <w:proofErr w:type="gramEnd"/>
      <w:r>
        <w:rPr>
          <w:rFonts w:ascii="Times New Roman" w:eastAsia="Times New Roman" w:hAnsi="Times New Roman" w:cs="Times New Roman"/>
          <w:sz w:val="20"/>
          <w:szCs w:val="20"/>
        </w:rPr>
        <w:t xml:space="preserve"> </w:t>
      </w:r>
    </w:p>
    <w:p w14:paraId="6A8DCD5B" w14:textId="77777777" w:rsidR="00FD5910" w:rsidRDefault="00000000">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14:paraId="5D0C052E" w14:textId="77777777" w:rsidR="00FD5910" w:rsidRDefault="00FD5910">
      <w:pPr>
        <w:tabs>
          <w:tab w:val="left" w:pos="4095"/>
        </w:tabs>
        <w:spacing w:after="0" w:line="240" w:lineRule="auto"/>
        <w:jc w:val="right"/>
        <w:rPr>
          <w:rFonts w:ascii="Times New Roman" w:eastAsia="Times New Roman" w:hAnsi="Times New Roman" w:cs="Times New Roman"/>
          <w:sz w:val="20"/>
          <w:szCs w:val="20"/>
        </w:rPr>
      </w:pPr>
    </w:p>
    <w:p w14:paraId="312FAFD8" w14:textId="77777777" w:rsidR="00FD5910" w:rsidRDefault="00FD5910">
      <w:pPr>
        <w:tabs>
          <w:tab w:val="left" w:pos="4095"/>
        </w:tabs>
        <w:spacing w:after="0" w:line="240" w:lineRule="auto"/>
        <w:jc w:val="right"/>
        <w:rPr>
          <w:rFonts w:ascii="Times New Roman" w:eastAsia="Times New Roman" w:hAnsi="Times New Roman" w:cs="Times New Roman"/>
          <w:sz w:val="20"/>
          <w:szCs w:val="20"/>
        </w:rPr>
      </w:pPr>
    </w:p>
    <w:p w14:paraId="0D79CE29" w14:textId="77777777" w:rsidR="00FD5910" w:rsidRDefault="00000000">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ПРОТОКОЛ</w:t>
      </w:r>
    </w:p>
    <w:p w14:paraId="14E6A276" w14:textId="77777777" w:rsidR="00FD5910" w:rsidRDefault="00000000">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согласования договорной (контрактной) цены </w:t>
      </w:r>
    </w:p>
    <w:p w14:paraId="6EF338BE" w14:textId="77777777" w:rsidR="00FD5910" w:rsidRDefault="00FD5910">
      <w:pPr>
        <w:jc w:val="both"/>
        <w:rPr>
          <w:b/>
          <w:sz w:val="20"/>
          <w:szCs w:val="20"/>
        </w:rPr>
      </w:pPr>
    </w:p>
    <w:p w14:paraId="03D4D3DA" w14:textId="77777777" w:rsidR="00FD5910" w:rsidRDefault="00000000">
      <w:pPr>
        <w:tabs>
          <w:tab w:val="left" w:pos="1134"/>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Наименование и местонахождение объекта: </w:t>
      </w:r>
      <w:r>
        <w:rPr>
          <w:rFonts w:ascii="Times New Roman" w:eastAsia="Times New Roman" w:hAnsi="Times New Roman" w:cs="Times New Roman"/>
          <w:bCs/>
          <w:sz w:val="20"/>
          <w:szCs w:val="20"/>
        </w:rPr>
        <w:t>__________________________________</w:t>
      </w:r>
    </w:p>
    <w:p w14:paraId="16D00B5E" w14:textId="77777777" w:rsidR="00FD5910" w:rsidRDefault="00FD5910">
      <w:pPr>
        <w:spacing w:after="0" w:line="240" w:lineRule="auto"/>
        <w:jc w:val="both"/>
        <w:rPr>
          <w:rFonts w:ascii="Times New Roman" w:eastAsia="Times New Roman" w:hAnsi="Times New Roman" w:cs="Times New Roman"/>
          <w:sz w:val="20"/>
          <w:szCs w:val="20"/>
        </w:rPr>
      </w:pPr>
    </w:p>
    <w:p w14:paraId="4650DF54" w14:textId="77777777" w:rsidR="00FD591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Основание:</w:t>
      </w:r>
      <w:r>
        <w:rPr>
          <w:rFonts w:ascii="Times New Roman" w:eastAsia="Times New Roman" w:hAnsi="Times New Roman" w:cs="Times New Roman"/>
          <w:sz w:val="20"/>
          <w:szCs w:val="20"/>
        </w:rPr>
        <w:t xml:space="preserve"> _______________________________________________________________</w:t>
      </w:r>
    </w:p>
    <w:p w14:paraId="27946C9D" w14:textId="77777777" w:rsidR="00FD5910" w:rsidRDefault="00FD5910">
      <w:pPr>
        <w:tabs>
          <w:tab w:val="left" w:pos="1134"/>
        </w:tabs>
        <w:ind w:firstLine="567"/>
        <w:jc w:val="both"/>
        <w:rPr>
          <w:b/>
          <w:sz w:val="20"/>
          <w:szCs w:val="20"/>
        </w:rPr>
      </w:pPr>
    </w:p>
    <w:p w14:paraId="04178760" w14:textId="77777777" w:rsidR="00FD591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 _________________________________________________________________</w:t>
      </w:r>
    </w:p>
    <w:p w14:paraId="15B1142B" w14:textId="77777777" w:rsidR="00FD5910" w:rsidRDefault="00FD5910">
      <w:pPr>
        <w:widowControl w:val="0"/>
        <w:autoSpaceDE w:val="0"/>
        <w:autoSpaceDN w:val="0"/>
        <w:ind w:firstLine="567"/>
        <w:jc w:val="both"/>
        <w:rPr>
          <w:sz w:val="20"/>
          <w:szCs w:val="20"/>
        </w:rPr>
      </w:pPr>
    </w:p>
    <w:p w14:paraId="455F6221" w14:textId="77777777" w:rsidR="00FD591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 ________________________________________________________________</w:t>
      </w:r>
    </w:p>
    <w:p w14:paraId="774461C7" w14:textId="77777777" w:rsidR="00FD5910" w:rsidRDefault="00FD5910">
      <w:pPr>
        <w:spacing w:after="0" w:line="240" w:lineRule="auto"/>
        <w:jc w:val="both"/>
        <w:rPr>
          <w:rFonts w:ascii="Times New Roman" w:eastAsia="Times New Roman" w:hAnsi="Times New Roman" w:cs="Times New Roman"/>
          <w:b/>
          <w:sz w:val="20"/>
          <w:szCs w:val="20"/>
          <w:lang w:eastAsia="en-US"/>
        </w:rPr>
      </w:pPr>
    </w:p>
    <w:p w14:paraId="15680EAD" w14:textId="77777777" w:rsidR="00FD5910"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Договорная (контрактная) цена:</w:t>
      </w:r>
      <w:r>
        <w:rPr>
          <w:b/>
          <w:sz w:val="20"/>
          <w:szCs w:val="20"/>
        </w:rPr>
        <w:t xml:space="preserve"> </w:t>
      </w:r>
      <w:r>
        <w:rPr>
          <w:rFonts w:ascii="Times New Roman" w:eastAsia="Times New Roman" w:hAnsi="Times New Roman" w:cs="Times New Roman"/>
          <w:b/>
          <w:sz w:val="20"/>
          <w:szCs w:val="20"/>
        </w:rPr>
        <w:t>_____________________________________________</w:t>
      </w:r>
    </w:p>
    <w:tbl>
      <w:tblPr>
        <w:tblW w:w="10063" w:type="dxa"/>
        <w:tblLayout w:type="fixed"/>
        <w:tblLook w:val="04A0" w:firstRow="1" w:lastRow="0" w:firstColumn="1" w:lastColumn="0" w:noHBand="0" w:noVBand="1"/>
      </w:tblPr>
      <w:tblGrid>
        <w:gridCol w:w="5083"/>
        <w:gridCol w:w="240"/>
        <w:gridCol w:w="4740"/>
      </w:tblGrid>
      <w:tr w:rsidR="00FD5910" w14:paraId="7DE49D93" w14:textId="77777777">
        <w:trPr>
          <w:trHeight w:val="3733"/>
        </w:trPr>
        <w:tc>
          <w:tcPr>
            <w:tcW w:w="5083" w:type="dxa"/>
          </w:tcPr>
          <w:p w14:paraId="5407AE3B" w14:textId="77777777" w:rsidR="00FD5910" w:rsidRDefault="00000000">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FD5910" w14:paraId="4CB648DA" w14:textId="77777777">
              <w:trPr>
                <w:trHeight w:val="3821"/>
              </w:trPr>
              <w:tc>
                <w:tcPr>
                  <w:tcW w:w="5011" w:type="dxa"/>
                </w:tcPr>
                <w:p w14:paraId="45B3EDCB" w14:textId="77777777" w:rsidR="00FD5910" w:rsidRDefault="00000000">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14:paraId="22B64EDA" w14:textId="77777777" w:rsidR="00FD5910" w:rsidRDefault="00000000">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223034,  Минская</w:t>
                  </w:r>
                  <w:proofErr w:type="gramEnd"/>
                  <w:r>
                    <w:rPr>
                      <w:rFonts w:ascii="Times New Roman" w:hAnsi="Times New Roman" w:cs="Times New Roman"/>
                      <w:sz w:val="20"/>
                      <w:szCs w:val="20"/>
                    </w:rPr>
                    <w:t xml:space="preserve"> обл., Минский район,</w:t>
                  </w:r>
                </w:p>
                <w:p w14:paraId="46FBCD53" w14:textId="77777777" w:rsidR="00FD5910" w:rsidRDefault="00000000">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Ждановичи</w:t>
                  </w:r>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14:paraId="4500B19C" w14:textId="77777777" w:rsidR="00FD5910" w:rsidRDefault="00000000">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14:paraId="46AA79F3" w14:textId="77777777" w:rsidR="00FD5910" w:rsidRDefault="00000000">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р/</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14:paraId="151535AC" w14:textId="77777777" w:rsidR="00FD5910" w:rsidRDefault="00000000">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14:paraId="69B8CB84" w14:textId="77777777" w:rsidR="00FD5910"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Беларусбанк», </w:t>
                  </w:r>
                </w:p>
                <w:p w14:paraId="71648475" w14:textId="77777777" w:rsidR="00FD5910" w:rsidRDefault="00000000">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14:paraId="383A5FDC" w14:textId="77777777" w:rsidR="00FD5910" w:rsidRDefault="00000000">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 xml:space="preserve">Адрес </w:t>
                  </w:r>
                  <w:proofErr w:type="gramStart"/>
                  <w:r>
                    <w:rPr>
                      <w:rFonts w:ascii="Times New Roman" w:hAnsi="Times New Roman" w:cs="Times New Roman"/>
                      <w:sz w:val="20"/>
                      <w:szCs w:val="20"/>
                    </w:rPr>
                    <w:t>банка:  г.</w:t>
                  </w:r>
                  <w:proofErr w:type="gramEnd"/>
                  <w:r>
                    <w:rPr>
                      <w:rFonts w:ascii="Times New Roman" w:hAnsi="Times New Roman" w:cs="Times New Roman"/>
                      <w:sz w:val="20"/>
                      <w:szCs w:val="20"/>
                    </w:rPr>
                    <w:t xml:space="preserve"> Минск пр. Дзержинского,69/1</w:t>
                  </w:r>
                  <w:r>
                    <w:rPr>
                      <w:rFonts w:ascii="Times New Roman" w:eastAsia="Times New Roman" w:hAnsi="Times New Roman" w:cs="Times New Roman"/>
                      <w:bCs/>
                      <w:color w:val="000000"/>
                      <w:sz w:val="20"/>
                      <w:szCs w:val="20"/>
                    </w:rPr>
                    <w:t xml:space="preserve"> </w:t>
                  </w:r>
                </w:p>
                <w:p w14:paraId="327C4F5E" w14:textId="77777777" w:rsidR="00FD5910" w:rsidRPr="00BC4FB9" w:rsidRDefault="00000000">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9"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14:paraId="65FD97D2" w14:textId="77777777" w:rsidR="00FD5910" w:rsidRPr="00BC4FB9" w:rsidRDefault="00FD5910">
                  <w:pPr>
                    <w:rPr>
                      <w:rStyle w:val="a5"/>
                      <w:rFonts w:ascii="Times New Roman" w:hAnsi="Times New Roman" w:cs="Times New Roman"/>
                      <w:sz w:val="20"/>
                      <w:szCs w:val="20"/>
                    </w:rPr>
                  </w:pPr>
                </w:p>
              </w:tc>
            </w:tr>
            <w:tr w:rsidR="00FD5910" w14:paraId="6E4EB42A" w14:textId="77777777">
              <w:tc>
                <w:tcPr>
                  <w:tcW w:w="5011" w:type="dxa"/>
                </w:tcPr>
                <w:p w14:paraId="0815ACD0" w14:textId="77777777" w:rsidR="00FD5910" w:rsidRDefault="0000000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14:paraId="42936454"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14:paraId="2B7CD045" w14:textId="77777777" w:rsidR="00FD5910" w:rsidRDefault="00000000">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14:paraId="5C62ABF0" w14:textId="77777777" w:rsidR="00FD5910" w:rsidRDefault="00FD5910">
            <w:pPr>
              <w:spacing w:after="0" w:line="240" w:lineRule="auto"/>
              <w:contextualSpacing/>
              <w:jc w:val="both"/>
              <w:rPr>
                <w:rFonts w:ascii="Times New Roman" w:eastAsia="Times New Roman" w:hAnsi="Times New Roman" w:cs="Times New Roman"/>
                <w:sz w:val="20"/>
                <w:szCs w:val="20"/>
              </w:rPr>
            </w:pPr>
          </w:p>
        </w:tc>
        <w:tc>
          <w:tcPr>
            <w:tcW w:w="240" w:type="dxa"/>
          </w:tcPr>
          <w:p w14:paraId="506AF99E" w14:textId="77777777" w:rsidR="00FD5910" w:rsidRDefault="00FD5910">
            <w:pPr>
              <w:spacing w:after="0" w:line="240" w:lineRule="auto"/>
              <w:jc w:val="both"/>
              <w:rPr>
                <w:rFonts w:ascii="Times New Roman" w:eastAsia="Times New Roman" w:hAnsi="Times New Roman" w:cs="Times New Roman"/>
                <w:sz w:val="20"/>
                <w:szCs w:val="20"/>
              </w:rPr>
            </w:pPr>
          </w:p>
        </w:tc>
        <w:tc>
          <w:tcPr>
            <w:tcW w:w="4740" w:type="dxa"/>
          </w:tcPr>
          <w:p w14:paraId="32F6FDAA" w14:textId="77777777" w:rsidR="00FD5910" w:rsidRDefault="00000000">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14:paraId="486E1F60"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43B67DB1"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4B00C4A5"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7784C382"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3B4D3CB3"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1D1E7D37"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35B666D2"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319356D7"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7C7733B1"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04071959"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1F640B2E" w14:textId="77777777" w:rsidR="00FD5910" w:rsidRDefault="00FD5910">
            <w:pPr>
              <w:widowControl w:val="0"/>
              <w:spacing w:after="0" w:line="240" w:lineRule="auto"/>
              <w:jc w:val="both"/>
              <w:rPr>
                <w:rFonts w:ascii="Times New Roman" w:hAnsi="Times New Roman" w:cs="Times New Roman"/>
                <w:sz w:val="20"/>
                <w:szCs w:val="20"/>
                <w:highlight w:val="yellow"/>
              </w:rPr>
            </w:pPr>
          </w:p>
          <w:p w14:paraId="5C0D9EC1"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1190310D"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63B67884"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6A3A5404"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5AB60527" w14:textId="77777777" w:rsidR="00FD5910" w:rsidRDefault="0000000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14:paraId="13F091FF" w14:textId="77777777" w:rsidR="00FD5910" w:rsidRDefault="00FD5910">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0F1D9B89" w14:textId="77777777" w:rsidR="00FD5910" w:rsidRDefault="00000000">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14:paraId="467E0331" w14:textId="77777777" w:rsidR="00FD5910" w:rsidRDefault="00FD5910">
      <w:pPr>
        <w:jc w:val="both"/>
        <w:rPr>
          <w:rFonts w:ascii="Times New Roman" w:eastAsia="Times New Roman" w:hAnsi="Times New Roman" w:cs="Times New Roman"/>
          <w:b/>
          <w:sz w:val="20"/>
          <w:szCs w:val="20"/>
        </w:rPr>
      </w:pPr>
    </w:p>
    <w:p w14:paraId="6B4D5321" w14:textId="77777777" w:rsidR="00FD5910" w:rsidRDefault="00FD5910">
      <w:pPr>
        <w:jc w:val="both"/>
        <w:rPr>
          <w:rFonts w:ascii="Times New Roman" w:hAnsi="Times New Roman" w:cs="Times New Roman"/>
          <w:b/>
          <w:sz w:val="20"/>
          <w:szCs w:val="20"/>
        </w:rPr>
      </w:pPr>
    </w:p>
    <w:p w14:paraId="107AFB26" w14:textId="77777777" w:rsidR="00FD5910" w:rsidRDefault="00FD5910">
      <w:pPr>
        <w:jc w:val="both"/>
        <w:rPr>
          <w:rFonts w:ascii="Times New Roman" w:hAnsi="Times New Roman" w:cs="Times New Roman"/>
          <w:b/>
          <w:sz w:val="20"/>
          <w:szCs w:val="20"/>
        </w:rPr>
      </w:pPr>
    </w:p>
    <w:p w14:paraId="5901927B" w14:textId="77777777" w:rsidR="00FD5910" w:rsidRDefault="00FD5910">
      <w:pPr>
        <w:jc w:val="both"/>
        <w:rPr>
          <w:rFonts w:ascii="Times New Roman" w:hAnsi="Times New Roman" w:cs="Times New Roman"/>
          <w:b/>
          <w:sz w:val="20"/>
          <w:szCs w:val="20"/>
        </w:rPr>
      </w:pPr>
    </w:p>
    <w:p w14:paraId="2C5D62EF" w14:textId="77777777" w:rsidR="00FD5910" w:rsidRDefault="00FD5910">
      <w:pPr>
        <w:jc w:val="both"/>
        <w:rPr>
          <w:rFonts w:ascii="Times New Roman" w:hAnsi="Times New Roman" w:cs="Times New Roman"/>
          <w:b/>
          <w:sz w:val="20"/>
          <w:szCs w:val="20"/>
        </w:rPr>
      </w:pPr>
    </w:p>
    <w:p w14:paraId="15A93408" w14:textId="77777777" w:rsidR="00FD5910" w:rsidRDefault="00FD5910">
      <w:pPr>
        <w:jc w:val="both"/>
        <w:rPr>
          <w:rFonts w:ascii="Times New Roman" w:hAnsi="Times New Roman" w:cs="Times New Roman"/>
          <w:b/>
          <w:sz w:val="20"/>
          <w:szCs w:val="20"/>
        </w:rPr>
      </w:pPr>
    </w:p>
    <w:p w14:paraId="173DDC25" w14:textId="77777777" w:rsidR="00FD5910" w:rsidRDefault="00FD5910">
      <w:pPr>
        <w:jc w:val="both"/>
        <w:rPr>
          <w:rFonts w:ascii="Times New Roman" w:hAnsi="Times New Roman" w:cs="Times New Roman"/>
          <w:b/>
          <w:sz w:val="20"/>
          <w:szCs w:val="20"/>
        </w:rPr>
      </w:pPr>
    </w:p>
    <w:p w14:paraId="3B3324A0" w14:textId="77777777" w:rsidR="00FD5910" w:rsidRDefault="00FD5910">
      <w:pPr>
        <w:jc w:val="both"/>
        <w:rPr>
          <w:rFonts w:ascii="Times New Roman" w:hAnsi="Times New Roman" w:cs="Times New Roman"/>
          <w:b/>
          <w:sz w:val="20"/>
          <w:szCs w:val="20"/>
        </w:rPr>
      </w:pPr>
    </w:p>
    <w:p w14:paraId="3410D5E8" w14:textId="77777777" w:rsidR="00FD5910" w:rsidRDefault="00FD5910">
      <w:pPr>
        <w:jc w:val="both"/>
        <w:rPr>
          <w:rFonts w:ascii="Times New Roman" w:hAnsi="Times New Roman" w:cs="Times New Roman"/>
          <w:b/>
          <w:sz w:val="20"/>
          <w:szCs w:val="20"/>
        </w:rPr>
      </w:pPr>
    </w:p>
    <w:tbl>
      <w:tblPr>
        <w:tblW w:w="10185" w:type="dxa"/>
        <w:tblInd w:w="96" w:type="dxa"/>
        <w:tblLayout w:type="fixed"/>
        <w:tblLook w:val="04A0" w:firstRow="1" w:lastRow="0" w:firstColumn="1" w:lastColumn="0" w:noHBand="0" w:noVBand="1"/>
      </w:tblPr>
      <w:tblGrid>
        <w:gridCol w:w="3565"/>
        <w:gridCol w:w="1734"/>
        <w:gridCol w:w="1186"/>
        <w:gridCol w:w="3700"/>
      </w:tblGrid>
      <w:tr w:rsidR="00FD5910" w14:paraId="37A6A333" w14:textId="77777777">
        <w:trPr>
          <w:trHeight w:val="956"/>
        </w:trPr>
        <w:tc>
          <w:tcPr>
            <w:tcW w:w="3565" w:type="dxa"/>
            <w:tcBorders>
              <w:top w:val="nil"/>
              <w:left w:val="nil"/>
              <w:bottom w:val="nil"/>
              <w:right w:val="nil"/>
            </w:tcBorders>
            <w:noWrap/>
            <w:vAlign w:val="bottom"/>
          </w:tcPr>
          <w:p w14:paraId="04EAFF93" w14:textId="77777777" w:rsidR="00FD5910" w:rsidRDefault="00FD5910">
            <w:pPr>
              <w:rPr>
                <w:rFonts w:ascii="Calibri" w:hAnsi="Calibri" w:cs="Calibri"/>
                <w:color w:val="000000"/>
                <w:sz w:val="20"/>
                <w:szCs w:val="20"/>
              </w:rPr>
            </w:pPr>
          </w:p>
        </w:tc>
        <w:tc>
          <w:tcPr>
            <w:tcW w:w="1734" w:type="dxa"/>
            <w:tcBorders>
              <w:top w:val="nil"/>
              <w:left w:val="nil"/>
              <w:bottom w:val="nil"/>
              <w:right w:val="nil"/>
            </w:tcBorders>
            <w:noWrap/>
            <w:vAlign w:val="bottom"/>
          </w:tcPr>
          <w:p w14:paraId="465B5928" w14:textId="77777777" w:rsidR="00FD5910" w:rsidRDefault="00FD5910">
            <w:pPr>
              <w:rPr>
                <w:rFonts w:ascii="Times New Roman" w:hAnsi="Times New Roman" w:cs="Times New Roman"/>
                <w:color w:val="000000"/>
                <w:sz w:val="20"/>
                <w:szCs w:val="20"/>
              </w:rPr>
            </w:pPr>
          </w:p>
        </w:tc>
        <w:tc>
          <w:tcPr>
            <w:tcW w:w="1186" w:type="dxa"/>
            <w:tcBorders>
              <w:top w:val="nil"/>
              <w:left w:val="nil"/>
              <w:bottom w:val="nil"/>
              <w:right w:val="nil"/>
            </w:tcBorders>
            <w:noWrap/>
            <w:vAlign w:val="bottom"/>
          </w:tcPr>
          <w:p w14:paraId="39783A8F" w14:textId="77777777" w:rsidR="00FD5910" w:rsidRDefault="00FD5910">
            <w:pPr>
              <w:textAlignment w:val="bottom"/>
              <w:rPr>
                <w:rFonts w:ascii="Times New Roman" w:hAnsi="Times New Roman" w:cs="Times New Roman"/>
                <w:color w:val="000000"/>
                <w:sz w:val="20"/>
                <w:szCs w:val="20"/>
              </w:rPr>
            </w:pPr>
          </w:p>
        </w:tc>
        <w:tc>
          <w:tcPr>
            <w:tcW w:w="3700" w:type="dxa"/>
            <w:tcBorders>
              <w:top w:val="nil"/>
              <w:left w:val="nil"/>
              <w:bottom w:val="nil"/>
              <w:right w:val="nil"/>
            </w:tcBorders>
            <w:noWrap/>
            <w:vAlign w:val="bottom"/>
          </w:tcPr>
          <w:p w14:paraId="546B506C" w14:textId="77777777" w:rsidR="00FD5910" w:rsidRDefault="00000000">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 3</w:t>
            </w:r>
          </w:p>
          <w:p w14:paraId="33F91C39" w14:textId="77777777" w:rsidR="00FD5910" w:rsidRDefault="00000000">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w:t>
            </w:r>
            <w:proofErr w:type="gramStart"/>
            <w:r>
              <w:rPr>
                <w:rFonts w:ascii="Times New Roman" w:eastAsia="Times New Roman" w:hAnsi="Times New Roman" w:cs="Times New Roman"/>
                <w:sz w:val="20"/>
                <w:szCs w:val="20"/>
              </w:rPr>
              <w:t>договору  подряда</w:t>
            </w:r>
            <w:proofErr w:type="gramEnd"/>
            <w:r>
              <w:rPr>
                <w:rFonts w:ascii="Times New Roman" w:eastAsia="Times New Roman" w:hAnsi="Times New Roman" w:cs="Times New Roman"/>
                <w:sz w:val="20"/>
                <w:szCs w:val="20"/>
              </w:rPr>
              <w:t xml:space="preserve"> </w:t>
            </w:r>
          </w:p>
          <w:p w14:paraId="76BC7A24" w14:textId="77777777" w:rsidR="00FD5910" w:rsidRDefault="00000000">
            <w:pPr>
              <w:tabs>
                <w:tab w:val="left" w:pos="4095"/>
              </w:tabs>
              <w:spacing w:after="0" w:line="240" w:lineRule="auto"/>
              <w:jc w:val="right"/>
              <w:rPr>
                <w:rFonts w:ascii="Times New Roman" w:hAnsi="Times New Roman" w:cs="Times New Roman"/>
                <w:color w:val="000000"/>
                <w:sz w:val="20"/>
                <w:szCs w:val="20"/>
              </w:rPr>
            </w:pPr>
            <w:r>
              <w:rPr>
                <w:rFonts w:ascii="Times New Roman" w:eastAsia="Times New Roman" w:hAnsi="Times New Roman" w:cs="Times New Roman"/>
                <w:sz w:val="20"/>
                <w:szCs w:val="20"/>
              </w:rPr>
              <w:t>от «__» ________ 2026 № __</w:t>
            </w:r>
          </w:p>
        </w:tc>
      </w:tr>
      <w:tr w:rsidR="00FD5910" w14:paraId="520EA194" w14:textId="77777777">
        <w:trPr>
          <w:trHeight w:val="724"/>
        </w:trPr>
        <w:tc>
          <w:tcPr>
            <w:tcW w:w="10185" w:type="dxa"/>
            <w:gridSpan w:val="4"/>
            <w:tcBorders>
              <w:top w:val="nil"/>
              <w:left w:val="nil"/>
              <w:bottom w:val="nil"/>
              <w:right w:val="nil"/>
            </w:tcBorders>
            <w:vAlign w:val="bottom"/>
          </w:tcPr>
          <w:p w14:paraId="0ECFB991" w14:textId="77777777" w:rsidR="00FD5910" w:rsidRDefault="00000000">
            <w:pPr>
              <w:jc w:val="center"/>
              <w:textAlignment w:val="bottom"/>
              <w:rPr>
                <w:rFonts w:ascii="Times New Roman" w:hAnsi="Times New Roman" w:cs="Times New Roman"/>
                <w:b/>
                <w:bCs/>
                <w:color w:val="000000"/>
                <w:sz w:val="20"/>
                <w:szCs w:val="20"/>
              </w:rPr>
            </w:pPr>
            <w:proofErr w:type="spellStart"/>
            <w:r>
              <w:rPr>
                <w:rFonts w:ascii="Times New Roman" w:eastAsia="SimSun" w:hAnsi="Times New Roman" w:cs="Times New Roman"/>
                <w:b/>
                <w:bCs/>
                <w:color w:val="000000"/>
                <w:sz w:val="20"/>
                <w:szCs w:val="20"/>
                <w:lang w:val="en-US" w:eastAsia="zh-CN" w:bidi="ar"/>
              </w:rPr>
              <w:t>График</w:t>
            </w:r>
            <w:proofErr w:type="spellEnd"/>
            <w:r>
              <w:rPr>
                <w:rFonts w:ascii="Times New Roman" w:eastAsia="SimSun" w:hAnsi="Times New Roman" w:cs="Times New Roman"/>
                <w:b/>
                <w:bCs/>
                <w:color w:val="000000"/>
                <w:sz w:val="20"/>
                <w:szCs w:val="20"/>
                <w:lang w:val="en-US" w:eastAsia="zh-CN" w:bidi="ar"/>
              </w:rPr>
              <w:br/>
            </w:r>
            <w:proofErr w:type="spellStart"/>
            <w:r>
              <w:rPr>
                <w:rFonts w:ascii="Times New Roman" w:eastAsia="SimSun" w:hAnsi="Times New Roman" w:cs="Times New Roman"/>
                <w:b/>
                <w:bCs/>
                <w:color w:val="000000"/>
                <w:sz w:val="20"/>
                <w:szCs w:val="20"/>
                <w:lang w:val="en-US" w:eastAsia="zh-CN" w:bidi="ar"/>
              </w:rPr>
              <w:t>производства</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работ</w:t>
            </w:r>
            <w:proofErr w:type="spellEnd"/>
          </w:p>
        </w:tc>
      </w:tr>
      <w:tr w:rsidR="00FD5910" w14:paraId="0318C1CC" w14:textId="77777777">
        <w:trPr>
          <w:trHeight w:val="646"/>
        </w:trPr>
        <w:tc>
          <w:tcPr>
            <w:tcW w:w="10185" w:type="dxa"/>
            <w:gridSpan w:val="4"/>
            <w:tcBorders>
              <w:top w:val="nil"/>
              <w:left w:val="nil"/>
              <w:bottom w:val="nil"/>
              <w:right w:val="nil"/>
            </w:tcBorders>
            <w:vAlign w:val="center"/>
          </w:tcPr>
          <w:p w14:paraId="1659838F"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на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объект</w:t>
            </w:r>
            <w:proofErr w:type="spellEnd"/>
            <w:r>
              <w:rPr>
                <w:rFonts w:ascii="Times New Roman" w:eastAsia="SimSun" w:hAnsi="Times New Roman" w:cs="Times New Roman"/>
                <w:color w:val="000000"/>
                <w:sz w:val="20"/>
                <w:szCs w:val="20"/>
                <w:lang w:val="en-US" w:eastAsia="zh-CN" w:bidi="ar"/>
              </w:rPr>
              <w:t>: ______________________________________________</w:t>
            </w:r>
          </w:p>
        </w:tc>
      </w:tr>
      <w:tr w:rsidR="00FD5910" w14:paraId="022465BC" w14:textId="77777777">
        <w:trPr>
          <w:trHeight w:val="286"/>
        </w:trPr>
        <w:tc>
          <w:tcPr>
            <w:tcW w:w="3565" w:type="dxa"/>
            <w:tcBorders>
              <w:top w:val="nil"/>
              <w:left w:val="nil"/>
              <w:bottom w:val="single" w:sz="4" w:space="0" w:color="auto"/>
              <w:right w:val="nil"/>
            </w:tcBorders>
            <w:noWrap/>
            <w:vAlign w:val="bottom"/>
          </w:tcPr>
          <w:p w14:paraId="67CF4F1A" w14:textId="77777777" w:rsidR="00FD5910" w:rsidRDefault="00FD5910">
            <w:pPr>
              <w:rPr>
                <w:rFonts w:ascii="Calibri" w:hAnsi="Calibri" w:cs="Calibri"/>
                <w:color w:val="000000"/>
                <w:sz w:val="20"/>
                <w:szCs w:val="20"/>
              </w:rPr>
            </w:pPr>
          </w:p>
        </w:tc>
        <w:tc>
          <w:tcPr>
            <w:tcW w:w="1734" w:type="dxa"/>
            <w:tcBorders>
              <w:top w:val="nil"/>
              <w:left w:val="nil"/>
              <w:bottom w:val="single" w:sz="4" w:space="0" w:color="auto"/>
              <w:right w:val="nil"/>
            </w:tcBorders>
            <w:noWrap/>
            <w:vAlign w:val="bottom"/>
          </w:tcPr>
          <w:p w14:paraId="171A87CB" w14:textId="77777777" w:rsidR="00FD5910" w:rsidRDefault="00FD5910">
            <w:pPr>
              <w:rPr>
                <w:rFonts w:ascii="Calibri" w:hAnsi="Calibri" w:cs="Calibri"/>
                <w:color w:val="000000"/>
                <w:sz w:val="20"/>
                <w:szCs w:val="20"/>
              </w:rPr>
            </w:pPr>
          </w:p>
        </w:tc>
        <w:tc>
          <w:tcPr>
            <w:tcW w:w="1186" w:type="dxa"/>
            <w:tcBorders>
              <w:top w:val="nil"/>
              <w:left w:val="nil"/>
              <w:bottom w:val="single" w:sz="4" w:space="0" w:color="auto"/>
              <w:right w:val="nil"/>
            </w:tcBorders>
            <w:noWrap/>
            <w:vAlign w:val="bottom"/>
          </w:tcPr>
          <w:p w14:paraId="6FD83E13" w14:textId="77777777" w:rsidR="00FD5910" w:rsidRDefault="00FD5910">
            <w:pPr>
              <w:rPr>
                <w:rFonts w:ascii="Calibri" w:hAnsi="Calibri" w:cs="Calibri"/>
                <w:color w:val="000000"/>
                <w:sz w:val="20"/>
                <w:szCs w:val="20"/>
              </w:rPr>
            </w:pPr>
          </w:p>
        </w:tc>
        <w:tc>
          <w:tcPr>
            <w:tcW w:w="3700" w:type="dxa"/>
            <w:tcBorders>
              <w:top w:val="nil"/>
              <w:left w:val="nil"/>
              <w:bottom w:val="single" w:sz="4" w:space="0" w:color="auto"/>
              <w:right w:val="nil"/>
            </w:tcBorders>
            <w:noWrap/>
            <w:vAlign w:val="bottom"/>
          </w:tcPr>
          <w:p w14:paraId="55D25C1B" w14:textId="77777777" w:rsidR="00FD5910" w:rsidRDefault="00FD5910">
            <w:pPr>
              <w:rPr>
                <w:rFonts w:ascii="Calibri" w:hAnsi="Calibri" w:cs="Calibri"/>
                <w:color w:val="000000"/>
                <w:sz w:val="20"/>
                <w:szCs w:val="20"/>
              </w:rPr>
            </w:pPr>
          </w:p>
        </w:tc>
      </w:tr>
      <w:tr w:rsidR="00FD5910" w14:paraId="33475AEA" w14:textId="77777777">
        <w:trPr>
          <w:trHeight w:val="1354"/>
        </w:trPr>
        <w:tc>
          <w:tcPr>
            <w:tcW w:w="3565" w:type="dxa"/>
            <w:tcBorders>
              <w:top w:val="single" w:sz="4" w:space="0" w:color="auto"/>
              <w:left w:val="single" w:sz="4" w:space="0" w:color="auto"/>
              <w:bottom w:val="single" w:sz="4" w:space="0" w:color="auto"/>
              <w:right w:val="single" w:sz="2" w:space="0" w:color="000000"/>
            </w:tcBorders>
            <w:vAlign w:val="center"/>
          </w:tcPr>
          <w:p w14:paraId="495F7C51"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выполнения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w:t>
            </w:r>
            <w:proofErr w:type="spellEnd"/>
          </w:p>
        </w:tc>
        <w:tc>
          <w:tcPr>
            <w:tcW w:w="1734" w:type="dxa"/>
            <w:tcBorders>
              <w:top w:val="single" w:sz="4" w:space="0" w:color="auto"/>
              <w:left w:val="single" w:sz="2" w:space="0" w:color="000000"/>
              <w:bottom w:val="single" w:sz="4" w:space="0" w:color="auto"/>
              <w:right w:val="single" w:sz="2" w:space="0" w:color="000000"/>
            </w:tcBorders>
            <w:vAlign w:val="center"/>
          </w:tcPr>
          <w:p w14:paraId="6F3110E8" w14:textId="77777777" w:rsidR="00FD5910" w:rsidRDefault="00000000">
            <w:pPr>
              <w:jc w:val="center"/>
              <w:textAlignment w:val="center"/>
              <w:rPr>
                <w:rFonts w:ascii="Times New Roman" w:hAnsi="Times New Roman" w:cs="Times New Roman"/>
                <w:color w:val="000000"/>
                <w:sz w:val="20"/>
                <w:szCs w:val="20"/>
              </w:rPr>
            </w:pPr>
            <w:r w:rsidRPr="00BC4FB9">
              <w:rPr>
                <w:rFonts w:ascii="Times New Roman" w:eastAsia="SimSun" w:hAnsi="Times New Roman" w:cs="Times New Roman"/>
                <w:color w:val="000000"/>
                <w:sz w:val="20"/>
                <w:szCs w:val="20"/>
                <w:lang w:eastAsia="zh-CN" w:bidi="ar"/>
              </w:rPr>
              <w:t xml:space="preserve">Сметная стоимость подрядных работ на дату начала производства </w:t>
            </w:r>
            <w:proofErr w:type="spellStart"/>
            <w:proofErr w:type="gramStart"/>
            <w:r w:rsidRPr="00BC4FB9">
              <w:rPr>
                <w:rFonts w:ascii="Times New Roman" w:eastAsia="SimSun" w:hAnsi="Times New Roman" w:cs="Times New Roman"/>
                <w:color w:val="000000"/>
                <w:sz w:val="20"/>
                <w:szCs w:val="20"/>
                <w:lang w:eastAsia="zh-CN" w:bidi="ar"/>
              </w:rPr>
              <w:t>работ,бел</w:t>
            </w:r>
            <w:proofErr w:type="spellEnd"/>
            <w:proofErr w:type="gramEnd"/>
            <w:r w:rsidRPr="00BC4FB9">
              <w:rPr>
                <w:rFonts w:ascii="Times New Roman" w:eastAsia="SimSun" w:hAnsi="Times New Roman" w:cs="Times New Roman"/>
                <w:color w:val="000000"/>
                <w:sz w:val="20"/>
                <w:szCs w:val="20"/>
                <w:lang w:eastAsia="zh-CN" w:bidi="ar"/>
              </w:rPr>
              <w:t>. руб.</w:t>
            </w:r>
          </w:p>
        </w:tc>
        <w:tc>
          <w:tcPr>
            <w:tcW w:w="1186" w:type="dxa"/>
            <w:tcBorders>
              <w:top w:val="single" w:sz="4" w:space="0" w:color="auto"/>
              <w:left w:val="single" w:sz="2" w:space="0" w:color="000000"/>
              <w:bottom w:val="single" w:sz="4" w:space="0" w:color="auto"/>
              <w:right w:val="single" w:sz="2" w:space="0" w:color="000000"/>
            </w:tcBorders>
            <w:vAlign w:val="center"/>
          </w:tcPr>
          <w:p w14:paraId="48629130"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Прогнозный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индекс</w:t>
            </w:r>
            <w:proofErr w:type="spellEnd"/>
          </w:p>
        </w:tc>
        <w:tc>
          <w:tcPr>
            <w:tcW w:w="3700" w:type="dxa"/>
            <w:tcBorders>
              <w:top w:val="single" w:sz="4" w:space="0" w:color="auto"/>
              <w:left w:val="single" w:sz="2" w:space="0" w:color="000000"/>
              <w:bottom w:val="single" w:sz="4" w:space="0" w:color="auto"/>
              <w:right w:val="single" w:sz="4" w:space="0" w:color="auto"/>
            </w:tcBorders>
            <w:vAlign w:val="center"/>
          </w:tcPr>
          <w:p w14:paraId="0868B07D" w14:textId="77777777" w:rsidR="00FD5910" w:rsidRDefault="00000000">
            <w:pPr>
              <w:jc w:val="center"/>
              <w:textAlignment w:val="center"/>
              <w:rPr>
                <w:rFonts w:ascii="Times New Roman" w:hAnsi="Times New Roman" w:cs="Times New Roman"/>
                <w:color w:val="000000"/>
                <w:sz w:val="20"/>
                <w:szCs w:val="20"/>
              </w:rPr>
            </w:pPr>
            <w:r w:rsidRPr="00BC4FB9">
              <w:rPr>
                <w:rFonts w:ascii="Times New Roman" w:eastAsia="SimSun" w:hAnsi="Times New Roman" w:cs="Times New Roman"/>
                <w:color w:val="000000"/>
                <w:sz w:val="20"/>
                <w:szCs w:val="20"/>
                <w:lang w:eastAsia="zh-CN" w:bidi="ar"/>
              </w:rPr>
              <w:t>Стоимость подрядных работ с учетом прогнозного индекса,</w:t>
            </w:r>
            <w:r w:rsidRPr="00BC4FB9">
              <w:rPr>
                <w:rFonts w:ascii="Times New Roman" w:eastAsia="SimSun" w:hAnsi="Times New Roman" w:cs="Times New Roman"/>
                <w:color w:val="000000"/>
                <w:sz w:val="20"/>
                <w:szCs w:val="20"/>
                <w:lang w:eastAsia="zh-CN" w:bidi="ar"/>
              </w:rPr>
              <w:br/>
              <w:t>бел. руб.</w:t>
            </w:r>
          </w:p>
        </w:tc>
      </w:tr>
      <w:tr w:rsidR="00FD5910" w14:paraId="643BA71D" w14:textId="77777777">
        <w:trPr>
          <w:trHeight w:val="279"/>
        </w:trPr>
        <w:tc>
          <w:tcPr>
            <w:tcW w:w="3565" w:type="dxa"/>
            <w:tcBorders>
              <w:top w:val="single" w:sz="4" w:space="0" w:color="auto"/>
              <w:left w:val="single" w:sz="4" w:space="0" w:color="auto"/>
              <w:bottom w:val="single" w:sz="4" w:space="0" w:color="auto"/>
              <w:right w:val="single" w:sz="4" w:space="0" w:color="auto"/>
            </w:tcBorders>
            <w:noWrap/>
          </w:tcPr>
          <w:p w14:paraId="5377A2FD" w14:textId="77777777" w:rsidR="00FD5910" w:rsidRDefault="00000000">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СМР и ПНР</w:t>
            </w:r>
          </w:p>
        </w:tc>
        <w:tc>
          <w:tcPr>
            <w:tcW w:w="1734" w:type="dxa"/>
            <w:tcBorders>
              <w:top w:val="single" w:sz="4" w:space="0" w:color="auto"/>
              <w:left w:val="single" w:sz="4" w:space="0" w:color="auto"/>
              <w:bottom w:val="single" w:sz="4" w:space="0" w:color="auto"/>
              <w:right w:val="single" w:sz="4" w:space="0" w:color="auto"/>
            </w:tcBorders>
            <w:noWrap/>
            <w:vAlign w:val="bottom"/>
          </w:tcPr>
          <w:p w14:paraId="2FB4B7E7" w14:textId="77777777" w:rsidR="00FD5910" w:rsidRDefault="00FD5910">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42FFD34A" w14:textId="77777777" w:rsidR="00FD5910" w:rsidRDefault="00FD5910">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vAlign w:val="bottom"/>
          </w:tcPr>
          <w:p w14:paraId="6B598477" w14:textId="77777777" w:rsidR="00FD5910" w:rsidRDefault="00FD5910">
            <w:pPr>
              <w:rPr>
                <w:rFonts w:ascii="Times New Roman" w:hAnsi="Times New Roman" w:cs="Times New Roman"/>
                <w:color w:val="000000"/>
                <w:sz w:val="20"/>
                <w:szCs w:val="20"/>
              </w:rPr>
            </w:pPr>
          </w:p>
        </w:tc>
      </w:tr>
      <w:tr w:rsidR="00FD5910" w14:paraId="28C218FD" w14:textId="77777777">
        <w:trPr>
          <w:trHeight w:val="544"/>
        </w:trPr>
        <w:tc>
          <w:tcPr>
            <w:tcW w:w="3565" w:type="dxa"/>
            <w:tcBorders>
              <w:top w:val="single" w:sz="4" w:space="0" w:color="auto"/>
              <w:left w:val="single" w:sz="4" w:space="0" w:color="auto"/>
              <w:bottom w:val="single" w:sz="4" w:space="0" w:color="auto"/>
              <w:right w:val="single" w:sz="4" w:space="0" w:color="auto"/>
            </w:tcBorders>
          </w:tcPr>
          <w:p w14:paraId="5F86F44D" w14:textId="77777777" w:rsidR="00FD5910" w:rsidRDefault="00000000">
            <w:pPr>
              <w:textAlignment w:val="top"/>
              <w:rPr>
                <w:rFonts w:ascii="Times New Roman" w:hAnsi="Times New Roman" w:cs="Times New Roman"/>
                <w:b/>
                <w:bCs/>
                <w:color w:val="000000"/>
                <w:sz w:val="20"/>
                <w:szCs w:val="20"/>
              </w:rPr>
            </w:pPr>
            <w:r w:rsidRPr="00BC4FB9">
              <w:rPr>
                <w:rFonts w:ascii="Times New Roman" w:eastAsia="SimSun" w:hAnsi="Times New Roman" w:cs="Times New Roman"/>
                <w:b/>
                <w:bCs/>
                <w:color w:val="000000"/>
                <w:sz w:val="20"/>
                <w:szCs w:val="20"/>
                <w:lang w:eastAsia="zh-CN" w:bidi="ar"/>
              </w:rPr>
              <w:t>Итого на дату начала производства работ</w:t>
            </w:r>
          </w:p>
        </w:tc>
        <w:tc>
          <w:tcPr>
            <w:tcW w:w="1734" w:type="dxa"/>
            <w:tcBorders>
              <w:top w:val="single" w:sz="4" w:space="0" w:color="auto"/>
              <w:left w:val="single" w:sz="4" w:space="0" w:color="auto"/>
              <w:bottom w:val="single" w:sz="4" w:space="0" w:color="auto"/>
              <w:right w:val="single" w:sz="4" w:space="0" w:color="auto"/>
            </w:tcBorders>
            <w:noWrap/>
          </w:tcPr>
          <w:p w14:paraId="575715F9" w14:textId="77777777" w:rsidR="00FD5910" w:rsidRDefault="00FD5910">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tcPr>
          <w:p w14:paraId="42F2CFCB" w14:textId="77777777" w:rsidR="00FD5910" w:rsidRDefault="00FD5910">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781A6C85" w14:textId="77777777" w:rsidR="00FD5910" w:rsidRDefault="00FD5910">
            <w:pPr>
              <w:rPr>
                <w:rFonts w:ascii="Times New Roman" w:hAnsi="Times New Roman" w:cs="Times New Roman"/>
                <w:b/>
                <w:bCs/>
                <w:color w:val="000000"/>
                <w:sz w:val="20"/>
                <w:szCs w:val="20"/>
              </w:rPr>
            </w:pPr>
          </w:p>
        </w:tc>
      </w:tr>
      <w:tr w:rsidR="00FD5910" w14:paraId="34E4AD65" w14:textId="77777777">
        <w:trPr>
          <w:trHeight w:val="279"/>
        </w:trPr>
        <w:tc>
          <w:tcPr>
            <w:tcW w:w="3565" w:type="dxa"/>
            <w:tcBorders>
              <w:top w:val="single" w:sz="4" w:space="0" w:color="auto"/>
              <w:left w:val="single" w:sz="4" w:space="0" w:color="auto"/>
              <w:bottom w:val="single" w:sz="4" w:space="0" w:color="auto"/>
              <w:right w:val="single" w:sz="4" w:space="0" w:color="auto"/>
            </w:tcBorders>
            <w:noWrap/>
            <w:vAlign w:val="bottom"/>
          </w:tcPr>
          <w:p w14:paraId="39456053" w14:textId="6CE492FD" w:rsidR="00FD5910" w:rsidRDefault="00FD5910">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noWrap/>
          </w:tcPr>
          <w:p w14:paraId="358D35C2" w14:textId="77777777" w:rsidR="00FD5910" w:rsidRDefault="00FD5910">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055412A5" w14:textId="77777777" w:rsidR="00FD5910" w:rsidRDefault="00FD5910">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055BFC24" w14:textId="77777777" w:rsidR="00FD5910" w:rsidRDefault="00FD5910">
            <w:pPr>
              <w:rPr>
                <w:rFonts w:ascii="Times New Roman" w:hAnsi="Times New Roman" w:cs="Times New Roman"/>
                <w:color w:val="000000"/>
                <w:sz w:val="20"/>
                <w:szCs w:val="20"/>
              </w:rPr>
            </w:pPr>
          </w:p>
        </w:tc>
      </w:tr>
      <w:tr w:rsidR="00FD5910" w14:paraId="03876B6E" w14:textId="77777777">
        <w:trPr>
          <w:trHeight w:val="279"/>
        </w:trPr>
        <w:tc>
          <w:tcPr>
            <w:tcW w:w="3565" w:type="dxa"/>
            <w:tcBorders>
              <w:top w:val="single" w:sz="4" w:space="0" w:color="auto"/>
              <w:left w:val="single" w:sz="4" w:space="0" w:color="auto"/>
              <w:bottom w:val="single" w:sz="4" w:space="0" w:color="auto"/>
              <w:right w:val="single" w:sz="4" w:space="0" w:color="auto"/>
            </w:tcBorders>
            <w:noWrap/>
            <w:vAlign w:val="bottom"/>
          </w:tcPr>
          <w:p w14:paraId="43DCDDFF" w14:textId="17E7F850" w:rsidR="00FD5910" w:rsidRDefault="00FD5910">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noWrap/>
          </w:tcPr>
          <w:p w14:paraId="0B3D6578" w14:textId="77777777" w:rsidR="00FD5910" w:rsidRDefault="00FD5910">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4D6A5A4D" w14:textId="77777777" w:rsidR="00FD5910" w:rsidRDefault="00FD5910">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04170E2C" w14:textId="77777777" w:rsidR="00FD5910" w:rsidRDefault="00FD5910">
            <w:pPr>
              <w:rPr>
                <w:rFonts w:ascii="Times New Roman" w:hAnsi="Times New Roman" w:cs="Times New Roman"/>
                <w:color w:val="000000"/>
                <w:sz w:val="20"/>
                <w:szCs w:val="20"/>
              </w:rPr>
            </w:pPr>
          </w:p>
        </w:tc>
      </w:tr>
      <w:tr w:rsidR="00FD5910" w14:paraId="3B256D96" w14:textId="77777777">
        <w:trPr>
          <w:trHeight w:val="279"/>
        </w:trPr>
        <w:tc>
          <w:tcPr>
            <w:tcW w:w="3565" w:type="dxa"/>
            <w:tcBorders>
              <w:top w:val="single" w:sz="4" w:space="0" w:color="auto"/>
              <w:left w:val="single" w:sz="4" w:space="0" w:color="auto"/>
              <w:bottom w:val="single" w:sz="4" w:space="0" w:color="auto"/>
              <w:right w:val="single" w:sz="4" w:space="0" w:color="auto"/>
            </w:tcBorders>
            <w:noWrap/>
          </w:tcPr>
          <w:p w14:paraId="7D310C56" w14:textId="77777777" w:rsidR="00FD5910" w:rsidRDefault="00000000">
            <w:pPr>
              <w:textAlignment w:val="top"/>
              <w:rPr>
                <w:rFonts w:ascii="Times New Roman" w:hAnsi="Times New Roman" w:cs="Times New Roman"/>
                <w:b/>
                <w:bCs/>
                <w:color w:val="000000"/>
                <w:sz w:val="20"/>
                <w:szCs w:val="20"/>
              </w:rPr>
            </w:pPr>
            <w:r w:rsidRPr="00BC4FB9">
              <w:rPr>
                <w:rFonts w:ascii="Times New Roman" w:eastAsia="SimSun" w:hAnsi="Times New Roman" w:cs="Times New Roman"/>
                <w:b/>
                <w:bCs/>
                <w:color w:val="000000"/>
                <w:sz w:val="20"/>
                <w:szCs w:val="20"/>
                <w:lang w:eastAsia="zh-CN" w:bidi="ar"/>
              </w:rPr>
              <w:t>Итого по договорной (контрактной) цене</w:t>
            </w:r>
          </w:p>
        </w:tc>
        <w:tc>
          <w:tcPr>
            <w:tcW w:w="1734" w:type="dxa"/>
            <w:tcBorders>
              <w:top w:val="single" w:sz="4" w:space="0" w:color="auto"/>
              <w:left w:val="single" w:sz="4" w:space="0" w:color="auto"/>
              <w:bottom w:val="single" w:sz="4" w:space="0" w:color="auto"/>
              <w:right w:val="single" w:sz="4" w:space="0" w:color="auto"/>
            </w:tcBorders>
            <w:noWrap/>
            <w:vAlign w:val="bottom"/>
          </w:tcPr>
          <w:p w14:paraId="5DB333FB" w14:textId="77777777" w:rsidR="00FD5910" w:rsidRDefault="00FD5910">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3EDDFE06" w14:textId="77777777" w:rsidR="00FD5910" w:rsidRDefault="00FD5910">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6566FDD9" w14:textId="77777777" w:rsidR="00FD5910" w:rsidRDefault="00FD5910">
            <w:pPr>
              <w:rPr>
                <w:rFonts w:ascii="Times New Roman" w:hAnsi="Times New Roman" w:cs="Times New Roman"/>
                <w:b/>
                <w:bCs/>
                <w:color w:val="000000"/>
                <w:sz w:val="20"/>
                <w:szCs w:val="20"/>
              </w:rPr>
            </w:pPr>
          </w:p>
        </w:tc>
      </w:tr>
      <w:tr w:rsidR="00FD5910" w14:paraId="7C89DDE5" w14:textId="77777777">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25E9E1B8" w14:textId="77777777" w:rsidR="00FD5910" w:rsidRDefault="00000000">
            <w:pP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ИТОГО </w:t>
            </w:r>
          </w:p>
        </w:tc>
        <w:tc>
          <w:tcPr>
            <w:tcW w:w="173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8851B99" w14:textId="77777777" w:rsidR="00FD5910" w:rsidRDefault="00FD5910">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D9D9D9"/>
            <w:noWrap/>
          </w:tcPr>
          <w:p w14:paraId="4580888F" w14:textId="77777777" w:rsidR="00FD5910" w:rsidRDefault="00FD5910">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6F03B6D4" w14:textId="77777777" w:rsidR="00FD5910" w:rsidRDefault="00000000">
            <w:pPr>
              <w:jc w:val="right"/>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 0,00</w:t>
            </w:r>
          </w:p>
        </w:tc>
      </w:tr>
      <w:tr w:rsidR="00FD5910" w14:paraId="02E5F184" w14:textId="77777777">
        <w:trPr>
          <w:trHeight w:val="274"/>
        </w:trPr>
        <w:tc>
          <w:tcPr>
            <w:tcW w:w="3565" w:type="dxa"/>
            <w:tcBorders>
              <w:top w:val="nil"/>
              <w:left w:val="nil"/>
              <w:bottom w:val="nil"/>
              <w:right w:val="nil"/>
            </w:tcBorders>
            <w:noWrap/>
            <w:vAlign w:val="bottom"/>
          </w:tcPr>
          <w:p w14:paraId="50129632" w14:textId="77777777" w:rsidR="00FD5910" w:rsidRDefault="00000000">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734" w:type="dxa"/>
            <w:tcBorders>
              <w:top w:val="nil"/>
              <w:left w:val="nil"/>
              <w:bottom w:val="nil"/>
              <w:right w:val="nil"/>
            </w:tcBorders>
            <w:noWrap/>
            <w:vAlign w:val="bottom"/>
          </w:tcPr>
          <w:p w14:paraId="7418EDAD" w14:textId="77777777" w:rsidR="00FD5910" w:rsidRDefault="00FD5910">
            <w:pPr>
              <w:rPr>
                <w:rFonts w:ascii="Times New Roman" w:hAnsi="Times New Roman" w:cs="Times New Roman"/>
                <w:color w:val="000000"/>
                <w:sz w:val="20"/>
                <w:szCs w:val="20"/>
              </w:rPr>
            </w:pPr>
          </w:p>
        </w:tc>
        <w:tc>
          <w:tcPr>
            <w:tcW w:w="1186" w:type="dxa"/>
            <w:tcBorders>
              <w:top w:val="nil"/>
              <w:left w:val="nil"/>
              <w:bottom w:val="nil"/>
              <w:right w:val="nil"/>
            </w:tcBorders>
            <w:noWrap/>
            <w:vAlign w:val="bottom"/>
          </w:tcPr>
          <w:p w14:paraId="7B630D2A" w14:textId="77777777" w:rsidR="00FD5910" w:rsidRDefault="00FD5910">
            <w:pPr>
              <w:rPr>
                <w:rFonts w:ascii="Times New Roman" w:hAnsi="Times New Roman" w:cs="Times New Roman"/>
                <w:color w:val="000000"/>
                <w:sz w:val="20"/>
                <w:szCs w:val="20"/>
              </w:rPr>
            </w:pPr>
          </w:p>
        </w:tc>
        <w:tc>
          <w:tcPr>
            <w:tcW w:w="3700" w:type="dxa"/>
            <w:tcBorders>
              <w:top w:val="nil"/>
              <w:left w:val="nil"/>
              <w:bottom w:val="nil"/>
              <w:right w:val="nil"/>
            </w:tcBorders>
            <w:noWrap/>
            <w:vAlign w:val="bottom"/>
          </w:tcPr>
          <w:p w14:paraId="21FD0643" w14:textId="77777777" w:rsidR="00FD5910" w:rsidRDefault="00FD5910">
            <w:pPr>
              <w:rPr>
                <w:rFonts w:ascii="Times New Roman" w:hAnsi="Times New Roman" w:cs="Times New Roman"/>
                <w:color w:val="000000"/>
                <w:sz w:val="20"/>
                <w:szCs w:val="20"/>
              </w:rPr>
            </w:pPr>
          </w:p>
        </w:tc>
      </w:tr>
      <w:tr w:rsidR="00FD5910" w14:paraId="75BD53AA" w14:textId="77777777">
        <w:trPr>
          <w:trHeight w:val="274"/>
        </w:trPr>
        <w:tc>
          <w:tcPr>
            <w:tcW w:w="3565" w:type="dxa"/>
            <w:tcBorders>
              <w:top w:val="nil"/>
              <w:left w:val="single" w:sz="8" w:space="0" w:color="FFFFFF"/>
              <w:bottom w:val="single" w:sz="2" w:space="0" w:color="000000"/>
              <w:right w:val="single" w:sz="8" w:space="0" w:color="FFFFFF"/>
            </w:tcBorders>
            <w:noWrap/>
          </w:tcPr>
          <w:p w14:paraId="4A6EF8C5" w14:textId="77777777" w:rsidR="00FD5910" w:rsidRDefault="00000000">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734" w:type="dxa"/>
            <w:tcBorders>
              <w:top w:val="nil"/>
              <w:left w:val="single" w:sz="8" w:space="0" w:color="FFFFFF"/>
              <w:bottom w:val="single" w:sz="2" w:space="0" w:color="000000"/>
              <w:right w:val="single" w:sz="8" w:space="0" w:color="FFFFFF"/>
            </w:tcBorders>
            <w:noWrap/>
          </w:tcPr>
          <w:p w14:paraId="1E4A70AB" w14:textId="77777777" w:rsidR="00FD5910" w:rsidRDefault="00FD5910">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noWrap/>
          </w:tcPr>
          <w:p w14:paraId="28D10519"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FD5910" w14:paraId="06C5298B" w14:textId="77777777">
        <w:trPr>
          <w:trHeight w:val="279"/>
        </w:trPr>
        <w:tc>
          <w:tcPr>
            <w:tcW w:w="3565" w:type="dxa"/>
            <w:tcBorders>
              <w:top w:val="nil"/>
              <w:left w:val="nil"/>
              <w:bottom w:val="nil"/>
              <w:right w:val="nil"/>
            </w:tcBorders>
            <w:noWrap/>
          </w:tcPr>
          <w:p w14:paraId="7B3F9AD0"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noWrap/>
          </w:tcPr>
          <w:p w14:paraId="522319B8"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noWrap/>
          </w:tcPr>
          <w:p w14:paraId="279E80EF"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FD5910" w14:paraId="58C760CA" w14:textId="77777777">
        <w:trPr>
          <w:trHeight w:val="274"/>
        </w:trPr>
        <w:tc>
          <w:tcPr>
            <w:tcW w:w="3565" w:type="dxa"/>
            <w:tcBorders>
              <w:top w:val="nil"/>
              <w:left w:val="nil"/>
              <w:bottom w:val="nil"/>
              <w:right w:val="nil"/>
            </w:tcBorders>
            <w:noWrap/>
            <w:vAlign w:val="bottom"/>
          </w:tcPr>
          <w:p w14:paraId="54D76F5E" w14:textId="77777777" w:rsidR="00FD5910" w:rsidRDefault="00000000">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734" w:type="dxa"/>
            <w:tcBorders>
              <w:top w:val="nil"/>
              <w:left w:val="nil"/>
              <w:bottom w:val="nil"/>
              <w:right w:val="nil"/>
            </w:tcBorders>
            <w:noWrap/>
            <w:vAlign w:val="bottom"/>
          </w:tcPr>
          <w:p w14:paraId="67D859FD" w14:textId="77777777" w:rsidR="00FD5910" w:rsidRDefault="00FD5910">
            <w:pPr>
              <w:rPr>
                <w:rFonts w:ascii="Times New Roman" w:hAnsi="Times New Roman" w:cs="Times New Roman"/>
                <w:color w:val="000000"/>
                <w:sz w:val="20"/>
                <w:szCs w:val="20"/>
              </w:rPr>
            </w:pPr>
          </w:p>
        </w:tc>
        <w:tc>
          <w:tcPr>
            <w:tcW w:w="1186" w:type="dxa"/>
            <w:tcBorders>
              <w:top w:val="nil"/>
              <w:left w:val="nil"/>
              <w:bottom w:val="nil"/>
              <w:right w:val="nil"/>
            </w:tcBorders>
            <w:noWrap/>
            <w:vAlign w:val="bottom"/>
          </w:tcPr>
          <w:p w14:paraId="72012DE0" w14:textId="77777777" w:rsidR="00FD5910" w:rsidRDefault="00FD5910">
            <w:pPr>
              <w:rPr>
                <w:rFonts w:ascii="Times New Roman" w:hAnsi="Times New Roman" w:cs="Times New Roman"/>
                <w:color w:val="000000"/>
                <w:sz w:val="20"/>
                <w:szCs w:val="20"/>
              </w:rPr>
            </w:pPr>
          </w:p>
        </w:tc>
        <w:tc>
          <w:tcPr>
            <w:tcW w:w="3700" w:type="dxa"/>
            <w:tcBorders>
              <w:top w:val="nil"/>
              <w:left w:val="nil"/>
              <w:bottom w:val="nil"/>
              <w:right w:val="nil"/>
            </w:tcBorders>
            <w:noWrap/>
            <w:vAlign w:val="bottom"/>
          </w:tcPr>
          <w:p w14:paraId="3249EAF4" w14:textId="77777777" w:rsidR="00FD5910" w:rsidRDefault="00FD5910">
            <w:pPr>
              <w:rPr>
                <w:rFonts w:ascii="Times New Roman" w:hAnsi="Times New Roman" w:cs="Times New Roman"/>
                <w:color w:val="000000"/>
                <w:sz w:val="20"/>
                <w:szCs w:val="20"/>
              </w:rPr>
            </w:pPr>
          </w:p>
        </w:tc>
      </w:tr>
      <w:tr w:rsidR="00FD5910" w14:paraId="22A8FE6D" w14:textId="77777777">
        <w:trPr>
          <w:trHeight w:val="274"/>
        </w:trPr>
        <w:tc>
          <w:tcPr>
            <w:tcW w:w="3565" w:type="dxa"/>
            <w:tcBorders>
              <w:top w:val="nil"/>
              <w:left w:val="single" w:sz="8" w:space="0" w:color="FFFFFF"/>
              <w:bottom w:val="single" w:sz="2" w:space="0" w:color="000000"/>
              <w:right w:val="single" w:sz="8" w:space="0" w:color="FFFFFF"/>
            </w:tcBorders>
            <w:noWrap/>
          </w:tcPr>
          <w:p w14:paraId="73D91087" w14:textId="77777777" w:rsidR="00FD5910" w:rsidRDefault="00FD5910">
            <w:pPr>
              <w:rPr>
                <w:rFonts w:ascii="Times New Roman" w:hAnsi="Times New Roman" w:cs="Times New Roman"/>
                <w:color w:val="000000"/>
                <w:sz w:val="20"/>
                <w:szCs w:val="20"/>
              </w:rPr>
            </w:pPr>
          </w:p>
        </w:tc>
        <w:tc>
          <w:tcPr>
            <w:tcW w:w="1734" w:type="dxa"/>
            <w:tcBorders>
              <w:top w:val="nil"/>
              <w:left w:val="single" w:sz="8" w:space="0" w:color="FFFFFF"/>
              <w:bottom w:val="single" w:sz="2" w:space="0" w:color="000000"/>
              <w:right w:val="single" w:sz="8" w:space="0" w:color="FFFFFF"/>
            </w:tcBorders>
            <w:noWrap/>
          </w:tcPr>
          <w:p w14:paraId="695C0181" w14:textId="77777777" w:rsidR="00FD5910" w:rsidRDefault="00FD5910">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noWrap/>
          </w:tcPr>
          <w:p w14:paraId="09B29273" w14:textId="77777777" w:rsidR="00FD5910" w:rsidRDefault="00FD5910">
            <w:pPr>
              <w:jc w:val="center"/>
              <w:rPr>
                <w:rFonts w:ascii="Times New Roman" w:hAnsi="Times New Roman" w:cs="Times New Roman"/>
                <w:color w:val="000000"/>
                <w:sz w:val="20"/>
                <w:szCs w:val="20"/>
              </w:rPr>
            </w:pPr>
          </w:p>
        </w:tc>
      </w:tr>
      <w:tr w:rsidR="00FD5910" w14:paraId="128B003A" w14:textId="77777777">
        <w:trPr>
          <w:trHeight w:val="279"/>
        </w:trPr>
        <w:tc>
          <w:tcPr>
            <w:tcW w:w="3565" w:type="dxa"/>
            <w:tcBorders>
              <w:top w:val="nil"/>
              <w:left w:val="nil"/>
              <w:bottom w:val="nil"/>
              <w:right w:val="nil"/>
            </w:tcBorders>
            <w:noWrap/>
          </w:tcPr>
          <w:p w14:paraId="48355B5D"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noWrap/>
          </w:tcPr>
          <w:p w14:paraId="41FEC85D"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noWrap/>
          </w:tcPr>
          <w:p w14:paraId="66597FDC"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14:paraId="79947AB9" w14:textId="77777777" w:rsidR="00FD5910" w:rsidRDefault="00FD5910">
      <w:pPr>
        <w:jc w:val="both"/>
        <w:rPr>
          <w:rFonts w:ascii="Times New Roman" w:hAnsi="Times New Roman" w:cs="Times New Roman"/>
          <w:b/>
          <w:sz w:val="20"/>
          <w:szCs w:val="20"/>
        </w:rPr>
      </w:pPr>
    </w:p>
    <w:p w14:paraId="5034FA40" w14:textId="77777777" w:rsidR="00FD5910" w:rsidRDefault="00FD5910">
      <w:pPr>
        <w:jc w:val="both"/>
        <w:rPr>
          <w:rFonts w:ascii="Times New Roman" w:hAnsi="Times New Roman" w:cs="Times New Roman"/>
          <w:b/>
          <w:sz w:val="20"/>
          <w:szCs w:val="20"/>
        </w:rPr>
      </w:pPr>
    </w:p>
    <w:p w14:paraId="1B714A96" w14:textId="77777777" w:rsidR="00FD5910" w:rsidRDefault="00FD5910">
      <w:pPr>
        <w:jc w:val="both"/>
        <w:rPr>
          <w:rFonts w:ascii="Times New Roman" w:hAnsi="Times New Roman" w:cs="Times New Roman"/>
          <w:b/>
          <w:sz w:val="20"/>
          <w:szCs w:val="20"/>
        </w:rPr>
      </w:pPr>
    </w:p>
    <w:p w14:paraId="64470E18" w14:textId="77777777" w:rsidR="00FD5910" w:rsidRDefault="00FD5910">
      <w:pPr>
        <w:jc w:val="both"/>
        <w:rPr>
          <w:rFonts w:ascii="Times New Roman" w:hAnsi="Times New Roman" w:cs="Times New Roman"/>
          <w:b/>
          <w:sz w:val="20"/>
          <w:szCs w:val="20"/>
        </w:rPr>
      </w:pPr>
    </w:p>
    <w:p w14:paraId="14F49200" w14:textId="77777777" w:rsidR="00FD5910" w:rsidRDefault="00FD5910">
      <w:pPr>
        <w:jc w:val="both"/>
        <w:rPr>
          <w:rFonts w:ascii="Times New Roman" w:hAnsi="Times New Roman" w:cs="Times New Roman"/>
          <w:b/>
          <w:sz w:val="20"/>
          <w:szCs w:val="20"/>
        </w:rPr>
      </w:pPr>
    </w:p>
    <w:p w14:paraId="0591D754" w14:textId="77777777" w:rsidR="00FD5910" w:rsidRDefault="00FD5910">
      <w:pPr>
        <w:jc w:val="both"/>
        <w:rPr>
          <w:rFonts w:ascii="Times New Roman" w:hAnsi="Times New Roman" w:cs="Times New Roman"/>
          <w:b/>
          <w:sz w:val="20"/>
          <w:szCs w:val="20"/>
        </w:rPr>
      </w:pPr>
    </w:p>
    <w:p w14:paraId="46FE7660" w14:textId="77777777" w:rsidR="00FD5910" w:rsidRDefault="00FD5910">
      <w:pPr>
        <w:jc w:val="both"/>
        <w:rPr>
          <w:rFonts w:ascii="Times New Roman" w:hAnsi="Times New Roman" w:cs="Times New Roman"/>
          <w:b/>
          <w:sz w:val="20"/>
          <w:szCs w:val="20"/>
        </w:rPr>
      </w:pPr>
    </w:p>
    <w:p w14:paraId="2B1017F1" w14:textId="77777777" w:rsidR="00FD5910" w:rsidRDefault="00FD5910">
      <w:pPr>
        <w:jc w:val="both"/>
        <w:rPr>
          <w:rFonts w:ascii="Times New Roman" w:hAnsi="Times New Roman" w:cs="Times New Roman"/>
          <w:b/>
          <w:sz w:val="20"/>
          <w:szCs w:val="20"/>
        </w:rPr>
      </w:pPr>
    </w:p>
    <w:p w14:paraId="237354F0" w14:textId="77777777" w:rsidR="00FD5910" w:rsidRDefault="00000000">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№4</w:t>
      </w:r>
    </w:p>
    <w:p w14:paraId="1A8E539B" w14:textId="77777777" w:rsidR="00FD5910" w:rsidRDefault="00000000">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w:t>
      </w:r>
      <w:proofErr w:type="gramStart"/>
      <w:r>
        <w:rPr>
          <w:rFonts w:ascii="Times New Roman" w:eastAsia="Times New Roman" w:hAnsi="Times New Roman" w:cs="Times New Roman"/>
          <w:sz w:val="20"/>
          <w:szCs w:val="20"/>
        </w:rPr>
        <w:t>договору  подряда</w:t>
      </w:r>
      <w:proofErr w:type="gramEnd"/>
      <w:r>
        <w:rPr>
          <w:rFonts w:ascii="Times New Roman" w:eastAsia="Times New Roman" w:hAnsi="Times New Roman" w:cs="Times New Roman"/>
          <w:sz w:val="20"/>
          <w:szCs w:val="20"/>
        </w:rPr>
        <w:t xml:space="preserve"> </w:t>
      </w:r>
    </w:p>
    <w:p w14:paraId="612A21AC" w14:textId="77777777" w:rsidR="00FD5910" w:rsidRDefault="00000000">
      <w:pPr>
        <w:ind w:firstLineChars="3800" w:firstLine="76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14:paraId="285A9E73" w14:textId="77777777" w:rsidR="00FD5910" w:rsidRDefault="00FD5910">
      <w:pPr>
        <w:ind w:firstLineChars="3350" w:firstLine="6700"/>
        <w:jc w:val="both"/>
        <w:rPr>
          <w:rFonts w:ascii="Times New Roman" w:eastAsia="Times New Roman" w:hAnsi="Times New Roman" w:cs="Times New Roman"/>
          <w:sz w:val="20"/>
          <w:szCs w:val="20"/>
        </w:rPr>
      </w:pPr>
    </w:p>
    <w:tbl>
      <w:tblPr>
        <w:tblW w:w="10100" w:type="dxa"/>
        <w:tblInd w:w="96" w:type="dxa"/>
        <w:tblLook w:val="04A0" w:firstRow="1" w:lastRow="0" w:firstColumn="1" w:lastColumn="0" w:noHBand="0" w:noVBand="1"/>
      </w:tblPr>
      <w:tblGrid>
        <w:gridCol w:w="2240"/>
        <w:gridCol w:w="652"/>
        <w:gridCol w:w="771"/>
        <w:gridCol w:w="813"/>
        <w:gridCol w:w="423"/>
        <w:gridCol w:w="945"/>
        <w:gridCol w:w="245"/>
        <w:gridCol w:w="1190"/>
        <w:gridCol w:w="1393"/>
        <w:gridCol w:w="1428"/>
      </w:tblGrid>
      <w:tr w:rsidR="00FD5910" w14:paraId="612D8E66" w14:textId="77777777">
        <w:trPr>
          <w:trHeight w:val="324"/>
        </w:trPr>
        <w:tc>
          <w:tcPr>
            <w:tcW w:w="10100" w:type="dxa"/>
            <w:gridSpan w:val="10"/>
            <w:tcBorders>
              <w:top w:val="nil"/>
              <w:left w:val="nil"/>
              <w:bottom w:val="nil"/>
              <w:right w:val="nil"/>
            </w:tcBorders>
            <w:noWrap/>
            <w:vAlign w:val="bottom"/>
          </w:tcPr>
          <w:p w14:paraId="377D68E3" w14:textId="77777777" w:rsidR="00FD5910" w:rsidRDefault="00000000">
            <w:pPr>
              <w:jc w:val="cente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eastAsia="zh-CN" w:bidi="ar"/>
              </w:rPr>
              <w:t>Г</w:t>
            </w:r>
            <w:proofErr w:type="spellStart"/>
            <w:r>
              <w:rPr>
                <w:rFonts w:ascii="Times New Roman" w:eastAsia="SimSun" w:hAnsi="Times New Roman" w:cs="Times New Roman"/>
                <w:b/>
                <w:bCs/>
                <w:color w:val="000000"/>
                <w:sz w:val="20"/>
                <w:szCs w:val="20"/>
                <w:lang w:val="en-US" w:eastAsia="zh-CN" w:bidi="ar"/>
              </w:rPr>
              <w:t>рафик</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платежей</w:t>
            </w:r>
            <w:proofErr w:type="spellEnd"/>
          </w:p>
        </w:tc>
      </w:tr>
      <w:tr w:rsidR="00FD5910" w14:paraId="777391C9" w14:textId="77777777">
        <w:trPr>
          <w:trHeight w:val="267"/>
        </w:trPr>
        <w:tc>
          <w:tcPr>
            <w:tcW w:w="2240" w:type="dxa"/>
            <w:tcBorders>
              <w:top w:val="nil"/>
              <w:left w:val="nil"/>
              <w:bottom w:val="nil"/>
              <w:right w:val="nil"/>
            </w:tcBorders>
            <w:noWrap/>
            <w:vAlign w:val="bottom"/>
          </w:tcPr>
          <w:p w14:paraId="2BBCD944" w14:textId="77777777" w:rsidR="00FD5910" w:rsidRDefault="00FD5910">
            <w:pPr>
              <w:rPr>
                <w:rFonts w:ascii="Times New Roman" w:hAnsi="Times New Roman" w:cs="Times New Roman"/>
                <w:color w:val="000000"/>
                <w:sz w:val="20"/>
                <w:szCs w:val="20"/>
              </w:rPr>
            </w:pPr>
          </w:p>
        </w:tc>
        <w:tc>
          <w:tcPr>
            <w:tcW w:w="1423" w:type="dxa"/>
            <w:gridSpan w:val="2"/>
            <w:tcBorders>
              <w:top w:val="nil"/>
              <w:left w:val="nil"/>
              <w:bottom w:val="nil"/>
              <w:right w:val="nil"/>
            </w:tcBorders>
            <w:noWrap/>
            <w:vAlign w:val="bottom"/>
          </w:tcPr>
          <w:p w14:paraId="06E7C300" w14:textId="77777777" w:rsidR="00FD5910" w:rsidRDefault="00FD5910">
            <w:pPr>
              <w:rPr>
                <w:rFonts w:ascii="Times New Roman" w:hAnsi="Times New Roman" w:cs="Times New Roman"/>
                <w:color w:val="000000"/>
                <w:sz w:val="20"/>
                <w:szCs w:val="20"/>
              </w:rPr>
            </w:pPr>
          </w:p>
        </w:tc>
        <w:tc>
          <w:tcPr>
            <w:tcW w:w="1236" w:type="dxa"/>
            <w:gridSpan w:val="2"/>
            <w:tcBorders>
              <w:top w:val="nil"/>
              <w:left w:val="nil"/>
              <w:bottom w:val="nil"/>
              <w:right w:val="nil"/>
            </w:tcBorders>
            <w:noWrap/>
            <w:vAlign w:val="bottom"/>
          </w:tcPr>
          <w:p w14:paraId="04307A72" w14:textId="77777777" w:rsidR="00FD5910" w:rsidRDefault="00FD5910">
            <w:pPr>
              <w:rPr>
                <w:rFonts w:ascii="Times New Roman" w:hAnsi="Times New Roman" w:cs="Times New Roman"/>
                <w:color w:val="000000"/>
                <w:sz w:val="20"/>
                <w:szCs w:val="20"/>
              </w:rPr>
            </w:pPr>
          </w:p>
        </w:tc>
        <w:tc>
          <w:tcPr>
            <w:tcW w:w="1190" w:type="dxa"/>
            <w:gridSpan w:val="2"/>
            <w:tcBorders>
              <w:top w:val="nil"/>
              <w:left w:val="nil"/>
              <w:bottom w:val="nil"/>
              <w:right w:val="nil"/>
            </w:tcBorders>
            <w:noWrap/>
            <w:vAlign w:val="bottom"/>
          </w:tcPr>
          <w:p w14:paraId="52D617AB" w14:textId="77777777" w:rsidR="00FD5910" w:rsidRDefault="00FD5910">
            <w:pPr>
              <w:rPr>
                <w:rFonts w:ascii="Times New Roman" w:hAnsi="Times New Roman" w:cs="Times New Roman"/>
                <w:color w:val="000000"/>
                <w:sz w:val="20"/>
                <w:szCs w:val="20"/>
              </w:rPr>
            </w:pPr>
          </w:p>
        </w:tc>
        <w:tc>
          <w:tcPr>
            <w:tcW w:w="1190" w:type="dxa"/>
            <w:tcBorders>
              <w:top w:val="nil"/>
              <w:left w:val="nil"/>
              <w:bottom w:val="nil"/>
              <w:right w:val="nil"/>
            </w:tcBorders>
            <w:noWrap/>
            <w:vAlign w:val="bottom"/>
          </w:tcPr>
          <w:p w14:paraId="7A56D40F" w14:textId="77777777" w:rsidR="00FD5910" w:rsidRDefault="00FD5910">
            <w:pPr>
              <w:rPr>
                <w:rFonts w:ascii="Times New Roman" w:hAnsi="Times New Roman" w:cs="Times New Roman"/>
                <w:color w:val="000000"/>
                <w:sz w:val="20"/>
                <w:szCs w:val="20"/>
              </w:rPr>
            </w:pPr>
          </w:p>
        </w:tc>
        <w:tc>
          <w:tcPr>
            <w:tcW w:w="1393" w:type="dxa"/>
            <w:tcBorders>
              <w:top w:val="nil"/>
              <w:left w:val="nil"/>
              <w:bottom w:val="nil"/>
              <w:right w:val="nil"/>
            </w:tcBorders>
            <w:noWrap/>
            <w:vAlign w:val="bottom"/>
          </w:tcPr>
          <w:p w14:paraId="70123497" w14:textId="77777777" w:rsidR="00FD5910" w:rsidRDefault="00FD5910">
            <w:pPr>
              <w:rPr>
                <w:rFonts w:ascii="Times New Roman" w:hAnsi="Times New Roman" w:cs="Times New Roman"/>
                <w:color w:val="000000"/>
                <w:sz w:val="20"/>
                <w:szCs w:val="20"/>
              </w:rPr>
            </w:pPr>
          </w:p>
        </w:tc>
        <w:tc>
          <w:tcPr>
            <w:tcW w:w="1428" w:type="dxa"/>
            <w:tcBorders>
              <w:top w:val="nil"/>
              <w:left w:val="nil"/>
              <w:bottom w:val="nil"/>
              <w:right w:val="nil"/>
            </w:tcBorders>
            <w:noWrap/>
            <w:vAlign w:val="bottom"/>
          </w:tcPr>
          <w:p w14:paraId="0578697D" w14:textId="77777777" w:rsidR="00FD5910" w:rsidRDefault="00FD5910">
            <w:pPr>
              <w:rPr>
                <w:rFonts w:ascii="Times New Roman" w:hAnsi="Times New Roman" w:cs="Times New Roman"/>
                <w:color w:val="000000"/>
                <w:sz w:val="20"/>
                <w:szCs w:val="20"/>
              </w:rPr>
            </w:pPr>
          </w:p>
        </w:tc>
      </w:tr>
      <w:tr w:rsidR="00FD5910" w14:paraId="296BAC51" w14:textId="77777777">
        <w:trPr>
          <w:trHeight w:val="417"/>
        </w:trPr>
        <w:tc>
          <w:tcPr>
            <w:tcW w:w="10100" w:type="dxa"/>
            <w:gridSpan w:val="10"/>
            <w:tcBorders>
              <w:top w:val="nil"/>
              <w:left w:val="nil"/>
              <w:bottom w:val="nil"/>
              <w:right w:val="nil"/>
            </w:tcBorders>
            <w:vAlign w:val="bottom"/>
          </w:tcPr>
          <w:p w14:paraId="27ACC0C2" w14:textId="77777777" w:rsidR="00FD5910" w:rsidRDefault="00000000">
            <w:pPr>
              <w:jc w:val="center"/>
              <w:textAlignment w:val="bottom"/>
              <w:rPr>
                <w:rFonts w:ascii="Times New Roman" w:hAnsi="Times New Roman" w:cs="Times New Roman"/>
                <w:color w:val="000000"/>
                <w:sz w:val="20"/>
                <w:szCs w:val="20"/>
              </w:rPr>
            </w:pPr>
            <w:proofErr w:type="spellStart"/>
            <w:r>
              <w:rPr>
                <w:rStyle w:val="font31"/>
                <w:rFonts w:eastAsia="SimSun"/>
                <w:sz w:val="20"/>
                <w:szCs w:val="20"/>
                <w:lang w:val="en-US" w:eastAsia="zh-CN" w:bidi="ar"/>
              </w:rPr>
              <w:t>на</w:t>
            </w:r>
            <w:proofErr w:type="spellEnd"/>
            <w:r>
              <w:rPr>
                <w:rStyle w:val="font31"/>
                <w:rFonts w:eastAsia="SimSun"/>
                <w:sz w:val="20"/>
                <w:szCs w:val="20"/>
                <w:lang w:val="en-US" w:eastAsia="zh-CN" w:bidi="ar"/>
              </w:rPr>
              <w:t xml:space="preserve"> </w:t>
            </w:r>
            <w:proofErr w:type="spellStart"/>
            <w:r>
              <w:rPr>
                <w:rStyle w:val="font31"/>
                <w:rFonts w:eastAsia="SimSun"/>
                <w:sz w:val="20"/>
                <w:szCs w:val="20"/>
                <w:lang w:val="en-US" w:eastAsia="zh-CN" w:bidi="ar"/>
              </w:rPr>
              <w:t>объект</w:t>
            </w:r>
            <w:proofErr w:type="spellEnd"/>
            <w:r>
              <w:rPr>
                <w:rStyle w:val="font31"/>
                <w:rFonts w:eastAsia="SimSun"/>
                <w:sz w:val="20"/>
                <w:szCs w:val="20"/>
                <w:lang w:val="en-US" w:eastAsia="zh-CN" w:bidi="ar"/>
              </w:rPr>
              <w:t xml:space="preserve">:  </w:t>
            </w:r>
            <w:r>
              <w:rPr>
                <w:rStyle w:val="font71"/>
                <w:rFonts w:eastAsia="SimSun"/>
                <w:sz w:val="20"/>
                <w:szCs w:val="20"/>
                <w:lang w:eastAsia="zh-CN" w:bidi="ar"/>
              </w:rPr>
              <w:t>___________________________________</w:t>
            </w:r>
          </w:p>
        </w:tc>
      </w:tr>
      <w:tr w:rsidR="00FD5910" w14:paraId="0B525B3D" w14:textId="77777777">
        <w:trPr>
          <w:trHeight w:val="267"/>
        </w:trPr>
        <w:tc>
          <w:tcPr>
            <w:tcW w:w="2240" w:type="dxa"/>
            <w:tcBorders>
              <w:top w:val="nil"/>
              <w:left w:val="nil"/>
              <w:bottom w:val="single" w:sz="4" w:space="0" w:color="auto"/>
              <w:right w:val="nil"/>
            </w:tcBorders>
            <w:noWrap/>
            <w:vAlign w:val="bottom"/>
          </w:tcPr>
          <w:p w14:paraId="22BE711A" w14:textId="77777777" w:rsidR="00FD5910" w:rsidRDefault="00FD5910">
            <w:pPr>
              <w:rPr>
                <w:rFonts w:ascii="Times New Roman" w:hAnsi="Times New Roman" w:cs="Times New Roman"/>
                <w:color w:val="000000"/>
                <w:sz w:val="20"/>
                <w:szCs w:val="20"/>
              </w:rPr>
            </w:pPr>
          </w:p>
        </w:tc>
        <w:tc>
          <w:tcPr>
            <w:tcW w:w="1423" w:type="dxa"/>
            <w:gridSpan w:val="2"/>
            <w:tcBorders>
              <w:top w:val="nil"/>
              <w:left w:val="nil"/>
              <w:bottom w:val="single" w:sz="4" w:space="0" w:color="auto"/>
              <w:right w:val="nil"/>
            </w:tcBorders>
            <w:noWrap/>
            <w:vAlign w:val="bottom"/>
          </w:tcPr>
          <w:p w14:paraId="7F05A578" w14:textId="77777777" w:rsidR="00FD5910" w:rsidRDefault="00FD5910">
            <w:pPr>
              <w:rPr>
                <w:rFonts w:ascii="Times New Roman" w:hAnsi="Times New Roman" w:cs="Times New Roman"/>
                <w:color w:val="000000"/>
                <w:sz w:val="20"/>
                <w:szCs w:val="20"/>
              </w:rPr>
            </w:pPr>
          </w:p>
        </w:tc>
        <w:tc>
          <w:tcPr>
            <w:tcW w:w="1236" w:type="dxa"/>
            <w:gridSpan w:val="2"/>
            <w:tcBorders>
              <w:top w:val="nil"/>
              <w:left w:val="nil"/>
              <w:bottom w:val="single" w:sz="4" w:space="0" w:color="auto"/>
              <w:right w:val="nil"/>
            </w:tcBorders>
            <w:noWrap/>
            <w:vAlign w:val="bottom"/>
          </w:tcPr>
          <w:p w14:paraId="16A9E12F" w14:textId="77777777" w:rsidR="00FD5910" w:rsidRDefault="00FD5910">
            <w:pPr>
              <w:rPr>
                <w:rFonts w:ascii="Times New Roman" w:hAnsi="Times New Roman" w:cs="Times New Roman"/>
                <w:color w:val="000000"/>
                <w:sz w:val="20"/>
                <w:szCs w:val="20"/>
              </w:rPr>
            </w:pPr>
          </w:p>
        </w:tc>
        <w:tc>
          <w:tcPr>
            <w:tcW w:w="1190" w:type="dxa"/>
            <w:gridSpan w:val="2"/>
            <w:tcBorders>
              <w:top w:val="nil"/>
              <w:left w:val="nil"/>
              <w:bottom w:val="single" w:sz="4" w:space="0" w:color="auto"/>
              <w:right w:val="nil"/>
            </w:tcBorders>
            <w:noWrap/>
            <w:vAlign w:val="bottom"/>
          </w:tcPr>
          <w:p w14:paraId="0E3093D5" w14:textId="77777777" w:rsidR="00FD5910" w:rsidRDefault="00FD5910">
            <w:pPr>
              <w:rPr>
                <w:rFonts w:ascii="Times New Roman" w:hAnsi="Times New Roman" w:cs="Times New Roman"/>
                <w:color w:val="000000"/>
                <w:sz w:val="20"/>
                <w:szCs w:val="20"/>
              </w:rPr>
            </w:pPr>
          </w:p>
        </w:tc>
        <w:tc>
          <w:tcPr>
            <w:tcW w:w="1190" w:type="dxa"/>
            <w:tcBorders>
              <w:top w:val="nil"/>
              <w:left w:val="nil"/>
              <w:bottom w:val="single" w:sz="4" w:space="0" w:color="auto"/>
              <w:right w:val="nil"/>
            </w:tcBorders>
            <w:noWrap/>
            <w:vAlign w:val="bottom"/>
          </w:tcPr>
          <w:p w14:paraId="78A3F7FD" w14:textId="77777777" w:rsidR="00FD5910" w:rsidRDefault="00FD5910">
            <w:pPr>
              <w:rPr>
                <w:rFonts w:ascii="Times New Roman" w:hAnsi="Times New Roman" w:cs="Times New Roman"/>
                <w:color w:val="000000"/>
                <w:sz w:val="20"/>
                <w:szCs w:val="20"/>
              </w:rPr>
            </w:pPr>
          </w:p>
        </w:tc>
        <w:tc>
          <w:tcPr>
            <w:tcW w:w="1393" w:type="dxa"/>
            <w:tcBorders>
              <w:top w:val="nil"/>
              <w:left w:val="nil"/>
              <w:bottom w:val="single" w:sz="4" w:space="0" w:color="auto"/>
              <w:right w:val="nil"/>
            </w:tcBorders>
            <w:noWrap/>
            <w:vAlign w:val="bottom"/>
          </w:tcPr>
          <w:p w14:paraId="456DAC28" w14:textId="77777777" w:rsidR="00FD5910" w:rsidRDefault="00FD5910">
            <w:pPr>
              <w:rPr>
                <w:rFonts w:ascii="Times New Roman" w:hAnsi="Times New Roman" w:cs="Times New Roman"/>
                <w:color w:val="000000"/>
                <w:sz w:val="20"/>
                <w:szCs w:val="20"/>
              </w:rPr>
            </w:pPr>
          </w:p>
        </w:tc>
        <w:tc>
          <w:tcPr>
            <w:tcW w:w="1428" w:type="dxa"/>
            <w:tcBorders>
              <w:top w:val="nil"/>
              <w:left w:val="nil"/>
              <w:bottom w:val="single" w:sz="4" w:space="0" w:color="auto"/>
              <w:right w:val="nil"/>
            </w:tcBorders>
            <w:noWrap/>
            <w:vAlign w:val="bottom"/>
          </w:tcPr>
          <w:p w14:paraId="1B724F21" w14:textId="77777777" w:rsidR="00FD5910" w:rsidRDefault="00FD5910">
            <w:pPr>
              <w:rPr>
                <w:rFonts w:ascii="Times New Roman" w:hAnsi="Times New Roman" w:cs="Times New Roman"/>
                <w:color w:val="000000"/>
                <w:sz w:val="20"/>
                <w:szCs w:val="20"/>
              </w:rPr>
            </w:pPr>
          </w:p>
        </w:tc>
      </w:tr>
      <w:tr w:rsidR="00FD5910" w14:paraId="67CB493E" w14:textId="77777777">
        <w:trPr>
          <w:trHeight w:val="291"/>
        </w:trPr>
        <w:tc>
          <w:tcPr>
            <w:tcW w:w="2240" w:type="dxa"/>
            <w:vMerge w:val="restart"/>
            <w:tcBorders>
              <w:top w:val="single" w:sz="4" w:space="0" w:color="auto"/>
              <w:left w:val="single" w:sz="4" w:space="0" w:color="auto"/>
              <w:bottom w:val="single" w:sz="4" w:space="0" w:color="auto"/>
              <w:right w:val="single" w:sz="4" w:space="0" w:color="auto"/>
            </w:tcBorders>
            <w:vAlign w:val="center"/>
          </w:tcPr>
          <w:p w14:paraId="7182FA1D"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строительства</w:t>
            </w:r>
            <w:proofErr w:type="spellEnd"/>
          </w:p>
        </w:tc>
        <w:tc>
          <w:tcPr>
            <w:tcW w:w="1423" w:type="dxa"/>
            <w:gridSpan w:val="2"/>
            <w:vMerge w:val="restart"/>
            <w:tcBorders>
              <w:top w:val="single" w:sz="4" w:space="0" w:color="auto"/>
              <w:left w:val="single" w:sz="4" w:space="0" w:color="auto"/>
              <w:bottom w:val="single" w:sz="4" w:space="0" w:color="auto"/>
              <w:right w:val="single" w:sz="4" w:space="0" w:color="auto"/>
            </w:tcBorders>
            <w:vAlign w:val="center"/>
          </w:tcPr>
          <w:p w14:paraId="48C22B43" w14:textId="77777777" w:rsidR="00FD5910" w:rsidRDefault="00000000">
            <w:pPr>
              <w:jc w:val="center"/>
              <w:textAlignment w:val="center"/>
              <w:rPr>
                <w:rFonts w:ascii="Times New Roman" w:hAnsi="Times New Roman" w:cs="Times New Roman"/>
                <w:color w:val="000000"/>
                <w:sz w:val="20"/>
                <w:szCs w:val="20"/>
              </w:rPr>
            </w:pPr>
            <w:r w:rsidRPr="00BC4FB9">
              <w:rPr>
                <w:rFonts w:ascii="Times New Roman" w:eastAsia="SimSun" w:hAnsi="Times New Roman" w:cs="Times New Roman"/>
                <w:color w:val="000000"/>
                <w:sz w:val="20"/>
                <w:szCs w:val="20"/>
                <w:lang w:eastAsia="zh-CN" w:bidi="ar"/>
              </w:rPr>
              <w:t>Объем работ по графику,</w:t>
            </w:r>
            <w:r w:rsidRPr="00BC4FB9">
              <w:rPr>
                <w:rFonts w:ascii="Times New Roman" w:eastAsia="SimSun" w:hAnsi="Times New Roman" w:cs="Times New Roman"/>
                <w:color w:val="000000"/>
                <w:sz w:val="20"/>
                <w:szCs w:val="20"/>
                <w:lang w:eastAsia="zh-CN" w:bidi="ar"/>
              </w:rPr>
              <w:br/>
              <w:t>бел. руб.</w:t>
            </w:r>
          </w:p>
        </w:tc>
        <w:tc>
          <w:tcPr>
            <w:tcW w:w="6437" w:type="dxa"/>
            <w:gridSpan w:val="7"/>
            <w:tcBorders>
              <w:top w:val="single" w:sz="4" w:space="0" w:color="auto"/>
              <w:left w:val="single" w:sz="4" w:space="0" w:color="auto"/>
              <w:bottom w:val="single" w:sz="4" w:space="0" w:color="auto"/>
              <w:right w:val="single" w:sz="4" w:space="0" w:color="auto"/>
            </w:tcBorders>
            <w:vAlign w:val="center"/>
          </w:tcPr>
          <w:p w14:paraId="5C028593"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платежей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бел</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руб</w:t>
            </w:r>
            <w:proofErr w:type="spellEnd"/>
            <w:r>
              <w:rPr>
                <w:rFonts w:ascii="Times New Roman" w:eastAsia="SimSun" w:hAnsi="Times New Roman" w:cs="Times New Roman"/>
                <w:color w:val="000000"/>
                <w:sz w:val="20"/>
                <w:szCs w:val="20"/>
                <w:lang w:val="en-US" w:eastAsia="zh-CN" w:bidi="ar"/>
              </w:rPr>
              <w:t>.</w:t>
            </w:r>
          </w:p>
        </w:tc>
      </w:tr>
      <w:tr w:rsidR="00FD5910" w14:paraId="64253CAE" w14:textId="77777777">
        <w:trPr>
          <w:trHeight w:val="279"/>
        </w:trPr>
        <w:tc>
          <w:tcPr>
            <w:tcW w:w="2240" w:type="dxa"/>
            <w:vMerge/>
            <w:tcBorders>
              <w:top w:val="single" w:sz="4" w:space="0" w:color="auto"/>
              <w:left w:val="single" w:sz="4" w:space="0" w:color="auto"/>
              <w:bottom w:val="single" w:sz="4" w:space="0" w:color="auto"/>
              <w:right w:val="single" w:sz="4" w:space="0" w:color="auto"/>
            </w:tcBorders>
            <w:vAlign w:val="center"/>
          </w:tcPr>
          <w:p w14:paraId="7CC5BE7D" w14:textId="77777777" w:rsidR="00FD5910" w:rsidRDefault="00FD5910">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4" w:space="0" w:color="auto"/>
              <w:bottom w:val="single" w:sz="4" w:space="0" w:color="auto"/>
              <w:right w:val="single" w:sz="4" w:space="0" w:color="auto"/>
            </w:tcBorders>
            <w:vAlign w:val="center"/>
          </w:tcPr>
          <w:p w14:paraId="4929C1FD" w14:textId="77777777" w:rsidR="00FD5910" w:rsidRDefault="00FD5910">
            <w:pPr>
              <w:jc w:val="center"/>
              <w:rPr>
                <w:rFonts w:ascii="Times New Roman" w:hAnsi="Times New Roman" w:cs="Times New Roman"/>
                <w:color w:val="000000"/>
                <w:sz w:val="20"/>
                <w:szCs w:val="20"/>
              </w:rPr>
            </w:pPr>
          </w:p>
        </w:tc>
        <w:tc>
          <w:tcPr>
            <w:tcW w:w="5009" w:type="dxa"/>
            <w:gridSpan w:val="6"/>
            <w:tcBorders>
              <w:top w:val="single" w:sz="4" w:space="0" w:color="auto"/>
              <w:left w:val="single" w:sz="4" w:space="0" w:color="auto"/>
              <w:bottom w:val="single" w:sz="4" w:space="0" w:color="auto"/>
              <w:right w:val="single" w:sz="4" w:space="0" w:color="auto"/>
            </w:tcBorders>
            <w:vAlign w:val="center"/>
          </w:tcPr>
          <w:p w14:paraId="6203D50F" w14:textId="77777777" w:rsidR="00FD5910" w:rsidRDefault="0000000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в </w:t>
            </w:r>
            <w:proofErr w:type="spellStart"/>
            <w:r>
              <w:rPr>
                <w:rFonts w:ascii="Times New Roman" w:eastAsia="SimSun" w:hAnsi="Times New Roman" w:cs="Times New Roman"/>
                <w:color w:val="000000"/>
                <w:sz w:val="20"/>
                <w:szCs w:val="20"/>
                <w:lang w:val="en-US" w:eastAsia="zh-CN" w:bidi="ar"/>
              </w:rPr>
              <w:t>том</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числе</w:t>
            </w:r>
            <w:proofErr w:type="spellEnd"/>
          </w:p>
        </w:tc>
        <w:tc>
          <w:tcPr>
            <w:tcW w:w="1428" w:type="dxa"/>
            <w:vMerge w:val="restart"/>
            <w:tcBorders>
              <w:top w:val="single" w:sz="4" w:space="0" w:color="auto"/>
              <w:left w:val="single" w:sz="4" w:space="0" w:color="auto"/>
              <w:bottom w:val="single" w:sz="4" w:space="0" w:color="auto"/>
              <w:right w:val="single" w:sz="4" w:space="0" w:color="auto"/>
            </w:tcBorders>
            <w:vAlign w:val="center"/>
          </w:tcPr>
          <w:p w14:paraId="48118B99"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общая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денежных</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средств</w:t>
            </w:r>
            <w:proofErr w:type="spellEnd"/>
          </w:p>
        </w:tc>
      </w:tr>
      <w:tr w:rsidR="00FD5910" w14:paraId="75C47855" w14:textId="77777777">
        <w:trPr>
          <w:trHeight w:val="530"/>
        </w:trPr>
        <w:tc>
          <w:tcPr>
            <w:tcW w:w="2240" w:type="dxa"/>
            <w:vMerge/>
            <w:tcBorders>
              <w:top w:val="single" w:sz="4" w:space="0" w:color="auto"/>
              <w:left w:val="single" w:sz="4" w:space="0" w:color="auto"/>
              <w:bottom w:val="single" w:sz="2" w:space="0" w:color="000000"/>
              <w:right w:val="single" w:sz="2" w:space="0" w:color="000000"/>
            </w:tcBorders>
            <w:vAlign w:val="center"/>
          </w:tcPr>
          <w:p w14:paraId="0395BFB9" w14:textId="77777777" w:rsidR="00FD5910" w:rsidRDefault="00FD5910">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2" w:space="0" w:color="000000"/>
              <w:bottom w:val="single" w:sz="2" w:space="0" w:color="000000"/>
              <w:right w:val="single" w:sz="2" w:space="0" w:color="000000"/>
            </w:tcBorders>
            <w:vAlign w:val="center"/>
          </w:tcPr>
          <w:p w14:paraId="22E8CDE3" w14:textId="77777777" w:rsidR="00FD5910" w:rsidRDefault="00FD5910">
            <w:pPr>
              <w:jc w:val="center"/>
              <w:rPr>
                <w:rFonts w:ascii="Times New Roman" w:hAnsi="Times New Roman" w:cs="Times New Roman"/>
                <w:color w:val="000000"/>
                <w:sz w:val="20"/>
                <w:szCs w:val="20"/>
              </w:rPr>
            </w:pPr>
          </w:p>
        </w:tc>
        <w:tc>
          <w:tcPr>
            <w:tcW w:w="2426" w:type="dxa"/>
            <w:gridSpan w:val="4"/>
            <w:tcBorders>
              <w:top w:val="single" w:sz="4" w:space="0" w:color="auto"/>
              <w:left w:val="single" w:sz="2" w:space="0" w:color="000000"/>
              <w:bottom w:val="single" w:sz="2" w:space="0" w:color="000000"/>
              <w:right w:val="single" w:sz="2" w:space="0" w:color="000000"/>
            </w:tcBorders>
            <w:vAlign w:val="center"/>
          </w:tcPr>
          <w:p w14:paraId="582F4159"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аванс</w:t>
            </w:r>
            <w:proofErr w:type="spellEnd"/>
          </w:p>
        </w:tc>
        <w:tc>
          <w:tcPr>
            <w:tcW w:w="1190" w:type="dxa"/>
            <w:tcBorders>
              <w:top w:val="single" w:sz="4" w:space="0" w:color="auto"/>
              <w:left w:val="single" w:sz="2" w:space="0" w:color="000000"/>
              <w:bottom w:val="single" w:sz="2" w:space="0" w:color="000000"/>
              <w:right w:val="single" w:sz="2" w:space="0" w:color="000000"/>
            </w:tcBorders>
            <w:vAlign w:val="center"/>
          </w:tcPr>
          <w:p w14:paraId="27EAE2E7"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отработка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аванса</w:t>
            </w:r>
            <w:proofErr w:type="spellEnd"/>
          </w:p>
        </w:tc>
        <w:tc>
          <w:tcPr>
            <w:tcW w:w="1393" w:type="dxa"/>
            <w:vMerge w:val="restart"/>
            <w:tcBorders>
              <w:top w:val="single" w:sz="4" w:space="0" w:color="auto"/>
              <w:left w:val="single" w:sz="2" w:space="0" w:color="000000"/>
              <w:bottom w:val="single" w:sz="2" w:space="0" w:color="000000"/>
              <w:right w:val="single" w:sz="2" w:space="0" w:color="000000"/>
            </w:tcBorders>
            <w:vAlign w:val="center"/>
          </w:tcPr>
          <w:p w14:paraId="790F7D26"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плата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за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выполненные</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работы</w:t>
            </w:r>
            <w:proofErr w:type="spellEnd"/>
          </w:p>
        </w:tc>
        <w:tc>
          <w:tcPr>
            <w:tcW w:w="1428" w:type="dxa"/>
            <w:vMerge/>
            <w:tcBorders>
              <w:top w:val="single" w:sz="4" w:space="0" w:color="auto"/>
              <w:left w:val="single" w:sz="2" w:space="0" w:color="000000"/>
              <w:bottom w:val="single" w:sz="2" w:space="0" w:color="000000"/>
              <w:right w:val="single" w:sz="4" w:space="0" w:color="auto"/>
            </w:tcBorders>
            <w:vAlign w:val="center"/>
          </w:tcPr>
          <w:p w14:paraId="624114B6" w14:textId="77777777" w:rsidR="00FD5910" w:rsidRDefault="00FD5910">
            <w:pPr>
              <w:jc w:val="center"/>
              <w:rPr>
                <w:rFonts w:ascii="Times New Roman" w:hAnsi="Times New Roman" w:cs="Times New Roman"/>
                <w:color w:val="000000"/>
                <w:sz w:val="20"/>
                <w:szCs w:val="20"/>
              </w:rPr>
            </w:pPr>
          </w:p>
        </w:tc>
      </w:tr>
      <w:tr w:rsidR="00FD5910" w14:paraId="7A3B5306" w14:textId="77777777">
        <w:trPr>
          <w:trHeight w:val="279"/>
        </w:trPr>
        <w:tc>
          <w:tcPr>
            <w:tcW w:w="2240" w:type="dxa"/>
            <w:vMerge/>
            <w:tcBorders>
              <w:top w:val="single" w:sz="2" w:space="0" w:color="000000"/>
              <w:left w:val="single" w:sz="4" w:space="0" w:color="auto"/>
              <w:bottom w:val="single" w:sz="2" w:space="0" w:color="000000"/>
              <w:right w:val="single" w:sz="2" w:space="0" w:color="000000"/>
            </w:tcBorders>
            <w:vAlign w:val="center"/>
          </w:tcPr>
          <w:p w14:paraId="0D495C81" w14:textId="77777777" w:rsidR="00FD5910" w:rsidRDefault="00FD5910">
            <w:pPr>
              <w:jc w:val="center"/>
              <w:rPr>
                <w:rFonts w:ascii="Times New Roman" w:hAnsi="Times New Roman" w:cs="Times New Roman"/>
                <w:color w:val="000000"/>
                <w:sz w:val="20"/>
                <w:szCs w:val="20"/>
              </w:rPr>
            </w:pPr>
          </w:p>
        </w:tc>
        <w:tc>
          <w:tcPr>
            <w:tcW w:w="1423" w:type="dxa"/>
            <w:gridSpan w:val="2"/>
            <w:vMerge/>
            <w:tcBorders>
              <w:top w:val="single" w:sz="2" w:space="0" w:color="000000"/>
              <w:left w:val="single" w:sz="2" w:space="0" w:color="000000"/>
              <w:bottom w:val="single" w:sz="2" w:space="0" w:color="000000"/>
              <w:right w:val="single" w:sz="2" w:space="0" w:color="000000"/>
            </w:tcBorders>
            <w:vAlign w:val="center"/>
          </w:tcPr>
          <w:p w14:paraId="526E6BA6" w14:textId="77777777" w:rsidR="00FD5910" w:rsidRDefault="00FD5910">
            <w:pPr>
              <w:jc w:val="center"/>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noWrap/>
            <w:vAlign w:val="center"/>
          </w:tcPr>
          <w:p w14:paraId="71248E47"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текущий</w:t>
            </w:r>
            <w:proofErr w:type="spellEnd"/>
          </w:p>
        </w:tc>
        <w:tc>
          <w:tcPr>
            <w:tcW w:w="1190" w:type="dxa"/>
            <w:gridSpan w:val="2"/>
            <w:tcBorders>
              <w:top w:val="single" w:sz="2" w:space="0" w:color="000000"/>
              <w:left w:val="single" w:sz="2" w:space="0" w:color="000000"/>
              <w:bottom w:val="single" w:sz="2" w:space="0" w:color="000000"/>
              <w:right w:val="single" w:sz="2" w:space="0" w:color="000000"/>
            </w:tcBorders>
            <w:vAlign w:val="center"/>
          </w:tcPr>
          <w:p w14:paraId="227324DE"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190" w:type="dxa"/>
            <w:tcBorders>
              <w:top w:val="single" w:sz="2" w:space="0" w:color="000000"/>
              <w:left w:val="single" w:sz="2" w:space="0" w:color="000000"/>
              <w:bottom w:val="single" w:sz="2" w:space="0" w:color="000000"/>
              <w:right w:val="single" w:sz="2" w:space="0" w:color="000000"/>
            </w:tcBorders>
            <w:vAlign w:val="center"/>
          </w:tcPr>
          <w:p w14:paraId="365A21DB" w14:textId="77777777" w:rsidR="00FD5910" w:rsidRDefault="00000000">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393" w:type="dxa"/>
            <w:vMerge/>
            <w:tcBorders>
              <w:top w:val="single" w:sz="2" w:space="0" w:color="000000"/>
              <w:left w:val="single" w:sz="2" w:space="0" w:color="000000"/>
              <w:bottom w:val="single" w:sz="2" w:space="0" w:color="000000"/>
              <w:right w:val="single" w:sz="2" w:space="0" w:color="000000"/>
            </w:tcBorders>
            <w:vAlign w:val="center"/>
          </w:tcPr>
          <w:p w14:paraId="3AD193CB" w14:textId="77777777" w:rsidR="00FD5910" w:rsidRDefault="00FD5910">
            <w:pPr>
              <w:jc w:val="center"/>
              <w:rPr>
                <w:rFonts w:ascii="Times New Roman" w:hAnsi="Times New Roman" w:cs="Times New Roman"/>
                <w:color w:val="000000"/>
                <w:sz w:val="20"/>
                <w:szCs w:val="20"/>
              </w:rPr>
            </w:pPr>
          </w:p>
        </w:tc>
        <w:tc>
          <w:tcPr>
            <w:tcW w:w="1428" w:type="dxa"/>
            <w:vMerge/>
            <w:tcBorders>
              <w:top w:val="single" w:sz="2" w:space="0" w:color="000000"/>
              <w:left w:val="single" w:sz="2" w:space="0" w:color="000000"/>
              <w:bottom w:val="single" w:sz="2" w:space="0" w:color="000000"/>
              <w:right w:val="single" w:sz="4" w:space="0" w:color="auto"/>
            </w:tcBorders>
            <w:vAlign w:val="center"/>
          </w:tcPr>
          <w:p w14:paraId="151FA64B" w14:textId="77777777" w:rsidR="00FD5910" w:rsidRDefault="00FD5910">
            <w:pPr>
              <w:jc w:val="center"/>
              <w:rPr>
                <w:rFonts w:ascii="Times New Roman" w:hAnsi="Times New Roman" w:cs="Times New Roman"/>
                <w:color w:val="000000"/>
                <w:sz w:val="20"/>
                <w:szCs w:val="20"/>
              </w:rPr>
            </w:pPr>
          </w:p>
        </w:tc>
      </w:tr>
      <w:tr w:rsidR="00FD5910" w14:paraId="44F65223" w14:textId="77777777">
        <w:trPr>
          <w:trHeight w:val="272"/>
        </w:trPr>
        <w:tc>
          <w:tcPr>
            <w:tcW w:w="2240" w:type="dxa"/>
            <w:tcBorders>
              <w:top w:val="single" w:sz="2" w:space="0" w:color="000000"/>
              <w:left w:val="single" w:sz="2" w:space="0" w:color="000000"/>
              <w:bottom w:val="single" w:sz="4" w:space="0" w:color="auto"/>
              <w:right w:val="single" w:sz="2" w:space="0" w:color="000000"/>
            </w:tcBorders>
            <w:vAlign w:val="center"/>
          </w:tcPr>
          <w:p w14:paraId="50ED0DD5" w14:textId="77777777" w:rsidR="00FD5910" w:rsidRDefault="0000000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1</w:t>
            </w:r>
          </w:p>
        </w:tc>
        <w:tc>
          <w:tcPr>
            <w:tcW w:w="1423" w:type="dxa"/>
            <w:gridSpan w:val="2"/>
            <w:tcBorders>
              <w:top w:val="single" w:sz="2" w:space="0" w:color="000000"/>
              <w:left w:val="single" w:sz="2" w:space="0" w:color="000000"/>
              <w:bottom w:val="single" w:sz="2" w:space="0" w:color="000000"/>
              <w:right w:val="single" w:sz="2" w:space="0" w:color="000000"/>
            </w:tcBorders>
            <w:vAlign w:val="center"/>
          </w:tcPr>
          <w:p w14:paraId="31387993" w14:textId="77777777" w:rsidR="00FD5910" w:rsidRDefault="0000000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2</w:t>
            </w:r>
          </w:p>
        </w:tc>
        <w:tc>
          <w:tcPr>
            <w:tcW w:w="1236" w:type="dxa"/>
            <w:gridSpan w:val="2"/>
            <w:tcBorders>
              <w:top w:val="single" w:sz="2" w:space="0" w:color="000000"/>
              <w:left w:val="single" w:sz="2" w:space="0" w:color="000000"/>
              <w:bottom w:val="single" w:sz="2" w:space="0" w:color="000000"/>
              <w:right w:val="single" w:sz="2" w:space="0" w:color="000000"/>
            </w:tcBorders>
            <w:noWrap/>
            <w:vAlign w:val="center"/>
          </w:tcPr>
          <w:p w14:paraId="5E9CC408" w14:textId="77777777" w:rsidR="00FD5910" w:rsidRDefault="0000000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3</w:t>
            </w:r>
          </w:p>
        </w:tc>
        <w:tc>
          <w:tcPr>
            <w:tcW w:w="1190" w:type="dxa"/>
            <w:gridSpan w:val="2"/>
            <w:tcBorders>
              <w:top w:val="single" w:sz="2" w:space="0" w:color="000000"/>
              <w:left w:val="single" w:sz="2" w:space="0" w:color="000000"/>
              <w:bottom w:val="single" w:sz="2" w:space="0" w:color="000000"/>
              <w:right w:val="single" w:sz="2" w:space="0" w:color="000000"/>
            </w:tcBorders>
            <w:vAlign w:val="center"/>
          </w:tcPr>
          <w:p w14:paraId="3F19599F" w14:textId="77777777" w:rsidR="00FD5910" w:rsidRDefault="0000000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4</w:t>
            </w:r>
          </w:p>
        </w:tc>
        <w:tc>
          <w:tcPr>
            <w:tcW w:w="1190" w:type="dxa"/>
            <w:tcBorders>
              <w:top w:val="single" w:sz="2" w:space="0" w:color="000000"/>
              <w:left w:val="single" w:sz="2" w:space="0" w:color="000000"/>
              <w:bottom w:val="single" w:sz="2" w:space="0" w:color="000000"/>
              <w:right w:val="single" w:sz="2" w:space="0" w:color="000000"/>
            </w:tcBorders>
            <w:vAlign w:val="center"/>
          </w:tcPr>
          <w:p w14:paraId="4A90061F" w14:textId="77777777" w:rsidR="00FD5910" w:rsidRDefault="00000000">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5</w:t>
            </w:r>
          </w:p>
        </w:tc>
        <w:tc>
          <w:tcPr>
            <w:tcW w:w="1393" w:type="dxa"/>
            <w:tcBorders>
              <w:top w:val="single" w:sz="2" w:space="0" w:color="000000"/>
              <w:left w:val="single" w:sz="2" w:space="0" w:color="000000"/>
              <w:bottom w:val="single" w:sz="2" w:space="0" w:color="000000"/>
              <w:right w:val="single" w:sz="2" w:space="0" w:color="000000"/>
            </w:tcBorders>
            <w:noWrap/>
            <w:vAlign w:val="bottom"/>
          </w:tcPr>
          <w:p w14:paraId="1247B98B" w14:textId="77777777" w:rsidR="00FD5910" w:rsidRDefault="00000000">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6</w:t>
            </w:r>
          </w:p>
        </w:tc>
        <w:tc>
          <w:tcPr>
            <w:tcW w:w="1428" w:type="dxa"/>
            <w:tcBorders>
              <w:top w:val="single" w:sz="2" w:space="0" w:color="000000"/>
              <w:left w:val="single" w:sz="2" w:space="0" w:color="000000"/>
              <w:bottom w:val="single" w:sz="2" w:space="0" w:color="000000"/>
              <w:right w:val="single" w:sz="2" w:space="0" w:color="000000"/>
            </w:tcBorders>
            <w:noWrap/>
            <w:vAlign w:val="bottom"/>
          </w:tcPr>
          <w:p w14:paraId="64A5BAA6" w14:textId="77777777" w:rsidR="00FD5910" w:rsidRDefault="00000000">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7</w:t>
            </w:r>
          </w:p>
        </w:tc>
      </w:tr>
      <w:tr w:rsidR="00FD5910" w14:paraId="2E14AF86" w14:textId="77777777">
        <w:trPr>
          <w:trHeight w:val="267"/>
        </w:trPr>
        <w:tc>
          <w:tcPr>
            <w:tcW w:w="2240" w:type="dxa"/>
            <w:tcBorders>
              <w:top w:val="single" w:sz="4" w:space="0" w:color="auto"/>
              <w:left w:val="single" w:sz="4" w:space="0" w:color="auto"/>
              <w:bottom w:val="single" w:sz="4" w:space="0" w:color="auto"/>
              <w:right w:val="single" w:sz="4" w:space="0" w:color="auto"/>
            </w:tcBorders>
            <w:noWrap/>
            <w:vAlign w:val="bottom"/>
          </w:tcPr>
          <w:p w14:paraId="38B9EEC5" w14:textId="392DC70A" w:rsidR="00FD5910" w:rsidRDefault="00FD5910">
            <w:pPr>
              <w:textAlignment w:val="bottom"/>
              <w:rPr>
                <w:rFonts w:ascii="Times New Roman" w:hAnsi="Times New Roman" w:cs="Times New Roman"/>
                <w:color w:val="000000"/>
                <w:sz w:val="20"/>
                <w:szCs w:val="20"/>
              </w:rPr>
            </w:pPr>
          </w:p>
        </w:tc>
        <w:tc>
          <w:tcPr>
            <w:tcW w:w="1423" w:type="dxa"/>
            <w:gridSpan w:val="2"/>
            <w:tcBorders>
              <w:top w:val="single" w:sz="2" w:space="0" w:color="000000"/>
              <w:left w:val="single" w:sz="4" w:space="0" w:color="auto"/>
              <w:bottom w:val="single" w:sz="2" w:space="0" w:color="000000"/>
              <w:right w:val="single" w:sz="2" w:space="0" w:color="000000"/>
            </w:tcBorders>
            <w:noWrap/>
          </w:tcPr>
          <w:p w14:paraId="5009BE2D" w14:textId="77777777" w:rsidR="00FD5910" w:rsidRDefault="00FD5910">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noWrap/>
            <w:vAlign w:val="bottom"/>
          </w:tcPr>
          <w:p w14:paraId="20D1B08C" w14:textId="77777777" w:rsidR="00FD5910" w:rsidRDefault="00FD5910">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2" w:space="0" w:color="000000"/>
              <w:right w:val="single" w:sz="2" w:space="0" w:color="000000"/>
            </w:tcBorders>
            <w:noWrap/>
            <w:vAlign w:val="bottom"/>
          </w:tcPr>
          <w:p w14:paraId="276EA96D" w14:textId="77777777" w:rsidR="00FD5910" w:rsidRDefault="00FD5910">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2" w:space="0" w:color="000000"/>
              <w:right w:val="single" w:sz="2" w:space="0" w:color="000000"/>
            </w:tcBorders>
            <w:noWrap/>
            <w:vAlign w:val="bottom"/>
          </w:tcPr>
          <w:p w14:paraId="5B6687C6" w14:textId="77777777" w:rsidR="00FD5910" w:rsidRDefault="00FD5910">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2" w:space="0" w:color="000000"/>
              <w:right w:val="single" w:sz="2" w:space="0" w:color="000000"/>
            </w:tcBorders>
            <w:noWrap/>
            <w:vAlign w:val="bottom"/>
          </w:tcPr>
          <w:p w14:paraId="07739438" w14:textId="77777777" w:rsidR="00FD5910" w:rsidRDefault="00FD5910">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2" w:space="0" w:color="000000"/>
              <w:right w:val="single" w:sz="2" w:space="0" w:color="000000"/>
            </w:tcBorders>
            <w:noWrap/>
          </w:tcPr>
          <w:p w14:paraId="7809E149" w14:textId="77777777" w:rsidR="00FD5910" w:rsidRDefault="00FD5910">
            <w:pPr>
              <w:jc w:val="right"/>
              <w:textAlignment w:val="top"/>
              <w:rPr>
                <w:rFonts w:ascii="Times New Roman" w:hAnsi="Times New Roman" w:cs="Times New Roman"/>
                <w:color w:val="000000"/>
                <w:sz w:val="20"/>
                <w:szCs w:val="20"/>
              </w:rPr>
            </w:pPr>
          </w:p>
        </w:tc>
      </w:tr>
      <w:tr w:rsidR="00FD5910" w14:paraId="3BB655EB" w14:textId="77777777">
        <w:trPr>
          <w:trHeight w:val="267"/>
        </w:trPr>
        <w:tc>
          <w:tcPr>
            <w:tcW w:w="2240" w:type="dxa"/>
            <w:tcBorders>
              <w:top w:val="single" w:sz="4" w:space="0" w:color="auto"/>
              <w:left w:val="single" w:sz="4" w:space="0" w:color="auto"/>
              <w:bottom w:val="single" w:sz="4" w:space="0" w:color="auto"/>
              <w:right w:val="single" w:sz="4" w:space="0" w:color="auto"/>
            </w:tcBorders>
            <w:noWrap/>
            <w:vAlign w:val="bottom"/>
          </w:tcPr>
          <w:p w14:paraId="6A9E60D9" w14:textId="2C39AA65" w:rsidR="00FD5910" w:rsidRDefault="00FD5910">
            <w:pPr>
              <w:textAlignment w:val="bottom"/>
              <w:rPr>
                <w:rFonts w:ascii="Times New Roman" w:hAnsi="Times New Roman" w:cs="Times New Roman"/>
                <w:color w:val="000000"/>
                <w:sz w:val="20"/>
                <w:szCs w:val="20"/>
              </w:rPr>
            </w:pPr>
          </w:p>
        </w:tc>
        <w:tc>
          <w:tcPr>
            <w:tcW w:w="1423" w:type="dxa"/>
            <w:gridSpan w:val="2"/>
            <w:tcBorders>
              <w:top w:val="single" w:sz="2" w:space="0" w:color="000000"/>
              <w:left w:val="single" w:sz="4" w:space="0" w:color="auto"/>
              <w:bottom w:val="single" w:sz="4" w:space="0" w:color="auto"/>
              <w:right w:val="single" w:sz="2" w:space="0" w:color="000000"/>
            </w:tcBorders>
            <w:noWrap/>
          </w:tcPr>
          <w:p w14:paraId="58F65560" w14:textId="77777777" w:rsidR="00FD5910" w:rsidRDefault="00FD5910">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4" w:space="0" w:color="auto"/>
              <w:right w:val="single" w:sz="2" w:space="0" w:color="000000"/>
            </w:tcBorders>
            <w:noWrap/>
            <w:vAlign w:val="bottom"/>
          </w:tcPr>
          <w:p w14:paraId="7D3616F8" w14:textId="77777777" w:rsidR="00FD5910" w:rsidRDefault="00FD5910">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4" w:space="0" w:color="auto"/>
              <w:right w:val="single" w:sz="2" w:space="0" w:color="000000"/>
            </w:tcBorders>
            <w:noWrap/>
            <w:vAlign w:val="bottom"/>
          </w:tcPr>
          <w:p w14:paraId="1F1C12CB" w14:textId="77777777" w:rsidR="00FD5910" w:rsidRDefault="00FD5910">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4" w:space="0" w:color="auto"/>
              <w:right w:val="single" w:sz="2" w:space="0" w:color="000000"/>
            </w:tcBorders>
            <w:noWrap/>
            <w:vAlign w:val="bottom"/>
          </w:tcPr>
          <w:p w14:paraId="1309C267" w14:textId="77777777" w:rsidR="00FD5910" w:rsidRDefault="00FD5910">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4" w:space="0" w:color="auto"/>
              <w:right w:val="single" w:sz="2" w:space="0" w:color="000000"/>
            </w:tcBorders>
            <w:noWrap/>
            <w:vAlign w:val="bottom"/>
          </w:tcPr>
          <w:p w14:paraId="787395EC" w14:textId="77777777" w:rsidR="00FD5910" w:rsidRDefault="00FD5910">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4" w:space="0" w:color="auto"/>
              <w:right w:val="single" w:sz="2" w:space="0" w:color="000000"/>
            </w:tcBorders>
            <w:noWrap/>
          </w:tcPr>
          <w:p w14:paraId="054B7AE5" w14:textId="77777777" w:rsidR="00FD5910" w:rsidRDefault="00FD5910">
            <w:pPr>
              <w:jc w:val="right"/>
              <w:textAlignment w:val="top"/>
              <w:rPr>
                <w:rFonts w:ascii="Times New Roman" w:hAnsi="Times New Roman" w:cs="Times New Roman"/>
                <w:color w:val="000000"/>
                <w:sz w:val="20"/>
                <w:szCs w:val="20"/>
              </w:rPr>
            </w:pPr>
          </w:p>
        </w:tc>
      </w:tr>
      <w:tr w:rsidR="00FD5910" w14:paraId="37A993FD" w14:textId="77777777">
        <w:trPr>
          <w:trHeight w:val="276"/>
        </w:trPr>
        <w:tc>
          <w:tcPr>
            <w:tcW w:w="2240" w:type="dxa"/>
            <w:tcBorders>
              <w:top w:val="single" w:sz="4" w:space="0" w:color="auto"/>
              <w:left w:val="single" w:sz="4" w:space="0" w:color="auto"/>
              <w:bottom w:val="single" w:sz="4" w:space="0" w:color="auto"/>
              <w:right w:val="single" w:sz="4" w:space="0" w:color="auto"/>
            </w:tcBorders>
            <w:shd w:val="clear" w:color="auto" w:fill="D9D9D9"/>
            <w:noWrap/>
          </w:tcPr>
          <w:p w14:paraId="5D0AF116" w14:textId="77777777" w:rsidR="00FD5910" w:rsidRDefault="00000000">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ИТОГО:</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noWrap/>
          </w:tcPr>
          <w:p w14:paraId="07CFB53C" w14:textId="77777777" w:rsidR="00FD5910" w:rsidRDefault="00FD5910">
            <w:pPr>
              <w:jc w:val="right"/>
              <w:textAlignment w:val="top"/>
              <w:rPr>
                <w:rFonts w:ascii="Times New Roman" w:hAnsi="Times New Roman" w:cs="Times New Roman"/>
                <w:b/>
                <w:bCs/>
                <w:color w:val="000000"/>
                <w:sz w:val="20"/>
                <w:szCs w:val="20"/>
              </w:rPr>
            </w:pPr>
          </w:p>
        </w:tc>
        <w:tc>
          <w:tcPr>
            <w:tcW w:w="1236"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14:paraId="466862EA" w14:textId="77777777" w:rsidR="00FD5910" w:rsidRDefault="00FD5910">
            <w:pPr>
              <w:jc w:val="right"/>
              <w:textAlignment w:val="bottom"/>
              <w:rPr>
                <w:rFonts w:ascii="Times New Roman" w:hAnsi="Times New Roman" w:cs="Times New Roman"/>
                <w:b/>
                <w:bCs/>
                <w:color w:val="000000"/>
                <w:sz w:val="20"/>
                <w:szCs w:val="20"/>
              </w:rPr>
            </w:pPr>
          </w:p>
        </w:tc>
        <w:tc>
          <w:tcPr>
            <w:tcW w:w="1190"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14:paraId="2DA7739D" w14:textId="77777777" w:rsidR="00FD5910" w:rsidRDefault="00FD5910">
            <w:pPr>
              <w:jc w:val="right"/>
              <w:textAlignment w:val="bottom"/>
              <w:rPr>
                <w:rFonts w:ascii="Times New Roman" w:hAnsi="Times New Roman" w:cs="Times New Roman"/>
                <w:color w:val="000000"/>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C0B2841" w14:textId="77777777" w:rsidR="00FD5910" w:rsidRDefault="00FD5910">
            <w:pPr>
              <w:jc w:val="right"/>
              <w:textAlignment w:val="bottom"/>
              <w:rPr>
                <w:rFonts w:ascii="Times New Roman" w:hAnsi="Times New Roman" w:cs="Times New Roman"/>
                <w:color w:val="000000"/>
                <w:sz w:val="20"/>
                <w:szCs w:val="20"/>
              </w:rPr>
            </w:pPr>
          </w:p>
        </w:tc>
        <w:tc>
          <w:tcPr>
            <w:tcW w:w="1393"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2313ED67" w14:textId="77777777" w:rsidR="00FD5910" w:rsidRDefault="00FD5910">
            <w:pPr>
              <w:jc w:val="right"/>
              <w:textAlignment w:val="bottom"/>
              <w:rPr>
                <w:rFonts w:ascii="Times New Roman" w:hAnsi="Times New Roman" w:cs="Times New Roman"/>
                <w:b/>
                <w:bCs/>
                <w:color w:val="000000"/>
                <w:sz w:val="20"/>
                <w:szCs w:val="20"/>
              </w:rPr>
            </w:pPr>
          </w:p>
        </w:tc>
        <w:tc>
          <w:tcPr>
            <w:tcW w:w="1428" w:type="dxa"/>
            <w:tcBorders>
              <w:top w:val="single" w:sz="4" w:space="0" w:color="auto"/>
              <w:left w:val="single" w:sz="4" w:space="0" w:color="auto"/>
              <w:bottom w:val="single" w:sz="4" w:space="0" w:color="auto"/>
              <w:right w:val="single" w:sz="4" w:space="0" w:color="auto"/>
            </w:tcBorders>
            <w:shd w:val="clear" w:color="auto" w:fill="D9D9D9"/>
            <w:noWrap/>
          </w:tcPr>
          <w:p w14:paraId="4E874D34" w14:textId="77777777" w:rsidR="00FD5910" w:rsidRDefault="00FD5910">
            <w:pPr>
              <w:jc w:val="right"/>
              <w:textAlignment w:val="top"/>
              <w:rPr>
                <w:rFonts w:ascii="Times New Roman" w:hAnsi="Times New Roman" w:cs="Times New Roman"/>
                <w:b/>
                <w:bCs/>
                <w:color w:val="000000"/>
                <w:sz w:val="20"/>
                <w:szCs w:val="20"/>
              </w:rPr>
            </w:pPr>
          </w:p>
        </w:tc>
      </w:tr>
      <w:tr w:rsidR="00FD5910" w14:paraId="4FAABF2E" w14:textId="77777777">
        <w:trPr>
          <w:trHeight w:val="280"/>
        </w:trPr>
        <w:tc>
          <w:tcPr>
            <w:tcW w:w="2892" w:type="dxa"/>
            <w:gridSpan w:val="2"/>
            <w:tcBorders>
              <w:top w:val="single" w:sz="4" w:space="0" w:color="auto"/>
              <w:left w:val="nil"/>
              <w:bottom w:val="nil"/>
              <w:right w:val="nil"/>
            </w:tcBorders>
            <w:noWrap/>
            <w:vAlign w:val="bottom"/>
          </w:tcPr>
          <w:p w14:paraId="7F9F316A" w14:textId="77777777" w:rsidR="00FD5910" w:rsidRDefault="00000000">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584" w:type="dxa"/>
            <w:gridSpan w:val="2"/>
            <w:tcBorders>
              <w:top w:val="single" w:sz="4" w:space="0" w:color="auto"/>
              <w:left w:val="nil"/>
              <w:bottom w:val="nil"/>
              <w:right w:val="nil"/>
            </w:tcBorders>
            <w:noWrap/>
            <w:vAlign w:val="bottom"/>
          </w:tcPr>
          <w:p w14:paraId="1937ADEA" w14:textId="77777777" w:rsidR="00FD5910" w:rsidRDefault="00FD5910">
            <w:pPr>
              <w:rPr>
                <w:rFonts w:ascii="Times New Roman" w:hAnsi="Times New Roman" w:cs="Times New Roman"/>
                <w:color w:val="000000"/>
                <w:sz w:val="20"/>
                <w:szCs w:val="20"/>
              </w:rPr>
            </w:pPr>
          </w:p>
        </w:tc>
        <w:tc>
          <w:tcPr>
            <w:tcW w:w="1368" w:type="dxa"/>
            <w:gridSpan w:val="2"/>
            <w:tcBorders>
              <w:top w:val="single" w:sz="4" w:space="0" w:color="auto"/>
              <w:left w:val="nil"/>
              <w:bottom w:val="nil"/>
              <w:right w:val="nil"/>
            </w:tcBorders>
            <w:noWrap/>
            <w:vAlign w:val="bottom"/>
          </w:tcPr>
          <w:p w14:paraId="0817ADF9" w14:textId="77777777" w:rsidR="00FD5910" w:rsidRDefault="00FD5910">
            <w:pPr>
              <w:rPr>
                <w:rFonts w:ascii="Times New Roman" w:hAnsi="Times New Roman" w:cs="Times New Roman"/>
                <w:color w:val="000000"/>
                <w:sz w:val="20"/>
                <w:szCs w:val="20"/>
              </w:rPr>
            </w:pPr>
          </w:p>
        </w:tc>
        <w:tc>
          <w:tcPr>
            <w:tcW w:w="4256" w:type="dxa"/>
            <w:gridSpan w:val="4"/>
            <w:tcBorders>
              <w:top w:val="single" w:sz="4" w:space="0" w:color="auto"/>
              <w:left w:val="nil"/>
              <w:bottom w:val="nil"/>
              <w:right w:val="nil"/>
            </w:tcBorders>
            <w:noWrap/>
            <w:vAlign w:val="bottom"/>
          </w:tcPr>
          <w:p w14:paraId="0F79D345" w14:textId="77777777" w:rsidR="00FD5910" w:rsidRDefault="00FD5910">
            <w:pPr>
              <w:rPr>
                <w:rFonts w:ascii="Times New Roman" w:hAnsi="Times New Roman" w:cs="Times New Roman"/>
                <w:color w:val="000000"/>
                <w:sz w:val="20"/>
                <w:szCs w:val="20"/>
              </w:rPr>
            </w:pPr>
          </w:p>
        </w:tc>
      </w:tr>
      <w:tr w:rsidR="00FD5910" w14:paraId="0D574B7D" w14:textId="77777777">
        <w:trPr>
          <w:trHeight w:val="280"/>
        </w:trPr>
        <w:tc>
          <w:tcPr>
            <w:tcW w:w="2892" w:type="dxa"/>
            <w:gridSpan w:val="2"/>
            <w:tcBorders>
              <w:top w:val="nil"/>
              <w:left w:val="single" w:sz="8" w:space="0" w:color="FFFFFF"/>
              <w:bottom w:val="single" w:sz="2" w:space="0" w:color="000000"/>
              <w:right w:val="single" w:sz="8" w:space="0" w:color="FFFFFF"/>
            </w:tcBorders>
            <w:noWrap/>
          </w:tcPr>
          <w:p w14:paraId="64751BA1" w14:textId="77777777" w:rsidR="00FD5910" w:rsidRDefault="00000000">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584" w:type="dxa"/>
            <w:gridSpan w:val="2"/>
            <w:tcBorders>
              <w:top w:val="nil"/>
              <w:left w:val="single" w:sz="8" w:space="0" w:color="FFFFFF"/>
              <w:bottom w:val="single" w:sz="2" w:space="0" w:color="000000"/>
              <w:right w:val="single" w:sz="8" w:space="0" w:color="FFFFFF"/>
            </w:tcBorders>
            <w:noWrap/>
          </w:tcPr>
          <w:p w14:paraId="7BB1DA1C" w14:textId="77777777" w:rsidR="00FD5910" w:rsidRDefault="00FD5910">
            <w:pPr>
              <w:rPr>
                <w:rFonts w:ascii="Times New Roman" w:hAnsi="Times New Roman" w:cs="Times New Roman"/>
                <w:color w:val="000000"/>
                <w:sz w:val="20"/>
                <w:szCs w:val="20"/>
              </w:rPr>
            </w:pPr>
          </w:p>
        </w:tc>
        <w:tc>
          <w:tcPr>
            <w:tcW w:w="5624" w:type="dxa"/>
            <w:gridSpan w:val="6"/>
            <w:tcBorders>
              <w:top w:val="nil"/>
              <w:left w:val="single" w:sz="8" w:space="0" w:color="FFFFFF"/>
              <w:bottom w:val="single" w:sz="2" w:space="0" w:color="000000"/>
              <w:right w:val="nil"/>
            </w:tcBorders>
            <w:noWrap/>
          </w:tcPr>
          <w:p w14:paraId="71095037"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FD5910" w14:paraId="7F1E12FD" w14:textId="77777777">
        <w:trPr>
          <w:trHeight w:val="280"/>
        </w:trPr>
        <w:tc>
          <w:tcPr>
            <w:tcW w:w="2892" w:type="dxa"/>
            <w:gridSpan w:val="2"/>
            <w:tcBorders>
              <w:top w:val="nil"/>
              <w:left w:val="nil"/>
              <w:bottom w:val="nil"/>
              <w:right w:val="nil"/>
            </w:tcBorders>
            <w:noWrap/>
          </w:tcPr>
          <w:p w14:paraId="68F7B779"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584" w:type="dxa"/>
            <w:gridSpan w:val="2"/>
            <w:tcBorders>
              <w:top w:val="nil"/>
              <w:left w:val="nil"/>
              <w:bottom w:val="nil"/>
              <w:right w:val="nil"/>
            </w:tcBorders>
            <w:noWrap/>
          </w:tcPr>
          <w:p w14:paraId="02469E96"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noWrap/>
          </w:tcPr>
          <w:p w14:paraId="6A3E9D1B"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FD5910" w14:paraId="056534BE" w14:textId="77777777">
        <w:trPr>
          <w:trHeight w:val="280"/>
        </w:trPr>
        <w:tc>
          <w:tcPr>
            <w:tcW w:w="2892" w:type="dxa"/>
            <w:gridSpan w:val="2"/>
            <w:tcBorders>
              <w:top w:val="nil"/>
              <w:left w:val="nil"/>
              <w:bottom w:val="nil"/>
              <w:right w:val="nil"/>
            </w:tcBorders>
            <w:noWrap/>
            <w:vAlign w:val="bottom"/>
          </w:tcPr>
          <w:p w14:paraId="3FCB6042" w14:textId="77777777" w:rsidR="00FD5910" w:rsidRDefault="00000000">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584" w:type="dxa"/>
            <w:gridSpan w:val="2"/>
            <w:tcBorders>
              <w:top w:val="nil"/>
              <w:left w:val="nil"/>
              <w:bottom w:val="nil"/>
              <w:right w:val="nil"/>
            </w:tcBorders>
            <w:noWrap/>
            <w:vAlign w:val="bottom"/>
          </w:tcPr>
          <w:p w14:paraId="783890A0" w14:textId="77777777" w:rsidR="00FD5910" w:rsidRDefault="00FD5910">
            <w:pPr>
              <w:rPr>
                <w:rFonts w:ascii="Times New Roman" w:hAnsi="Times New Roman" w:cs="Times New Roman"/>
                <w:color w:val="000000"/>
                <w:sz w:val="20"/>
                <w:szCs w:val="20"/>
              </w:rPr>
            </w:pPr>
          </w:p>
        </w:tc>
        <w:tc>
          <w:tcPr>
            <w:tcW w:w="1368" w:type="dxa"/>
            <w:gridSpan w:val="2"/>
            <w:tcBorders>
              <w:top w:val="nil"/>
              <w:left w:val="nil"/>
              <w:bottom w:val="nil"/>
              <w:right w:val="nil"/>
            </w:tcBorders>
            <w:noWrap/>
            <w:vAlign w:val="bottom"/>
          </w:tcPr>
          <w:p w14:paraId="2D11435C" w14:textId="77777777" w:rsidR="00FD5910" w:rsidRDefault="00FD5910">
            <w:pPr>
              <w:rPr>
                <w:rFonts w:ascii="Times New Roman" w:hAnsi="Times New Roman" w:cs="Times New Roman"/>
                <w:color w:val="000000"/>
                <w:sz w:val="20"/>
                <w:szCs w:val="20"/>
              </w:rPr>
            </w:pPr>
          </w:p>
        </w:tc>
        <w:tc>
          <w:tcPr>
            <w:tcW w:w="4256" w:type="dxa"/>
            <w:gridSpan w:val="4"/>
            <w:tcBorders>
              <w:top w:val="nil"/>
              <w:left w:val="nil"/>
              <w:bottom w:val="nil"/>
              <w:right w:val="nil"/>
            </w:tcBorders>
            <w:noWrap/>
            <w:vAlign w:val="bottom"/>
          </w:tcPr>
          <w:p w14:paraId="0A51F65E" w14:textId="77777777" w:rsidR="00FD5910" w:rsidRDefault="00FD5910">
            <w:pPr>
              <w:rPr>
                <w:rFonts w:ascii="Times New Roman" w:hAnsi="Times New Roman" w:cs="Times New Roman"/>
                <w:color w:val="000000"/>
                <w:sz w:val="20"/>
                <w:szCs w:val="20"/>
              </w:rPr>
            </w:pPr>
          </w:p>
        </w:tc>
      </w:tr>
      <w:tr w:rsidR="00FD5910" w14:paraId="06CE41E7" w14:textId="77777777">
        <w:trPr>
          <w:trHeight w:val="280"/>
        </w:trPr>
        <w:tc>
          <w:tcPr>
            <w:tcW w:w="2892" w:type="dxa"/>
            <w:gridSpan w:val="2"/>
            <w:tcBorders>
              <w:top w:val="nil"/>
              <w:left w:val="nil"/>
              <w:bottom w:val="nil"/>
              <w:right w:val="nil"/>
            </w:tcBorders>
            <w:noWrap/>
          </w:tcPr>
          <w:p w14:paraId="16A5002B"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p>
        </w:tc>
        <w:tc>
          <w:tcPr>
            <w:tcW w:w="1584" w:type="dxa"/>
            <w:gridSpan w:val="2"/>
            <w:tcBorders>
              <w:top w:val="nil"/>
              <w:left w:val="nil"/>
              <w:bottom w:val="nil"/>
              <w:right w:val="nil"/>
            </w:tcBorders>
            <w:noWrap/>
          </w:tcPr>
          <w:p w14:paraId="53042C5D"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noWrap/>
          </w:tcPr>
          <w:p w14:paraId="6226D535" w14:textId="77777777" w:rsidR="00FD5910" w:rsidRDefault="00000000">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14:paraId="31C2E0C2" w14:textId="77777777" w:rsidR="00FD5910" w:rsidRDefault="00FD5910">
      <w:pPr>
        <w:jc w:val="both"/>
        <w:rPr>
          <w:rFonts w:ascii="Times New Roman" w:hAnsi="Times New Roman" w:cs="Times New Roman"/>
          <w:b/>
          <w:sz w:val="20"/>
          <w:szCs w:val="20"/>
        </w:rPr>
      </w:pPr>
    </w:p>
    <w:sectPr w:rsidR="00FD5910">
      <w:headerReference w:type="default" r:id="rId10"/>
      <w:footerReference w:type="default" r:id="rId11"/>
      <w:footerReference w:type="first" r:id="rId12"/>
      <w:pgSz w:w="11906" w:h="16838"/>
      <w:pgMar w:top="851" w:right="707" w:bottom="1418" w:left="1134"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5999" w14:textId="77777777" w:rsidR="00A96C72" w:rsidRDefault="00A96C72">
      <w:pPr>
        <w:spacing w:line="240" w:lineRule="auto"/>
      </w:pPr>
      <w:r>
        <w:separator/>
      </w:r>
    </w:p>
  </w:endnote>
  <w:endnote w:type="continuationSeparator" w:id="0">
    <w:p w14:paraId="65928D3C" w14:textId="77777777" w:rsidR="00A96C72" w:rsidRDefault="00A96C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default"/>
    <w:sig w:usb0="E00006FF" w:usb1="0000FCFF" w:usb2="00000001" w:usb3="00000000" w:csb0="6000019F" w:csb1="DFD70000"/>
  </w:font>
  <w:font w:name="Tahoma">
    <w:panose1 w:val="020B0604030504040204"/>
    <w:charset w:val="00"/>
    <w:family w:val="auto"/>
    <w:pitch w:val="default"/>
    <w:sig w:usb0="E1002EFF" w:usb1="C000605B" w:usb2="00000029" w:usb3="00000000" w:csb0="200101FF" w:csb1="2028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59" w:type="dxa"/>
      <w:tblLook w:val="04A0" w:firstRow="1" w:lastRow="0" w:firstColumn="1" w:lastColumn="0" w:noHBand="0" w:noVBand="1"/>
    </w:tblPr>
    <w:tblGrid>
      <w:gridCol w:w="3250"/>
      <w:gridCol w:w="2420"/>
      <w:gridCol w:w="4678"/>
    </w:tblGrid>
    <w:tr w:rsidR="00FD5910" w14:paraId="607A0920" w14:textId="77777777">
      <w:trPr>
        <w:trHeight w:val="318"/>
      </w:trPr>
      <w:tc>
        <w:tcPr>
          <w:tcW w:w="3250" w:type="dxa"/>
        </w:tcPr>
        <w:p w14:paraId="230F1562" w14:textId="77777777" w:rsidR="00FD5910" w:rsidRDefault="00000000">
          <w:pPr>
            <w:pStyle w:val="af"/>
            <w:ind w:right="-1242"/>
            <w:rPr>
              <w:rFonts w:ascii="Times New Roman" w:hAnsi="Times New Roman" w:cs="Times New Roman"/>
            </w:rPr>
          </w:pPr>
          <w:r>
            <w:rPr>
              <w:rFonts w:ascii="Times New Roman" w:hAnsi="Times New Roman" w:cs="Times New Roman"/>
            </w:rPr>
            <w:t xml:space="preserve">    Заказчик _______________</w:t>
          </w:r>
        </w:p>
      </w:tc>
      <w:tc>
        <w:tcPr>
          <w:tcW w:w="2420" w:type="dxa"/>
        </w:tcPr>
        <w:p w14:paraId="14B42499" w14:textId="77777777" w:rsidR="00FD5910" w:rsidRDefault="00000000">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14:paraId="5DECCCCF" w14:textId="77777777" w:rsidR="00FD5910" w:rsidRDefault="00000000">
          <w:pPr>
            <w:pStyle w:val="af"/>
            <w:ind w:right="-1242"/>
            <w:rPr>
              <w:rFonts w:ascii="Times New Roman" w:hAnsi="Times New Roman" w:cs="Times New Roman"/>
            </w:rPr>
          </w:pPr>
          <w:r>
            <w:rPr>
              <w:rFonts w:ascii="Times New Roman" w:hAnsi="Times New Roman" w:cs="Times New Roman"/>
            </w:rPr>
            <w:t>Подрядчик_____________ __________________</w:t>
          </w:r>
        </w:p>
      </w:tc>
    </w:tr>
  </w:tbl>
  <w:p w14:paraId="44BCE7FE" w14:textId="77777777" w:rsidR="00FD5910" w:rsidRDefault="00FD5910">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59" w:type="dxa"/>
      <w:tblLook w:val="04A0" w:firstRow="1" w:lastRow="0" w:firstColumn="1" w:lastColumn="0" w:noHBand="0" w:noVBand="1"/>
    </w:tblPr>
    <w:tblGrid>
      <w:gridCol w:w="2938"/>
      <w:gridCol w:w="2732"/>
      <w:gridCol w:w="4678"/>
    </w:tblGrid>
    <w:tr w:rsidR="00FD5910" w14:paraId="7B23C942" w14:textId="77777777">
      <w:trPr>
        <w:trHeight w:val="318"/>
      </w:trPr>
      <w:tc>
        <w:tcPr>
          <w:tcW w:w="2938" w:type="dxa"/>
        </w:tcPr>
        <w:p w14:paraId="51F7D8EA" w14:textId="77777777" w:rsidR="00FD5910" w:rsidRDefault="00000000">
          <w:pPr>
            <w:pStyle w:val="af"/>
            <w:ind w:right="-1242"/>
            <w:rPr>
              <w:rFonts w:ascii="Times New Roman" w:hAnsi="Times New Roman" w:cs="Times New Roman"/>
            </w:rPr>
          </w:pPr>
          <w:bookmarkStart w:id="5" w:name="OLE_LINK24"/>
          <w:bookmarkStart w:id="6" w:name="OLE_LINK23"/>
          <w:r>
            <w:rPr>
              <w:rFonts w:ascii="Times New Roman" w:hAnsi="Times New Roman" w:cs="Times New Roman"/>
            </w:rPr>
            <w:t xml:space="preserve">    </w:t>
          </w:r>
          <w:bookmarkEnd w:id="5"/>
          <w:bookmarkEnd w:id="6"/>
          <w:r>
            <w:rPr>
              <w:rFonts w:ascii="Times New Roman" w:hAnsi="Times New Roman" w:cs="Times New Roman"/>
            </w:rPr>
            <w:t>Заказчик _______________</w:t>
          </w:r>
        </w:p>
      </w:tc>
      <w:tc>
        <w:tcPr>
          <w:tcW w:w="2732" w:type="dxa"/>
        </w:tcPr>
        <w:p w14:paraId="2C49713C" w14:textId="77777777" w:rsidR="00FD5910" w:rsidRDefault="00000000">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14:paraId="1889D7AD" w14:textId="77777777" w:rsidR="00FD5910" w:rsidRDefault="00000000">
          <w:pPr>
            <w:pStyle w:val="af"/>
            <w:ind w:right="-1242"/>
            <w:rPr>
              <w:rFonts w:ascii="Times New Roman" w:hAnsi="Times New Roman" w:cs="Times New Roman"/>
            </w:rPr>
          </w:pPr>
          <w:r>
            <w:rPr>
              <w:rFonts w:ascii="Times New Roman" w:hAnsi="Times New Roman" w:cs="Times New Roman"/>
            </w:rPr>
            <w:t>Подрядчик_________________ __________________</w:t>
          </w:r>
        </w:p>
      </w:tc>
    </w:tr>
  </w:tbl>
  <w:p w14:paraId="26ECD8C5" w14:textId="77777777" w:rsidR="00FD5910" w:rsidRDefault="00FD5910">
    <w:pPr>
      <w:pStyle w:val="af"/>
      <w:rPr>
        <w:rFonts w:ascii="Times New Roman" w:hAnsi="Times New Roman" w:cs="Times New Roman"/>
      </w:rPr>
    </w:pPr>
  </w:p>
  <w:p w14:paraId="6744D7B4" w14:textId="77777777" w:rsidR="00FD5910" w:rsidRDefault="00FD5910">
    <w:pPr>
      <w:pStyle w:val="af"/>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F038" w14:textId="77777777" w:rsidR="00A96C72" w:rsidRDefault="00A96C72">
      <w:pPr>
        <w:spacing w:after="0"/>
      </w:pPr>
      <w:r>
        <w:separator/>
      </w:r>
    </w:p>
  </w:footnote>
  <w:footnote w:type="continuationSeparator" w:id="0">
    <w:p w14:paraId="3906D091" w14:textId="77777777" w:rsidR="00A96C72" w:rsidRDefault="00A96C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182353"/>
    </w:sdtPr>
    <w:sdtEndPr>
      <w:rPr>
        <w:rFonts w:ascii="Times New Roman" w:hAnsi="Times New Roman" w:cs="Times New Roman"/>
        <w:sz w:val="24"/>
        <w:szCs w:val="24"/>
      </w:rPr>
    </w:sdtEndPr>
    <w:sdtContent>
      <w:p w14:paraId="7D5EC491" w14:textId="77777777" w:rsidR="00FD5910" w:rsidRDefault="00000000">
        <w:pPr>
          <w:pStyle w:val="a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37A7EA02" w14:textId="77777777" w:rsidR="00FD5910" w:rsidRDefault="00FD591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55475"/>
    <w:multiLevelType w:val="multilevel"/>
    <w:tmpl w:val="47955475"/>
    <w:lvl w:ilvl="0">
      <w:start w:val="11"/>
      <w:numFmt w:val="decimal"/>
      <w:lvlText w:val="%1."/>
      <w:lvlJc w:val="left"/>
      <w:pPr>
        <w:ind w:left="720" w:hanging="360"/>
      </w:pPr>
      <w:rPr>
        <w:rFonts w:hint="default"/>
      </w:rPr>
    </w:lvl>
    <w:lvl w:ilvl="1">
      <w:start w:val="2"/>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num w:numId="1" w16cid:durableId="988824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AF"/>
    <w:rsid w:val="00002F4E"/>
    <w:rsid w:val="000031E8"/>
    <w:rsid w:val="00004854"/>
    <w:rsid w:val="00021BC6"/>
    <w:rsid w:val="00023FE4"/>
    <w:rsid w:val="00026140"/>
    <w:rsid w:val="00033583"/>
    <w:rsid w:val="00043FB1"/>
    <w:rsid w:val="00051509"/>
    <w:rsid w:val="00061DB7"/>
    <w:rsid w:val="00063CD3"/>
    <w:rsid w:val="00063E28"/>
    <w:rsid w:val="00071E73"/>
    <w:rsid w:val="000724EE"/>
    <w:rsid w:val="00073A1B"/>
    <w:rsid w:val="00075FD2"/>
    <w:rsid w:val="00081EF6"/>
    <w:rsid w:val="00082D86"/>
    <w:rsid w:val="0008484A"/>
    <w:rsid w:val="00087EA4"/>
    <w:rsid w:val="0009206A"/>
    <w:rsid w:val="00092DD9"/>
    <w:rsid w:val="000A0D2B"/>
    <w:rsid w:val="000A1F91"/>
    <w:rsid w:val="000A3209"/>
    <w:rsid w:val="000B2EF9"/>
    <w:rsid w:val="000B6A18"/>
    <w:rsid w:val="000B7D88"/>
    <w:rsid w:val="000C57EA"/>
    <w:rsid w:val="000D0F17"/>
    <w:rsid w:val="000D5D0B"/>
    <w:rsid w:val="000D6F70"/>
    <w:rsid w:val="000D79D7"/>
    <w:rsid w:val="000E05F5"/>
    <w:rsid w:val="000F0792"/>
    <w:rsid w:val="000F47CD"/>
    <w:rsid w:val="000F7FAE"/>
    <w:rsid w:val="00101C27"/>
    <w:rsid w:val="0010250B"/>
    <w:rsid w:val="00103417"/>
    <w:rsid w:val="00104232"/>
    <w:rsid w:val="00107D17"/>
    <w:rsid w:val="00107D66"/>
    <w:rsid w:val="00114FE0"/>
    <w:rsid w:val="001179DF"/>
    <w:rsid w:val="001231F5"/>
    <w:rsid w:val="0012777F"/>
    <w:rsid w:val="001358D4"/>
    <w:rsid w:val="00137428"/>
    <w:rsid w:val="00141BD9"/>
    <w:rsid w:val="001420B0"/>
    <w:rsid w:val="00143414"/>
    <w:rsid w:val="001463DA"/>
    <w:rsid w:val="001524B9"/>
    <w:rsid w:val="00153373"/>
    <w:rsid w:val="0015417C"/>
    <w:rsid w:val="001550FA"/>
    <w:rsid w:val="00160D6B"/>
    <w:rsid w:val="00172A69"/>
    <w:rsid w:val="0017650C"/>
    <w:rsid w:val="00180BB4"/>
    <w:rsid w:val="001811B5"/>
    <w:rsid w:val="00191231"/>
    <w:rsid w:val="00191DB6"/>
    <w:rsid w:val="00193295"/>
    <w:rsid w:val="001944DF"/>
    <w:rsid w:val="001962BA"/>
    <w:rsid w:val="0019727F"/>
    <w:rsid w:val="001A2D7D"/>
    <w:rsid w:val="001B09C5"/>
    <w:rsid w:val="001B1431"/>
    <w:rsid w:val="001B3626"/>
    <w:rsid w:val="001B448F"/>
    <w:rsid w:val="001B519C"/>
    <w:rsid w:val="001B6E7D"/>
    <w:rsid w:val="001C0B73"/>
    <w:rsid w:val="001C54DB"/>
    <w:rsid w:val="001D2168"/>
    <w:rsid w:val="001D487D"/>
    <w:rsid w:val="001D6CA8"/>
    <w:rsid w:val="001E00D7"/>
    <w:rsid w:val="001E6936"/>
    <w:rsid w:val="001F15A7"/>
    <w:rsid w:val="001F604D"/>
    <w:rsid w:val="00201F2C"/>
    <w:rsid w:val="00203B0D"/>
    <w:rsid w:val="00203DEE"/>
    <w:rsid w:val="002060CE"/>
    <w:rsid w:val="002107E4"/>
    <w:rsid w:val="00220671"/>
    <w:rsid w:val="00220AAF"/>
    <w:rsid w:val="00230596"/>
    <w:rsid w:val="00233A2E"/>
    <w:rsid w:val="00241E51"/>
    <w:rsid w:val="002421D3"/>
    <w:rsid w:val="002453F3"/>
    <w:rsid w:val="00252049"/>
    <w:rsid w:val="002525E4"/>
    <w:rsid w:val="00253FC3"/>
    <w:rsid w:val="00264F79"/>
    <w:rsid w:val="002707A6"/>
    <w:rsid w:val="0027186C"/>
    <w:rsid w:val="00273849"/>
    <w:rsid w:val="00273BE6"/>
    <w:rsid w:val="0027427F"/>
    <w:rsid w:val="002763CA"/>
    <w:rsid w:val="00283DC8"/>
    <w:rsid w:val="00285DF3"/>
    <w:rsid w:val="00286BC5"/>
    <w:rsid w:val="00287BE2"/>
    <w:rsid w:val="0029228E"/>
    <w:rsid w:val="0029623B"/>
    <w:rsid w:val="0029725C"/>
    <w:rsid w:val="002975AE"/>
    <w:rsid w:val="002A0565"/>
    <w:rsid w:val="002B37CD"/>
    <w:rsid w:val="002B51FE"/>
    <w:rsid w:val="002B666F"/>
    <w:rsid w:val="002D315C"/>
    <w:rsid w:val="002D42D3"/>
    <w:rsid w:val="002D4F34"/>
    <w:rsid w:val="002D563C"/>
    <w:rsid w:val="002E6578"/>
    <w:rsid w:val="002F26A3"/>
    <w:rsid w:val="002F2C5E"/>
    <w:rsid w:val="002F70F5"/>
    <w:rsid w:val="00300C6C"/>
    <w:rsid w:val="00301E54"/>
    <w:rsid w:val="00305045"/>
    <w:rsid w:val="00311D1F"/>
    <w:rsid w:val="0031305A"/>
    <w:rsid w:val="00313804"/>
    <w:rsid w:val="00313978"/>
    <w:rsid w:val="003212E1"/>
    <w:rsid w:val="003219E3"/>
    <w:rsid w:val="00321ED3"/>
    <w:rsid w:val="00331718"/>
    <w:rsid w:val="0033273B"/>
    <w:rsid w:val="003352B3"/>
    <w:rsid w:val="00341487"/>
    <w:rsid w:val="00342B48"/>
    <w:rsid w:val="003520C4"/>
    <w:rsid w:val="00361975"/>
    <w:rsid w:val="003622E6"/>
    <w:rsid w:val="00370DAE"/>
    <w:rsid w:val="00370F8F"/>
    <w:rsid w:val="00376D6C"/>
    <w:rsid w:val="003808FE"/>
    <w:rsid w:val="00380A8D"/>
    <w:rsid w:val="003864FA"/>
    <w:rsid w:val="0039027C"/>
    <w:rsid w:val="003907D5"/>
    <w:rsid w:val="0039393E"/>
    <w:rsid w:val="00396FC4"/>
    <w:rsid w:val="003A2040"/>
    <w:rsid w:val="003B0DBE"/>
    <w:rsid w:val="003B22AA"/>
    <w:rsid w:val="003B5EEB"/>
    <w:rsid w:val="003C2598"/>
    <w:rsid w:val="003C3CC4"/>
    <w:rsid w:val="003D429A"/>
    <w:rsid w:val="003E55CB"/>
    <w:rsid w:val="003E5A9A"/>
    <w:rsid w:val="003E5C7B"/>
    <w:rsid w:val="003E5D78"/>
    <w:rsid w:val="003E7670"/>
    <w:rsid w:val="003E7C09"/>
    <w:rsid w:val="003F1E68"/>
    <w:rsid w:val="003F3CEA"/>
    <w:rsid w:val="003F6AC8"/>
    <w:rsid w:val="003F7039"/>
    <w:rsid w:val="004036A7"/>
    <w:rsid w:val="00405AF1"/>
    <w:rsid w:val="0041066A"/>
    <w:rsid w:val="00411E32"/>
    <w:rsid w:val="00412CFE"/>
    <w:rsid w:val="004171FD"/>
    <w:rsid w:val="00423ADC"/>
    <w:rsid w:val="00423D66"/>
    <w:rsid w:val="00424B8E"/>
    <w:rsid w:val="004254CC"/>
    <w:rsid w:val="004258D0"/>
    <w:rsid w:val="004333F3"/>
    <w:rsid w:val="00436B86"/>
    <w:rsid w:val="004446AC"/>
    <w:rsid w:val="00446D3E"/>
    <w:rsid w:val="00463AE8"/>
    <w:rsid w:val="00463E91"/>
    <w:rsid w:val="004658FD"/>
    <w:rsid w:val="00466197"/>
    <w:rsid w:val="004670B6"/>
    <w:rsid w:val="004830F2"/>
    <w:rsid w:val="00486BB3"/>
    <w:rsid w:val="00490742"/>
    <w:rsid w:val="00492CC1"/>
    <w:rsid w:val="004A1985"/>
    <w:rsid w:val="004A1A56"/>
    <w:rsid w:val="004A252D"/>
    <w:rsid w:val="004A6A44"/>
    <w:rsid w:val="004A74F9"/>
    <w:rsid w:val="004B01B0"/>
    <w:rsid w:val="004B20DE"/>
    <w:rsid w:val="004B570C"/>
    <w:rsid w:val="004B6A21"/>
    <w:rsid w:val="004B77D2"/>
    <w:rsid w:val="004C41C6"/>
    <w:rsid w:val="004C42BE"/>
    <w:rsid w:val="004C5208"/>
    <w:rsid w:val="004C688D"/>
    <w:rsid w:val="004D5CC5"/>
    <w:rsid w:val="004D66BD"/>
    <w:rsid w:val="004D67FB"/>
    <w:rsid w:val="004D7B49"/>
    <w:rsid w:val="004E262E"/>
    <w:rsid w:val="004E3A90"/>
    <w:rsid w:val="004E7323"/>
    <w:rsid w:val="004E7332"/>
    <w:rsid w:val="004F08F8"/>
    <w:rsid w:val="004F350E"/>
    <w:rsid w:val="004F4A76"/>
    <w:rsid w:val="0050637C"/>
    <w:rsid w:val="005067B1"/>
    <w:rsid w:val="005109C8"/>
    <w:rsid w:val="0051116E"/>
    <w:rsid w:val="00513CB7"/>
    <w:rsid w:val="005142B4"/>
    <w:rsid w:val="00514718"/>
    <w:rsid w:val="00514FB9"/>
    <w:rsid w:val="0052073E"/>
    <w:rsid w:val="00530F0F"/>
    <w:rsid w:val="005311DB"/>
    <w:rsid w:val="00531D8E"/>
    <w:rsid w:val="00532DE6"/>
    <w:rsid w:val="0054550C"/>
    <w:rsid w:val="00550CA1"/>
    <w:rsid w:val="0056042A"/>
    <w:rsid w:val="00561998"/>
    <w:rsid w:val="00562E72"/>
    <w:rsid w:val="00564B7F"/>
    <w:rsid w:val="00564C15"/>
    <w:rsid w:val="00570329"/>
    <w:rsid w:val="00573F99"/>
    <w:rsid w:val="00575B18"/>
    <w:rsid w:val="00577B01"/>
    <w:rsid w:val="0058223A"/>
    <w:rsid w:val="00582455"/>
    <w:rsid w:val="005911C2"/>
    <w:rsid w:val="005922CF"/>
    <w:rsid w:val="005A2D0C"/>
    <w:rsid w:val="005B2678"/>
    <w:rsid w:val="005B297D"/>
    <w:rsid w:val="005B65DC"/>
    <w:rsid w:val="005B7D03"/>
    <w:rsid w:val="005C1261"/>
    <w:rsid w:val="005C7C7E"/>
    <w:rsid w:val="005D25B6"/>
    <w:rsid w:val="005D3E8C"/>
    <w:rsid w:val="005D3EDA"/>
    <w:rsid w:val="005D4ED0"/>
    <w:rsid w:val="005D7272"/>
    <w:rsid w:val="005D776E"/>
    <w:rsid w:val="005E0685"/>
    <w:rsid w:val="005E1C94"/>
    <w:rsid w:val="005E46E1"/>
    <w:rsid w:val="005F6331"/>
    <w:rsid w:val="005F6C78"/>
    <w:rsid w:val="00604EC3"/>
    <w:rsid w:val="006067D8"/>
    <w:rsid w:val="006143CA"/>
    <w:rsid w:val="00614E0B"/>
    <w:rsid w:val="0062590F"/>
    <w:rsid w:val="006264A9"/>
    <w:rsid w:val="006279EF"/>
    <w:rsid w:val="006327D5"/>
    <w:rsid w:val="00640C58"/>
    <w:rsid w:val="00642F4D"/>
    <w:rsid w:val="00644D56"/>
    <w:rsid w:val="00653AF8"/>
    <w:rsid w:val="00655017"/>
    <w:rsid w:val="0065785D"/>
    <w:rsid w:val="0067078C"/>
    <w:rsid w:val="00671F2F"/>
    <w:rsid w:val="00672F62"/>
    <w:rsid w:val="0067329B"/>
    <w:rsid w:val="00694C17"/>
    <w:rsid w:val="006A1DBD"/>
    <w:rsid w:val="006A3BB5"/>
    <w:rsid w:val="006A7471"/>
    <w:rsid w:val="006C014F"/>
    <w:rsid w:val="006C421B"/>
    <w:rsid w:val="006D3E53"/>
    <w:rsid w:val="006D3E5C"/>
    <w:rsid w:val="006D7092"/>
    <w:rsid w:val="006D715D"/>
    <w:rsid w:val="006E0FA7"/>
    <w:rsid w:val="006E4896"/>
    <w:rsid w:val="006F4DED"/>
    <w:rsid w:val="006F51E4"/>
    <w:rsid w:val="006F5F4D"/>
    <w:rsid w:val="00704418"/>
    <w:rsid w:val="00707788"/>
    <w:rsid w:val="00711C75"/>
    <w:rsid w:val="00712677"/>
    <w:rsid w:val="00720E1C"/>
    <w:rsid w:val="00725E90"/>
    <w:rsid w:val="007263B1"/>
    <w:rsid w:val="0073268C"/>
    <w:rsid w:val="007339D4"/>
    <w:rsid w:val="0074225B"/>
    <w:rsid w:val="00746114"/>
    <w:rsid w:val="007473C9"/>
    <w:rsid w:val="00751CDD"/>
    <w:rsid w:val="007524EA"/>
    <w:rsid w:val="0075277B"/>
    <w:rsid w:val="00756A42"/>
    <w:rsid w:val="00757C54"/>
    <w:rsid w:val="007622AF"/>
    <w:rsid w:val="00765B0E"/>
    <w:rsid w:val="007743CA"/>
    <w:rsid w:val="007820EB"/>
    <w:rsid w:val="00783261"/>
    <w:rsid w:val="00784CDB"/>
    <w:rsid w:val="0078606B"/>
    <w:rsid w:val="00786269"/>
    <w:rsid w:val="007910A7"/>
    <w:rsid w:val="0079341F"/>
    <w:rsid w:val="00794736"/>
    <w:rsid w:val="007952F5"/>
    <w:rsid w:val="007A22F5"/>
    <w:rsid w:val="007A7146"/>
    <w:rsid w:val="007B0BD9"/>
    <w:rsid w:val="007C0552"/>
    <w:rsid w:val="007D0824"/>
    <w:rsid w:val="007D27D9"/>
    <w:rsid w:val="007D3231"/>
    <w:rsid w:val="007E17FB"/>
    <w:rsid w:val="007E2262"/>
    <w:rsid w:val="007E291C"/>
    <w:rsid w:val="007E7126"/>
    <w:rsid w:val="007F19E9"/>
    <w:rsid w:val="007F4EAD"/>
    <w:rsid w:val="0080172B"/>
    <w:rsid w:val="00803076"/>
    <w:rsid w:val="00804F4D"/>
    <w:rsid w:val="008106D7"/>
    <w:rsid w:val="008108D6"/>
    <w:rsid w:val="00816346"/>
    <w:rsid w:val="00816C48"/>
    <w:rsid w:val="00826768"/>
    <w:rsid w:val="008311F4"/>
    <w:rsid w:val="00832CBB"/>
    <w:rsid w:val="0083723B"/>
    <w:rsid w:val="00843249"/>
    <w:rsid w:val="0084396C"/>
    <w:rsid w:val="00855F55"/>
    <w:rsid w:val="0086337B"/>
    <w:rsid w:val="008662A0"/>
    <w:rsid w:val="00870777"/>
    <w:rsid w:val="00872121"/>
    <w:rsid w:val="00873A48"/>
    <w:rsid w:val="0087447B"/>
    <w:rsid w:val="00877EA8"/>
    <w:rsid w:val="008820DC"/>
    <w:rsid w:val="0088347C"/>
    <w:rsid w:val="008844EC"/>
    <w:rsid w:val="00892046"/>
    <w:rsid w:val="00896E18"/>
    <w:rsid w:val="008A2E30"/>
    <w:rsid w:val="008A32B9"/>
    <w:rsid w:val="008A7269"/>
    <w:rsid w:val="008B2336"/>
    <w:rsid w:val="008B2478"/>
    <w:rsid w:val="008B32F2"/>
    <w:rsid w:val="008B5186"/>
    <w:rsid w:val="008B62C6"/>
    <w:rsid w:val="008C0258"/>
    <w:rsid w:val="008C253B"/>
    <w:rsid w:val="008C4ADD"/>
    <w:rsid w:val="008D65C3"/>
    <w:rsid w:val="008D6881"/>
    <w:rsid w:val="008E3D91"/>
    <w:rsid w:val="008F257B"/>
    <w:rsid w:val="008F2837"/>
    <w:rsid w:val="008F2A98"/>
    <w:rsid w:val="008F70C3"/>
    <w:rsid w:val="009141BD"/>
    <w:rsid w:val="00930CCE"/>
    <w:rsid w:val="00931283"/>
    <w:rsid w:val="00932137"/>
    <w:rsid w:val="00933D89"/>
    <w:rsid w:val="00936A15"/>
    <w:rsid w:val="00942CB8"/>
    <w:rsid w:val="00955ECE"/>
    <w:rsid w:val="00963518"/>
    <w:rsid w:val="009637E9"/>
    <w:rsid w:val="009763D6"/>
    <w:rsid w:val="00977281"/>
    <w:rsid w:val="0098584E"/>
    <w:rsid w:val="0099088B"/>
    <w:rsid w:val="00992AA0"/>
    <w:rsid w:val="0099634A"/>
    <w:rsid w:val="009A5C23"/>
    <w:rsid w:val="009A6E3E"/>
    <w:rsid w:val="009B1DC3"/>
    <w:rsid w:val="009B3DE5"/>
    <w:rsid w:val="009B46BE"/>
    <w:rsid w:val="009B4C12"/>
    <w:rsid w:val="009B5B52"/>
    <w:rsid w:val="009C1AAC"/>
    <w:rsid w:val="009C49B8"/>
    <w:rsid w:val="009C4A67"/>
    <w:rsid w:val="009C54FD"/>
    <w:rsid w:val="009C6986"/>
    <w:rsid w:val="009D6676"/>
    <w:rsid w:val="009E0B3D"/>
    <w:rsid w:val="009E0BA3"/>
    <w:rsid w:val="009E4951"/>
    <w:rsid w:val="009E55A6"/>
    <w:rsid w:val="009E746C"/>
    <w:rsid w:val="009F0A1D"/>
    <w:rsid w:val="009F137D"/>
    <w:rsid w:val="00A0506A"/>
    <w:rsid w:val="00A1033C"/>
    <w:rsid w:val="00A122C7"/>
    <w:rsid w:val="00A13C3F"/>
    <w:rsid w:val="00A156C5"/>
    <w:rsid w:val="00A2178E"/>
    <w:rsid w:val="00A21C4A"/>
    <w:rsid w:val="00A23185"/>
    <w:rsid w:val="00A24587"/>
    <w:rsid w:val="00A257D8"/>
    <w:rsid w:val="00A26DA8"/>
    <w:rsid w:val="00A31D93"/>
    <w:rsid w:val="00A321CD"/>
    <w:rsid w:val="00A46171"/>
    <w:rsid w:val="00A46678"/>
    <w:rsid w:val="00A476B2"/>
    <w:rsid w:val="00A477C2"/>
    <w:rsid w:val="00A50225"/>
    <w:rsid w:val="00A50368"/>
    <w:rsid w:val="00A50F15"/>
    <w:rsid w:val="00A54E5F"/>
    <w:rsid w:val="00A622C9"/>
    <w:rsid w:val="00A6272C"/>
    <w:rsid w:val="00A63603"/>
    <w:rsid w:val="00A63BD1"/>
    <w:rsid w:val="00A63FB0"/>
    <w:rsid w:val="00A67708"/>
    <w:rsid w:val="00A71454"/>
    <w:rsid w:val="00A72EEC"/>
    <w:rsid w:val="00A87726"/>
    <w:rsid w:val="00A94024"/>
    <w:rsid w:val="00A96194"/>
    <w:rsid w:val="00A96C72"/>
    <w:rsid w:val="00AA219E"/>
    <w:rsid w:val="00AA233A"/>
    <w:rsid w:val="00AA34A9"/>
    <w:rsid w:val="00AB0924"/>
    <w:rsid w:val="00AB2AD7"/>
    <w:rsid w:val="00AB4CAD"/>
    <w:rsid w:val="00AB7CFD"/>
    <w:rsid w:val="00AC21FD"/>
    <w:rsid w:val="00AC2530"/>
    <w:rsid w:val="00AD03C1"/>
    <w:rsid w:val="00AD1801"/>
    <w:rsid w:val="00AD262B"/>
    <w:rsid w:val="00AD7F70"/>
    <w:rsid w:val="00AE17B8"/>
    <w:rsid w:val="00AE19D8"/>
    <w:rsid w:val="00AE1CA8"/>
    <w:rsid w:val="00AE3410"/>
    <w:rsid w:val="00AF2FAB"/>
    <w:rsid w:val="00B10B1D"/>
    <w:rsid w:val="00B16695"/>
    <w:rsid w:val="00B17E5C"/>
    <w:rsid w:val="00B25E1E"/>
    <w:rsid w:val="00B274CA"/>
    <w:rsid w:val="00B32F06"/>
    <w:rsid w:val="00B3403A"/>
    <w:rsid w:val="00B35DBB"/>
    <w:rsid w:val="00B37104"/>
    <w:rsid w:val="00B40A97"/>
    <w:rsid w:val="00B44FA4"/>
    <w:rsid w:val="00B4681A"/>
    <w:rsid w:val="00B626D2"/>
    <w:rsid w:val="00B70847"/>
    <w:rsid w:val="00B73006"/>
    <w:rsid w:val="00B75AD0"/>
    <w:rsid w:val="00B8103E"/>
    <w:rsid w:val="00B81A5E"/>
    <w:rsid w:val="00B8268C"/>
    <w:rsid w:val="00B83214"/>
    <w:rsid w:val="00B85A2E"/>
    <w:rsid w:val="00BB1659"/>
    <w:rsid w:val="00BB7E37"/>
    <w:rsid w:val="00BC0B21"/>
    <w:rsid w:val="00BC2C21"/>
    <w:rsid w:val="00BC3603"/>
    <w:rsid w:val="00BC3D39"/>
    <w:rsid w:val="00BC4FB9"/>
    <w:rsid w:val="00BC587B"/>
    <w:rsid w:val="00BC638F"/>
    <w:rsid w:val="00BE055B"/>
    <w:rsid w:val="00BE34E7"/>
    <w:rsid w:val="00BF7607"/>
    <w:rsid w:val="00C0046B"/>
    <w:rsid w:val="00C05B0C"/>
    <w:rsid w:val="00C104C9"/>
    <w:rsid w:val="00C10A30"/>
    <w:rsid w:val="00C11848"/>
    <w:rsid w:val="00C119F8"/>
    <w:rsid w:val="00C13E2B"/>
    <w:rsid w:val="00C14D2E"/>
    <w:rsid w:val="00C20E82"/>
    <w:rsid w:val="00C211F9"/>
    <w:rsid w:val="00C24BE2"/>
    <w:rsid w:val="00C25809"/>
    <w:rsid w:val="00C306A4"/>
    <w:rsid w:val="00C34EB0"/>
    <w:rsid w:val="00C3704B"/>
    <w:rsid w:val="00C43276"/>
    <w:rsid w:val="00C43AEE"/>
    <w:rsid w:val="00C50771"/>
    <w:rsid w:val="00C52ED9"/>
    <w:rsid w:val="00C53B64"/>
    <w:rsid w:val="00C54900"/>
    <w:rsid w:val="00C566E9"/>
    <w:rsid w:val="00C61177"/>
    <w:rsid w:val="00C62EEF"/>
    <w:rsid w:val="00C6612E"/>
    <w:rsid w:val="00C708C9"/>
    <w:rsid w:val="00C76029"/>
    <w:rsid w:val="00C76AF7"/>
    <w:rsid w:val="00C82955"/>
    <w:rsid w:val="00C832E6"/>
    <w:rsid w:val="00C90D34"/>
    <w:rsid w:val="00C93E90"/>
    <w:rsid w:val="00CA694A"/>
    <w:rsid w:val="00CA6FD2"/>
    <w:rsid w:val="00CB4B74"/>
    <w:rsid w:val="00CC490E"/>
    <w:rsid w:val="00CD0193"/>
    <w:rsid w:val="00CD76D0"/>
    <w:rsid w:val="00CE1683"/>
    <w:rsid w:val="00CE2DA0"/>
    <w:rsid w:val="00CE5130"/>
    <w:rsid w:val="00CE65D7"/>
    <w:rsid w:val="00CF2A5D"/>
    <w:rsid w:val="00D0133C"/>
    <w:rsid w:val="00D02B58"/>
    <w:rsid w:val="00D04B8A"/>
    <w:rsid w:val="00D129DB"/>
    <w:rsid w:val="00D141E1"/>
    <w:rsid w:val="00D170A2"/>
    <w:rsid w:val="00D17B9A"/>
    <w:rsid w:val="00D21658"/>
    <w:rsid w:val="00D25D71"/>
    <w:rsid w:val="00D26E37"/>
    <w:rsid w:val="00D309E7"/>
    <w:rsid w:val="00D35034"/>
    <w:rsid w:val="00D35220"/>
    <w:rsid w:val="00D42DBC"/>
    <w:rsid w:val="00D43F4D"/>
    <w:rsid w:val="00D45959"/>
    <w:rsid w:val="00D45F12"/>
    <w:rsid w:val="00D66737"/>
    <w:rsid w:val="00D6723C"/>
    <w:rsid w:val="00D72951"/>
    <w:rsid w:val="00D73827"/>
    <w:rsid w:val="00D73EFB"/>
    <w:rsid w:val="00D76961"/>
    <w:rsid w:val="00D87C3C"/>
    <w:rsid w:val="00DA24B4"/>
    <w:rsid w:val="00DA2DD9"/>
    <w:rsid w:val="00DA4586"/>
    <w:rsid w:val="00DA53A2"/>
    <w:rsid w:val="00DA798B"/>
    <w:rsid w:val="00DA7C6A"/>
    <w:rsid w:val="00DB22C4"/>
    <w:rsid w:val="00DB2A86"/>
    <w:rsid w:val="00DB3C6E"/>
    <w:rsid w:val="00DB4752"/>
    <w:rsid w:val="00DC0CE7"/>
    <w:rsid w:val="00DC1049"/>
    <w:rsid w:val="00DC25CB"/>
    <w:rsid w:val="00DD30F2"/>
    <w:rsid w:val="00DD4032"/>
    <w:rsid w:val="00DE45FF"/>
    <w:rsid w:val="00DE7425"/>
    <w:rsid w:val="00DF49BC"/>
    <w:rsid w:val="00DF70A1"/>
    <w:rsid w:val="00E02D6F"/>
    <w:rsid w:val="00E05CEE"/>
    <w:rsid w:val="00E06872"/>
    <w:rsid w:val="00E13F78"/>
    <w:rsid w:val="00E14E2B"/>
    <w:rsid w:val="00E17C60"/>
    <w:rsid w:val="00E17DEF"/>
    <w:rsid w:val="00E20CA9"/>
    <w:rsid w:val="00E21FE8"/>
    <w:rsid w:val="00E22A1A"/>
    <w:rsid w:val="00E23009"/>
    <w:rsid w:val="00E23D48"/>
    <w:rsid w:val="00E24A57"/>
    <w:rsid w:val="00E308BE"/>
    <w:rsid w:val="00E315D2"/>
    <w:rsid w:val="00E35E2B"/>
    <w:rsid w:val="00E4369D"/>
    <w:rsid w:val="00E447A6"/>
    <w:rsid w:val="00E512A1"/>
    <w:rsid w:val="00E51FCC"/>
    <w:rsid w:val="00E52C94"/>
    <w:rsid w:val="00E5425B"/>
    <w:rsid w:val="00E54566"/>
    <w:rsid w:val="00E65040"/>
    <w:rsid w:val="00E72A54"/>
    <w:rsid w:val="00E73D79"/>
    <w:rsid w:val="00E7498C"/>
    <w:rsid w:val="00E75041"/>
    <w:rsid w:val="00E75587"/>
    <w:rsid w:val="00E80C4F"/>
    <w:rsid w:val="00E847D4"/>
    <w:rsid w:val="00E8524A"/>
    <w:rsid w:val="00E93ECE"/>
    <w:rsid w:val="00E95385"/>
    <w:rsid w:val="00E967E3"/>
    <w:rsid w:val="00E96C93"/>
    <w:rsid w:val="00EA0181"/>
    <w:rsid w:val="00EA15AC"/>
    <w:rsid w:val="00EA4071"/>
    <w:rsid w:val="00EA690F"/>
    <w:rsid w:val="00EB0D8C"/>
    <w:rsid w:val="00EB0EEF"/>
    <w:rsid w:val="00EB7346"/>
    <w:rsid w:val="00EB7DE7"/>
    <w:rsid w:val="00EC2331"/>
    <w:rsid w:val="00EC30B5"/>
    <w:rsid w:val="00EC3F48"/>
    <w:rsid w:val="00EC5E4F"/>
    <w:rsid w:val="00ED7F90"/>
    <w:rsid w:val="00EE12FC"/>
    <w:rsid w:val="00EE32B1"/>
    <w:rsid w:val="00EE479D"/>
    <w:rsid w:val="00EE61BC"/>
    <w:rsid w:val="00EE79F5"/>
    <w:rsid w:val="00EF2117"/>
    <w:rsid w:val="00EF2A89"/>
    <w:rsid w:val="00F012CF"/>
    <w:rsid w:val="00F0390C"/>
    <w:rsid w:val="00F06DA2"/>
    <w:rsid w:val="00F11243"/>
    <w:rsid w:val="00F11C08"/>
    <w:rsid w:val="00F11D05"/>
    <w:rsid w:val="00F16442"/>
    <w:rsid w:val="00F227C9"/>
    <w:rsid w:val="00F306F6"/>
    <w:rsid w:val="00F31DCE"/>
    <w:rsid w:val="00F3200E"/>
    <w:rsid w:val="00F3590A"/>
    <w:rsid w:val="00F35BB4"/>
    <w:rsid w:val="00F36C46"/>
    <w:rsid w:val="00F40EAE"/>
    <w:rsid w:val="00F46190"/>
    <w:rsid w:val="00F50B6C"/>
    <w:rsid w:val="00F52B73"/>
    <w:rsid w:val="00F56022"/>
    <w:rsid w:val="00F60A22"/>
    <w:rsid w:val="00F61E90"/>
    <w:rsid w:val="00F67ACD"/>
    <w:rsid w:val="00F74701"/>
    <w:rsid w:val="00F77110"/>
    <w:rsid w:val="00F77DC5"/>
    <w:rsid w:val="00F83220"/>
    <w:rsid w:val="00F8487A"/>
    <w:rsid w:val="00F96257"/>
    <w:rsid w:val="00FA1073"/>
    <w:rsid w:val="00FA7431"/>
    <w:rsid w:val="00FB0727"/>
    <w:rsid w:val="00FB14EF"/>
    <w:rsid w:val="00FB6D81"/>
    <w:rsid w:val="00FC3374"/>
    <w:rsid w:val="00FC5D8F"/>
    <w:rsid w:val="00FD389B"/>
    <w:rsid w:val="00FD4011"/>
    <w:rsid w:val="00FD4292"/>
    <w:rsid w:val="00FD5910"/>
    <w:rsid w:val="00FD5EC1"/>
    <w:rsid w:val="00FD70E2"/>
    <w:rsid w:val="00FD74DD"/>
    <w:rsid w:val="00FD7E59"/>
    <w:rsid w:val="00FE2757"/>
    <w:rsid w:val="00FF0B44"/>
    <w:rsid w:val="02F26713"/>
    <w:rsid w:val="036339E3"/>
    <w:rsid w:val="09332F57"/>
    <w:rsid w:val="0E206EEA"/>
    <w:rsid w:val="1205208E"/>
    <w:rsid w:val="13265D20"/>
    <w:rsid w:val="21C415AB"/>
    <w:rsid w:val="21D5508B"/>
    <w:rsid w:val="237B5E35"/>
    <w:rsid w:val="288136E5"/>
    <w:rsid w:val="2D9E2E59"/>
    <w:rsid w:val="3446107F"/>
    <w:rsid w:val="344F0C91"/>
    <w:rsid w:val="367C745B"/>
    <w:rsid w:val="38403AFD"/>
    <w:rsid w:val="3A77642E"/>
    <w:rsid w:val="3AD35277"/>
    <w:rsid w:val="3BDA27B1"/>
    <w:rsid w:val="3D904E6D"/>
    <w:rsid w:val="3DD15EF9"/>
    <w:rsid w:val="416951E3"/>
    <w:rsid w:val="43637848"/>
    <w:rsid w:val="45433394"/>
    <w:rsid w:val="4A480FCD"/>
    <w:rsid w:val="50280D8F"/>
    <w:rsid w:val="539160FB"/>
    <w:rsid w:val="547F79BF"/>
    <w:rsid w:val="548F7AAB"/>
    <w:rsid w:val="554643B4"/>
    <w:rsid w:val="58EC60FC"/>
    <w:rsid w:val="5A1A2139"/>
    <w:rsid w:val="5DE82F86"/>
    <w:rsid w:val="5F0B310C"/>
    <w:rsid w:val="5F527BE3"/>
    <w:rsid w:val="6293442A"/>
    <w:rsid w:val="64031145"/>
    <w:rsid w:val="65DC1898"/>
    <w:rsid w:val="669D7D9B"/>
    <w:rsid w:val="66B54ECC"/>
    <w:rsid w:val="670113D1"/>
    <w:rsid w:val="6B473D7E"/>
    <w:rsid w:val="6B6B76F7"/>
    <w:rsid w:val="6F5F2D7E"/>
    <w:rsid w:val="6F6947A4"/>
    <w:rsid w:val="719451A6"/>
    <w:rsid w:val="71A24857"/>
    <w:rsid w:val="7493210F"/>
    <w:rsid w:val="797774E5"/>
    <w:rsid w:val="7F60047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66015"/>
  <w15:docId w15:val="{2B626F8F-FF08-4AAB-A975-ABDA470B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autoRedefine/>
    <w:uiPriority w:val="99"/>
    <w:semiHidden/>
    <w:unhideWhenUsed/>
    <w:qFormat/>
    <w:rPr>
      <w:rFonts w:ascii="Consolas" w:eastAsia="Consolas" w:hAnsi="Consolas" w:cs="Consolas" w:hint="default"/>
      <w:sz w:val="21"/>
      <w:szCs w:val="21"/>
    </w:rPr>
  </w:style>
  <w:style w:type="character" w:styleId="a3">
    <w:name w:val="FollowedHyperlink"/>
    <w:basedOn w:val="a0"/>
    <w:uiPriority w:val="99"/>
    <w:semiHidden/>
    <w:unhideWhenUsed/>
    <w:qFormat/>
    <w:rPr>
      <w:color w:val="337AB7"/>
      <w:u w:val="none"/>
    </w:rPr>
  </w:style>
  <w:style w:type="character" w:styleId="a4">
    <w:name w:val="Emphasis"/>
    <w:basedOn w:val="a0"/>
    <w:autoRedefine/>
    <w:uiPriority w:val="20"/>
    <w:qFormat/>
    <w:rPr>
      <w:i/>
      <w:iCs/>
    </w:rPr>
  </w:style>
  <w:style w:type="character" w:styleId="a5">
    <w:name w:val="Hyperlink"/>
    <w:basedOn w:val="a0"/>
    <w:autoRedefine/>
    <w:uiPriority w:val="99"/>
    <w:unhideWhenUsed/>
    <w:qFormat/>
    <w:rPr>
      <w:color w:val="0000FF"/>
      <w:u w:val="single"/>
    </w:rPr>
  </w:style>
  <w:style w:type="character" w:styleId="HTML0">
    <w:name w:val="HTML Keyboard"/>
    <w:basedOn w:val="a0"/>
    <w:autoRedefine/>
    <w:uiPriority w:val="99"/>
    <w:semiHidden/>
    <w:unhideWhenUsed/>
    <w:qFormat/>
    <w:rPr>
      <w:rFonts w:ascii="Consolas" w:eastAsia="Consolas" w:hAnsi="Consolas" w:cs="Consolas" w:hint="default"/>
      <w:color w:val="FFFFFF"/>
      <w:sz w:val="21"/>
      <w:szCs w:val="21"/>
      <w:shd w:val="clear" w:color="auto" w:fill="333333"/>
    </w:rPr>
  </w:style>
  <w:style w:type="character" w:styleId="HTML1">
    <w:name w:val="HTML Code"/>
    <w:basedOn w:val="a0"/>
    <w:autoRedefine/>
    <w:uiPriority w:val="99"/>
    <w:semiHidden/>
    <w:unhideWhenUsed/>
    <w:qFormat/>
    <w:rPr>
      <w:rFonts w:ascii="Consolas" w:eastAsia="Consolas" w:hAnsi="Consolas" w:cs="Consolas"/>
      <w:color w:val="C7254E"/>
      <w:sz w:val="21"/>
      <w:szCs w:val="21"/>
      <w:shd w:val="clear" w:color="auto" w:fill="F9F2F4"/>
    </w:rPr>
  </w:style>
  <w:style w:type="character" w:styleId="HTML2">
    <w:name w:val="HTML Definition"/>
    <w:basedOn w:val="a0"/>
    <w:autoRedefine/>
    <w:uiPriority w:val="99"/>
    <w:semiHidden/>
    <w:unhideWhenUsed/>
    <w:qFormat/>
    <w:rPr>
      <w:i/>
      <w:iCs/>
    </w:rPr>
  </w:style>
  <w:style w:type="character" w:styleId="a6">
    <w:name w:val="Strong"/>
    <w:basedOn w:val="a0"/>
    <w:autoRedefine/>
    <w:uiPriority w:val="22"/>
    <w:qFormat/>
    <w:rPr>
      <w:b/>
      <w:bCs/>
    </w:rPr>
  </w:style>
  <w:style w:type="paragraph" w:styleId="a7">
    <w:name w:val="Balloon Text"/>
    <w:basedOn w:val="a"/>
    <w:link w:val="a8"/>
    <w:autoRedefine/>
    <w:uiPriority w:val="99"/>
    <w:semiHidden/>
    <w:unhideWhenUsed/>
    <w:qFormat/>
    <w:pPr>
      <w:spacing w:after="0" w:line="240" w:lineRule="auto"/>
    </w:pPr>
    <w:rPr>
      <w:rFonts w:ascii="Tahoma" w:hAnsi="Tahoma" w:cs="Tahoma"/>
      <w:sz w:val="16"/>
      <w:szCs w:val="16"/>
    </w:rPr>
  </w:style>
  <w:style w:type="paragraph" w:styleId="a9">
    <w:name w:val="header"/>
    <w:basedOn w:val="a"/>
    <w:link w:val="aa"/>
    <w:autoRedefine/>
    <w:uiPriority w:val="99"/>
    <w:unhideWhenUsed/>
    <w:qFormat/>
    <w:pPr>
      <w:tabs>
        <w:tab w:val="center" w:pos="4677"/>
        <w:tab w:val="right" w:pos="9355"/>
      </w:tabs>
      <w:spacing w:after="0" w:line="240" w:lineRule="auto"/>
    </w:pPr>
  </w:style>
  <w:style w:type="paragraph" w:styleId="ab">
    <w:name w:val="Body Text"/>
    <w:basedOn w:val="a"/>
    <w:link w:val="ac"/>
    <w:autoRedefine/>
    <w:uiPriority w:val="99"/>
    <w:unhideWhenUsed/>
    <w:qFormat/>
    <w:pPr>
      <w:spacing w:after="120"/>
    </w:pPr>
  </w:style>
  <w:style w:type="paragraph" w:styleId="ad">
    <w:name w:val="Body Text Indent"/>
    <w:basedOn w:val="a"/>
    <w:link w:val="ae"/>
    <w:uiPriority w:val="99"/>
    <w:semiHidden/>
    <w:qFormat/>
    <w:pPr>
      <w:spacing w:after="120" w:line="240" w:lineRule="auto"/>
      <w:ind w:left="283"/>
    </w:pPr>
    <w:rPr>
      <w:rFonts w:ascii="Times New Roman" w:eastAsia="Times New Roman" w:hAnsi="Times New Roman" w:cs="Times New Roman"/>
      <w:sz w:val="20"/>
      <w:szCs w:val="20"/>
    </w:rPr>
  </w:style>
  <w:style w:type="paragraph" w:styleId="af">
    <w:name w:val="footer"/>
    <w:basedOn w:val="a"/>
    <w:link w:val="af0"/>
    <w:autoRedefine/>
    <w:uiPriority w:val="99"/>
    <w:unhideWhenUsed/>
    <w:qFormat/>
    <w:pPr>
      <w:tabs>
        <w:tab w:val="center" w:pos="4677"/>
        <w:tab w:val="right" w:pos="9355"/>
      </w:tabs>
      <w:spacing w:after="0" w:line="240" w:lineRule="auto"/>
    </w:pPr>
  </w:style>
  <w:style w:type="character" w:customStyle="1" w:styleId="aa">
    <w:name w:val="Верхний колонтитул Знак"/>
    <w:basedOn w:val="a0"/>
    <w:link w:val="a9"/>
    <w:autoRedefine/>
    <w:uiPriority w:val="99"/>
    <w:qFormat/>
  </w:style>
  <w:style w:type="character" w:customStyle="1" w:styleId="af0">
    <w:name w:val="Нижний колонтитул Знак"/>
    <w:basedOn w:val="a0"/>
    <w:link w:val="af"/>
    <w:autoRedefine/>
    <w:uiPriority w:val="99"/>
    <w:qFormat/>
  </w:style>
  <w:style w:type="character" w:customStyle="1" w:styleId="ae">
    <w:name w:val="Основной текст с отступом Знак"/>
    <w:basedOn w:val="a0"/>
    <w:link w:val="ad"/>
    <w:autoRedefine/>
    <w:uiPriority w:val="99"/>
    <w:semiHidden/>
    <w:qFormat/>
    <w:rPr>
      <w:rFonts w:ascii="Times New Roman" w:eastAsia="Times New Roman" w:hAnsi="Times New Roman" w:cs="Times New Roman"/>
      <w:sz w:val="20"/>
      <w:szCs w:val="20"/>
    </w:rPr>
  </w:style>
  <w:style w:type="paragraph" w:styleId="af1">
    <w:name w:val="List Paragraph"/>
    <w:basedOn w:val="a"/>
    <w:autoRedefine/>
    <w:uiPriority w:val="34"/>
    <w:qFormat/>
    <w:pPr>
      <w:ind w:left="720"/>
      <w:contextualSpacing/>
    </w:pPr>
  </w:style>
  <w:style w:type="character" w:customStyle="1" w:styleId="ConsPlusNonformat">
    <w:name w:val="ConsPlusNonformat Знак"/>
    <w:link w:val="ConsPlusNonformat0"/>
    <w:uiPriority w:val="99"/>
    <w:qFormat/>
    <w:locked/>
    <w:rPr>
      <w:rFonts w:ascii="Courier New" w:hAnsi="Courier New" w:cs="Courier New"/>
    </w:rPr>
  </w:style>
  <w:style w:type="paragraph" w:customStyle="1" w:styleId="ConsPlusNonformat0">
    <w:name w:val="ConsPlusNonformat"/>
    <w:link w:val="ConsPlusNonformat"/>
    <w:autoRedefine/>
    <w:uiPriority w:val="99"/>
    <w:qFormat/>
    <w:pPr>
      <w:widowControl w:val="0"/>
      <w:autoSpaceDE w:val="0"/>
      <w:autoSpaceDN w:val="0"/>
      <w:adjustRightInd w:val="0"/>
    </w:pPr>
    <w:rPr>
      <w:rFonts w:ascii="Courier New" w:eastAsiaTheme="minorEastAsia" w:hAnsi="Courier New" w:cs="Courier New"/>
      <w:sz w:val="22"/>
      <w:szCs w:val="22"/>
    </w:rPr>
  </w:style>
  <w:style w:type="character" w:customStyle="1" w:styleId="ac">
    <w:name w:val="Основной текст Знак"/>
    <w:basedOn w:val="a0"/>
    <w:link w:val="ab"/>
    <w:autoRedefine/>
    <w:uiPriority w:val="99"/>
    <w:qFormat/>
  </w:style>
  <w:style w:type="paragraph" w:customStyle="1" w:styleId="newncpi">
    <w:name w:val="newncpi"/>
    <w:basedOn w:val="a"/>
    <w:autoRedefine/>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Текст выноски Знак"/>
    <w:basedOn w:val="a0"/>
    <w:link w:val="a7"/>
    <w:autoRedefine/>
    <w:uiPriority w:val="99"/>
    <w:semiHidden/>
    <w:qFormat/>
    <w:rPr>
      <w:rFonts w:ascii="Tahoma" w:hAnsi="Tahoma" w:cs="Tahoma"/>
      <w:sz w:val="16"/>
      <w:szCs w:val="16"/>
    </w:rPr>
  </w:style>
  <w:style w:type="character" w:customStyle="1" w:styleId="FontStyle17">
    <w:name w:val="Font Style17"/>
    <w:autoRedefine/>
    <w:qFormat/>
    <w:rPr>
      <w:rFonts w:ascii="Times New Roman" w:hAnsi="Times New Roman" w:cs="Times New Roman"/>
      <w:sz w:val="22"/>
      <w:szCs w:val="22"/>
    </w:rPr>
  </w:style>
  <w:style w:type="paragraph" w:customStyle="1" w:styleId="Style4">
    <w:name w:val="Style4"/>
    <w:basedOn w:val="a"/>
    <w:autoRedefine/>
    <w:qFormat/>
    <w:pPr>
      <w:widowControl w:val="0"/>
      <w:autoSpaceDE w:val="0"/>
      <w:autoSpaceDN w:val="0"/>
      <w:adjustRightInd w:val="0"/>
      <w:spacing w:after="0" w:line="276" w:lineRule="exact"/>
      <w:ind w:firstLine="698"/>
      <w:jc w:val="both"/>
    </w:pPr>
    <w:rPr>
      <w:rFonts w:ascii="Times New Roman" w:eastAsia="Times New Roman" w:hAnsi="Times New Roman" w:cs="Times New Roman"/>
      <w:sz w:val="24"/>
      <w:szCs w:val="24"/>
    </w:rPr>
  </w:style>
  <w:style w:type="paragraph" w:customStyle="1" w:styleId="Default">
    <w:name w:val="Default"/>
    <w:autoRedefine/>
    <w:qFormat/>
    <w:pPr>
      <w:autoSpaceDE w:val="0"/>
      <w:autoSpaceDN w:val="0"/>
      <w:adjustRightInd w:val="0"/>
    </w:pPr>
    <w:rPr>
      <w:rFonts w:eastAsiaTheme="minorEastAsia"/>
      <w:color w:val="000000"/>
      <w:sz w:val="24"/>
      <w:szCs w:val="24"/>
    </w:rPr>
  </w:style>
  <w:style w:type="character" w:customStyle="1" w:styleId="5">
    <w:name w:val="Основной текст5"/>
    <w:basedOn w:val="a0"/>
    <w:autoRedefine/>
    <w:qFormat/>
    <w:rPr>
      <w:rFonts w:ascii="Times New Roman" w:eastAsia="Times New Roman" w:hAnsi="Times New Roman" w:cs="Times New Roman"/>
      <w:sz w:val="26"/>
      <w:szCs w:val="26"/>
      <w:u w:val="single"/>
      <w:shd w:val="clear" w:color="auto" w:fill="FFFFFF"/>
    </w:rPr>
  </w:style>
  <w:style w:type="character" w:customStyle="1" w:styleId="1">
    <w:name w:val="Основной текст1"/>
    <w:basedOn w:val="a0"/>
    <w:autoRedefine/>
    <w:uiPriority w:val="99"/>
    <w:qFormat/>
    <w:rPr>
      <w:rFonts w:ascii="Times New Roman" w:eastAsia="Times New Roman" w:hAnsi="Times New Roman" w:cs="Times New Roman" w:hint="default"/>
      <w:sz w:val="26"/>
      <w:szCs w:val="26"/>
      <w:shd w:val="clear" w:color="auto" w:fill="FFFFFF"/>
    </w:rPr>
  </w:style>
  <w:style w:type="paragraph" w:styleId="af2">
    <w:name w:val="No Spacing"/>
    <w:autoRedefine/>
    <w:uiPriority w:val="1"/>
    <w:qFormat/>
    <w:rPr>
      <w:rFonts w:asciiTheme="minorHAnsi" w:eastAsiaTheme="minorEastAsia" w:hAnsiTheme="minorHAnsi" w:cstheme="minorBidi"/>
      <w:sz w:val="22"/>
      <w:szCs w:val="22"/>
    </w:rPr>
  </w:style>
  <w:style w:type="character" w:customStyle="1" w:styleId="2">
    <w:name w:val="Основной текст (2)_"/>
    <w:link w:val="21"/>
    <w:autoRedefine/>
    <w:uiPriority w:val="99"/>
    <w:qFormat/>
    <w:locked/>
    <w:rPr>
      <w:shd w:val="clear" w:color="auto" w:fill="FFFFFF"/>
    </w:rPr>
  </w:style>
  <w:style w:type="paragraph" w:customStyle="1" w:styleId="21">
    <w:name w:val="Основной текст (2)1"/>
    <w:basedOn w:val="a"/>
    <w:link w:val="2"/>
    <w:autoRedefine/>
    <w:uiPriority w:val="99"/>
    <w:qFormat/>
    <w:pPr>
      <w:widowControl w:val="0"/>
      <w:shd w:val="clear" w:color="auto" w:fill="FFFFFF"/>
      <w:spacing w:before="180" w:after="360" w:line="240" w:lineRule="atLeast"/>
      <w:ind w:hanging="1500"/>
      <w:jc w:val="both"/>
    </w:pPr>
  </w:style>
  <w:style w:type="character" w:customStyle="1" w:styleId="20">
    <w:name w:val="Основной текст (2)"/>
    <w:autoRedefine/>
    <w:uiPriority w:val="99"/>
    <w:qFormat/>
    <w:rPr>
      <w:rFonts w:ascii="Times New Roman" w:hAnsi="Times New Roman" w:cs="Times New Roman"/>
      <w:sz w:val="22"/>
      <w:szCs w:val="22"/>
      <w:u w:val="single"/>
      <w:shd w:val="clear" w:color="auto" w:fill="FFFFFF"/>
    </w:rPr>
  </w:style>
  <w:style w:type="character" w:customStyle="1" w:styleId="FontStyle14">
    <w:name w:val="Font Style14"/>
    <w:autoRedefine/>
    <w:qFormat/>
    <w:rPr>
      <w:rFonts w:ascii="Times New Roman" w:hAnsi="Times New Roman"/>
      <w:sz w:val="24"/>
    </w:rPr>
  </w:style>
  <w:style w:type="paragraph" w:customStyle="1" w:styleId="Style7">
    <w:name w:val="Style7"/>
    <w:basedOn w:val="a"/>
    <w:autoRedefine/>
    <w:qFormat/>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character" w:customStyle="1" w:styleId="FontStyle15">
    <w:name w:val="Font Style15"/>
    <w:autoRedefine/>
    <w:qFormat/>
    <w:rPr>
      <w:rFonts w:ascii="Times New Roman" w:hAnsi="Times New Roman"/>
      <w:b/>
      <w:i/>
      <w:sz w:val="26"/>
    </w:rPr>
  </w:style>
  <w:style w:type="paragraph" w:customStyle="1" w:styleId="10">
    <w:name w:val="Текст1"/>
    <w:basedOn w:val="a"/>
    <w:autoRedefine/>
    <w:qFormat/>
    <w:pPr>
      <w:suppressAutoHyphens/>
      <w:spacing w:after="0" w:line="240" w:lineRule="auto"/>
    </w:pPr>
    <w:rPr>
      <w:rFonts w:ascii="Courier New" w:eastAsia="Times New Roman" w:hAnsi="Courier New" w:cs="Times New Roman"/>
      <w:sz w:val="20"/>
      <w:szCs w:val="20"/>
      <w:lang w:eastAsia="ar-SA"/>
    </w:rPr>
  </w:style>
  <w:style w:type="character" w:customStyle="1" w:styleId="af3">
    <w:name w:val="Основной текст_"/>
    <w:basedOn w:val="a0"/>
    <w:link w:val="28"/>
    <w:autoRedefine/>
    <w:uiPriority w:val="99"/>
    <w:qFormat/>
    <w:rPr>
      <w:rFonts w:ascii="Times New Roman" w:eastAsia="Times New Roman" w:hAnsi="Times New Roman" w:cs="Times New Roman"/>
      <w:sz w:val="26"/>
      <w:szCs w:val="26"/>
      <w:shd w:val="clear" w:color="auto" w:fill="FFFFFF"/>
    </w:rPr>
  </w:style>
  <w:style w:type="paragraph" w:customStyle="1" w:styleId="28">
    <w:name w:val="Основной текст28"/>
    <w:basedOn w:val="a"/>
    <w:link w:val="af3"/>
    <w:autoRedefine/>
    <w:qFormat/>
    <w:pPr>
      <w:shd w:val="clear" w:color="auto" w:fill="FFFFFF"/>
      <w:spacing w:after="300" w:line="346" w:lineRule="exact"/>
      <w:jc w:val="center"/>
    </w:pPr>
    <w:rPr>
      <w:rFonts w:ascii="Times New Roman" w:eastAsia="Times New Roman" w:hAnsi="Times New Roman" w:cs="Times New Roman"/>
      <w:sz w:val="26"/>
      <w:szCs w:val="26"/>
    </w:rPr>
  </w:style>
  <w:style w:type="character" w:customStyle="1" w:styleId="22">
    <w:name w:val="Заголовок №2"/>
    <w:autoRedefine/>
    <w:uiPriority w:val="99"/>
    <w:qFormat/>
    <w:rPr>
      <w:rFonts w:ascii="Times New Roman" w:hAnsi="Times New Roman" w:cs="Times New Roman"/>
      <w:b/>
      <w:bCs/>
      <w:color w:val="000000"/>
      <w:spacing w:val="0"/>
      <w:w w:val="100"/>
      <w:position w:val="0"/>
      <w:sz w:val="19"/>
      <w:szCs w:val="19"/>
      <w:u w:val="none"/>
      <w:lang w:val="ru-RU" w:eastAsia="ru-RU"/>
    </w:rPr>
  </w:style>
  <w:style w:type="character" w:customStyle="1" w:styleId="nw">
    <w:name w:val="nw"/>
    <w:autoRedefine/>
    <w:qFormat/>
  </w:style>
  <w:style w:type="character" w:customStyle="1" w:styleId="hlt">
    <w:name w:val="hlt"/>
    <w:autoRedefine/>
    <w:qFormat/>
    <w:rPr>
      <w:color w:val="000000"/>
      <w:shd w:val="clear" w:color="auto" w:fill="FEEF3A"/>
    </w:rPr>
  </w:style>
  <w:style w:type="character" w:customStyle="1" w:styleId="15">
    <w:name w:val="15"/>
    <w:basedOn w:val="a0"/>
    <w:qFormat/>
    <w:rPr>
      <w:rFonts w:ascii="Calibri" w:hAnsi="Calibri" w:cs="Calibri" w:hint="default"/>
    </w:rPr>
  </w:style>
  <w:style w:type="character" w:customStyle="1" w:styleId="font31">
    <w:name w:val="font31"/>
    <w:qFormat/>
    <w:rPr>
      <w:rFonts w:ascii="Times New Roman" w:hAnsi="Times New Roman" w:cs="Times New Roman" w:hint="default"/>
      <w:color w:val="000000"/>
      <w:u w:val="none"/>
    </w:rPr>
  </w:style>
  <w:style w:type="character" w:customStyle="1" w:styleId="font71">
    <w:name w:val="font71"/>
    <w:qFormat/>
    <w:rPr>
      <w:rFonts w:ascii="Times New Roman" w:hAnsi="Times New Roman" w:cs="Times New Roman" w:hint="default"/>
      <w:b/>
      <w:bCs/>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ntr_%20Lider@tut.b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ntr_%20Lider@tut.b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03322-B424-44ED-8CCD-C83CF8743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4978</Words>
  <Characters>28377</Characters>
  <Application>Microsoft Office Word</Application>
  <DocSecurity>0</DocSecurity>
  <Lines>236</Lines>
  <Paragraphs>66</Paragraphs>
  <ScaleCrop>false</ScaleCrop>
  <Company>HOME</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Пользователь</cp:lastModifiedBy>
  <cp:revision>3</cp:revision>
  <cp:lastPrinted>2026-01-27T12:56:00Z</cp:lastPrinted>
  <dcterms:created xsi:type="dcterms:W3CDTF">2024-01-19T10:19:00Z</dcterms:created>
  <dcterms:modified xsi:type="dcterms:W3CDTF">2026-08-03T11:00:00Z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F65E9E8CC0F74F3FBA02B2B786B70F04_13</vt:lpwstr>
  </property>
</Properties>
</file>