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0B15092" w:rsidR="00DF3DF0" w:rsidRPr="002D6B83" w:rsidRDefault="00DF3DF0" w:rsidP="002D6B8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6B83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2D6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B83" w:rsidRPr="002D6B83">
        <w:rPr>
          <w:rFonts w:ascii="Times New Roman" w:hAnsi="Times New Roman" w:cs="Times New Roman"/>
          <w:b/>
          <w:sz w:val="24"/>
          <w:szCs w:val="24"/>
        </w:rPr>
        <w:t>556</w:t>
      </w:r>
      <w:r w:rsidRPr="002D6B83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2D6B83" w:rsidRDefault="00DF3DF0" w:rsidP="002D6B8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D6B83" w:rsidRDefault="00DF3DF0" w:rsidP="002D6B8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B83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D6B83" w:rsidRDefault="00C843D1" w:rsidP="002D6B8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521D0F9" w14:textId="4D1227F5" w:rsidR="00AF0BF1" w:rsidRPr="002D6B83" w:rsidRDefault="00360BDF" w:rsidP="002D6B8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B83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2D6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D6B8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2D6B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2D6B83" w:rsidRPr="002D6B83">
        <w:rPr>
          <w:rFonts w:ascii="Times New Roman" w:hAnsi="Times New Roman"/>
          <w:b/>
          <w:bCs/>
          <w:sz w:val="24"/>
          <w:szCs w:val="24"/>
          <w:lang w:eastAsia="en-US"/>
        </w:rPr>
        <w:t>Лампа щелевая</w:t>
      </w:r>
    </w:p>
    <w:p w14:paraId="5D2E1A01" w14:textId="77777777" w:rsidR="002D6B83" w:rsidRDefault="002D6B83" w:rsidP="002D6B8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BB9A2" w14:textId="5D7CF496" w:rsidR="002D6B83" w:rsidRPr="002D6B83" w:rsidRDefault="002D6B83" w:rsidP="002D6B83">
      <w:pPr>
        <w:pStyle w:val="a4"/>
        <w:numPr>
          <w:ilvl w:val="0"/>
          <w:numId w:val="7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Состав (комплектация) медицинского оборудования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4122"/>
        <w:gridCol w:w="2476"/>
        <w:gridCol w:w="2339"/>
      </w:tblGrid>
      <w:tr w:rsidR="002D6B83" w:rsidRPr="002D6B83" w14:paraId="00079433" w14:textId="77777777" w:rsidTr="002D6B83">
        <w:trPr>
          <w:trHeight w:val="1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A997" w14:textId="30F83D6E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 </w:t>
            </w:r>
            <w:r w:rsidRPr="002D6B8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п/п</w:t>
            </w:r>
            <w:r w:rsidRPr="002D6B8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DD86" w14:textId="3E597B0E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2517" w14:textId="77777777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9ACE" w14:textId="77777777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2D6B83" w:rsidRPr="002D6B83" w14:paraId="029AFA57" w14:textId="77777777" w:rsidTr="00EB7383">
        <w:trPr>
          <w:trHeight w:val="1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2751" w14:textId="2B2880CF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3083" w14:textId="77777777" w:rsidR="002D6B83" w:rsidRPr="002D6B83" w:rsidRDefault="002D6B83" w:rsidP="002D6B8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Лампа щелевая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C9C9" w14:textId="77777777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06B3" w14:textId="77777777" w:rsidR="002D6B83" w:rsidRPr="002D6B83" w:rsidRDefault="002D6B83" w:rsidP="002D6B8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6B8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42280542" w14:textId="6CCE36B3" w:rsidR="002D6B83" w:rsidRPr="002D6B83" w:rsidRDefault="002D6B83" w:rsidP="002D6B83">
      <w:pPr>
        <w:pStyle w:val="a4"/>
        <w:numPr>
          <w:ilvl w:val="0"/>
          <w:numId w:val="7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2D6B83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требования</w:t>
      </w:r>
    </w:p>
    <w:p w14:paraId="145E9E1B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Тип – стационарный</w:t>
      </w:r>
    </w:p>
    <w:p w14:paraId="0CE41F38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Тип осветителя- галогенный</w:t>
      </w:r>
    </w:p>
    <w:p w14:paraId="268E5DAB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Оптическая система- Галилея</w:t>
      </w:r>
    </w:p>
    <w:p w14:paraId="3EAC370C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Осветитель- нижний</w:t>
      </w:r>
    </w:p>
    <w:p w14:paraId="6FC89D99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 xml:space="preserve">Фильтры- </w:t>
      </w:r>
      <w:proofErr w:type="spellStart"/>
      <w:r w:rsidRPr="002D6B83">
        <w:rPr>
          <w:rFonts w:ascii="Times New Roman" w:hAnsi="Times New Roman"/>
          <w:sz w:val="24"/>
          <w:szCs w:val="24"/>
          <w:lang w:eastAsia="en-US"/>
        </w:rPr>
        <w:t>бескрасный</w:t>
      </w:r>
      <w:proofErr w:type="spellEnd"/>
      <w:r w:rsidRPr="002D6B83">
        <w:rPr>
          <w:rFonts w:ascii="Times New Roman" w:hAnsi="Times New Roman"/>
          <w:sz w:val="24"/>
          <w:szCs w:val="24"/>
          <w:lang w:eastAsia="en-US"/>
        </w:rPr>
        <w:t>/ серый/ синий кобальтовый/ теплопоглощающий / янтарный</w:t>
      </w:r>
    </w:p>
    <w:p w14:paraId="7E52F967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Рабочее расстояние- не менее 60 мм</w:t>
      </w:r>
    </w:p>
    <w:p w14:paraId="5036EA50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Увеличение- 6*/10* /16*/ 25*/ 40*</w:t>
      </w:r>
    </w:p>
    <w:p w14:paraId="65C7EFAE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Межзрачковое расстояние- 55-80 мм</w:t>
      </w:r>
    </w:p>
    <w:p w14:paraId="4242C046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 xml:space="preserve">Длина щели- 0,3-14 мм </w:t>
      </w:r>
    </w:p>
    <w:p w14:paraId="15D72402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Ширина щели- 0-14 мм</w:t>
      </w:r>
    </w:p>
    <w:p w14:paraId="798D2DC0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Поворот щели- 0-180град</w:t>
      </w:r>
    </w:p>
    <w:p w14:paraId="38211477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Диапазон вертикального перемещения-не менее 28 мм</w:t>
      </w:r>
    </w:p>
    <w:p w14:paraId="681ADA7E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Диапазон продольного перемещения- не менее 48 мм</w:t>
      </w:r>
    </w:p>
    <w:p w14:paraId="693CF5A1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Диапазон поперечного перемещения- не менее 98 мм</w:t>
      </w:r>
    </w:p>
    <w:p w14:paraId="62A803DE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Диапазон точной регулировки столешницы- не менее 10 мм</w:t>
      </w:r>
    </w:p>
    <w:p w14:paraId="62A94871" w14:textId="77777777" w:rsidR="002D6B83" w:rsidRPr="002D6B83" w:rsidRDefault="002D6B83" w:rsidP="002D6B83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eastAsia="en-US"/>
        </w:rPr>
      </w:pPr>
      <w:r w:rsidRPr="002D6B83">
        <w:rPr>
          <w:rFonts w:ascii="Times New Roman" w:hAnsi="Times New Roman"/>
          <w:sz w:val="24"/>
          <w:szCs w:val="24"/>
          <w:lang w:eastAsia="en-US"/>
        </w:rPr>
        <w:t>Предназначен для биомикроскопического исследования переднего и заднего отдела глаза.</w:t>
      </w:r>
    </w:p>
    <w:p w14:paraId="7C2856FF" w14:textId="77777777" w:rsidR="002D6B83" w:rsidRPr="002D6B83" w:rsidRDefault="002D6B83" w:rsidP="002D6B8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2D6B83" w:rsidRDefault="00D66258" w:rsidP="002D6B8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2D6B83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39</cp:revision>
  <cp:lastPrinted>2026-03-13T12:57:00Z</cp:lastPrinted>
  <dcterms:created xsi:type="dcterms:W3CDTF">2026-03-12T08:38:00Z</dcterms:created>
  <dcterms:modified xsi:type="dcterms:W3CDTF">2026-08-03T07:57:00Z</dcterms:modified>
</cp:coreProperties>
</file>