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701/26-ЭА «Наркозно-дыхательный аппарат с базовыми функциями, с гемодинамическим монитором для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701/26-ЭА «Наркозно-дыхательный аппарат с базовыми функциями, с гемодинамическим монитором для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701/26-ЭА «Наркозно-дыхательный аппарат с базовыми функциями, с гемодинамическим монитором для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701/26-ЭА «Наркозно-дыхательный аппарат с базовыми функциями, с гемодинамическим монитором для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701/26-ЭА «Наркозно-дыхательный аппарат с базовыми функциями, с гемодинамическим монитором для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