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264556" w14:textId="51070561" w:rsidR="00AD17E6" w:rsidRPr="00AD17E6" w:rsidRDefault="00B34461" w:rsidP="00AD17E6">
      <w:pPr>
        <w:pStyle w:val="ConsPlusNonformat"/>
        <w:ind w:hanging="621"/>
        <w:jc w:val="right"/>
        <w:rPr>
          <w:rFonts w:ascii="Times New Roman" w:hAnsi="Times New Roman" w:cs="Times New Roman"/>
          <w:b/>
          <w:i/>
          <w:sz w:val="24"/>
          <w:szCs w:val="24"/>
        </w:rPr>
      </w:pPr>
      <w:r w:rsidRPr="00B34461">
        <w:rPr>
          <w:rFonts w:ascii="Times New Roman" w:hAnsi="Times New Roman" w:cs="Times New Roman"/>
          <w:b/>
          <w:i/>
          <w:sz w:val="24"/>
          <w:szCs w:val="24"/>
        </w:rPr>
        <w:t>Приложение 1 к документации на закупку №ГЦ</w:t>
      </w:r>
      <w:r>
        <w:rPr>
          <w:rFonts w:ascii="Times New Roman" w:hAnsi="Times New Roman" w:cs="Times New Roman"/>
          <w:b/>
          <w:i/>
          <w:sz w:val="24"/>
          <w:szCs w:val="24"/>
        </w:rPr>
        <w:t>614</w:t>
      </w:r>
      <w:r w:rsidRPr="00B34461">
        <w:rPr>
          <w:rFonts w:ascii="Times New Roman" w:hAnsi="Times New Roman" w:cs="Times New Roman"/>
          <w:b/>
          <w:i/>
          <w:sz w:val="24"/>
          <w:szCs w:val="24"/>
        </w:rPr>
        <w:t>-0</w:t>
      </w:r>
      <w:r>
        <w:rPr>
          <w:rFonts w:ascii="Times New Roman" w:hAnsi="Times New Roman" w:cs="Times New Roman"/>
          <w:b/>
          <w:i/>
          <w:sz w:val="24"/>
          <w:szCs w:val="24"/>
        </w:rPr>
        <w:t>7</w:t>
      </w:r>
      <w:bookmarkStart w:id="0" w:name="_GoBack"/>
      <w:bookmarkEnd w:id="0"/>
      <w:r w:rsidRPr="00B34461">
        <w:rPr>
          <w:rFonts w:ascii="Times New Roman" w:hAnsi="Times New Roman" w:cs="Times New Roman"/>
          <w:b/>
          <w:i/>
          <w:sz w:val="24"/>
          <w:szCs w:val="24"/>
        </w:rPr>
        <w:t>/262</w:t>
      </w:r>
    </w:p>
    <w:p w14:paraId="7B20E465" w14:textId="77777777" w:rsidR="00F85DA6" w:rsidRDefault="00F85DA6" w:rsidP="004C2D40">
      <w:pPr>
        <w:jc w:val="center"/>
        <w:rPr>
          <w:rFonts w:ascii="Times New Roman" w:hAnsi="Times New Roman" w:cs="Times New Roman"/>
          <w:b/>
          <w:sz w:val="18"/>
          <w:szCs w:val="18"/>
        </w:rPr>
      </w:pPr>
    </w:p>
    <w:p w14:paraId="48A3CCD0" w14:textId="77777777" w:rsidR="004C2D40" w:rsidRPr="00763332" w:rsidRDefault="004C2D40" w:rsidP="004C2D40">
      <w:pPr>
        <w:jc w:val="center"/>
        <w:rPr>
          <w:rFonts w:ascii="Times New Roman" w:hAnsi="Times New Roman" w:cs="Times New Roman"/>
          <w:b/>
          <w:sz w:val="18"/>
          <w:szCs w:val="18"/>
        </w:rPr>
      </w:pPr>
      <w:r w:rsidRPr="00763332">
        <w:rPr>
          <w:rFonts w:ascii="Times New Roman" w:hAnsi="Times New Roman" w:cs="Times New Roman"/>
          <w:b/>
          <w:sz w:val="18"/>
          <w:szCs w:val="18"/>
        </w:rPr>
        <w:t>Техническое задание</w:t>
      </w:r>
    </w:p>
    <w:p w14:paraId="4EF524B3" w14:textId="2D8DB867" w:rsidR="004C2D40" w:rsidRDefault="004C2D40" w:rsidP="004C2D40">
      <w:pPr>
        <w:jc w:val="center"/>
        <w:rPr>
          <w:rFonts w:ascii="Times New Roman" w:hAnsi="Times New Roman" w:cs="Times New Roman"/>
          <w:sz w:val="18"/>
          <w:szCs w:val="18"/>
        </w:rPr>
      </w:pPr>
      <w:r w:rsidRPr="00763332">
        <w:rPr>
          <w:rFonts w:ascii="Times New Roman" w:hAnsi="Times New Roman" w:cs="Times New Roman"/>
          <w:sz w:val="18"/>
          <w:szCs w:val="18"/>
        </w:rPr>
        <w:t>на закупку услуги по оформлению оконных проемов для Дворца гражданских обрядов в неоклассическом стиле</w:t>
      </w:r>
    </w:p>
    <w:tbl>
      <w:tblPr>
        <w:tblStyle w:val="a7"/>
        <w:tblW w:w="0" w:type="auto"/>
        <w:tblLook w:val="04A0" w:firstRow="1" w:lastRow="0" w:firstColumn="1" w:lastColumn="0" w:noHBand="0" w:noVBand="1"/>
      </w:tblPr>
      <w:tblGrid>
        <w:gridCol w:w="562"/>
        <w:gridCol w:w="4820"/>
        <w:gridCol w:w="1276"/>
        <w:gridCol w:w="7618"/>
      </w:tblGrid>
      <w:tr w:rsidR="004C2D40" w14:paraId="154ACD65" w14:textId="77777777" w:rsidTr="004C2D40">
        <w:tc>
          <w:tcPr>
            <w:tcW w:w="562" w:type="dxa"/>
            <w:vAlign w:val="center"/>
          </w:tcPr>
          <w:p w14:paraId="550F9C99" w14:textId="378019F7" w:rsidR="004C2D40" w:rsidRDefault="004C2D40" w:rsidP="004C2D40">
            <w:pPr>
              <w:jc w:val="center"/>
              <w:rPr>
                <w:rFonts w:ascii="Times New Roman" w:hAnsi="Times New Roman" w:cs="Times New Roman"/>
                <w:sz w:val="18"/>
                <w:szCs w:val="18"/>
              </w:rPr>
            </w:pPr>
            <w:r w:rsidRPr="004C2D40">
              <w:rPr>
                <w:rFonts w:ascii="Times New Roman" w:hAnsi="Times New Roman" w:cs="Times New Roman"/>
                <w:sz w:val="18"/>
                <w:szCs w:val="18"/>
              </w:rPr>
              <w:t>№ п/п</w:t>
            </w:r>
          </w:p>
        </w:tc>
        <w:tc>
          <w:tcPr>
            <w:tcW w:w="4820" w:type="dxa"/>
            <w:vAlign w:val="center"/>
          </w:tcPr>
          <w:p w14:paraId="52F78B53" w14:textId="4684F9F6" w:rsidR="004C2D40" w:rsidRDefault="004C2D40" w:rsidP="004C2D40">
            <w:pPr>
              <w:tabs>
                <w:tab w:val="left" w:pos="965"/>
              </w:tabs>
              <w:jc w:val="center"/>
              <w:rPr>
                <w:rFonts w:ascii="Times New Roman" w:hAnsi="Times New Roman" w:cs="Times New Roman"/>
                <w:sz w:val="18"/>
                <w:szCs w:val="18"/>
              </w:rPr>
            </w:pPr>
            <w:r w:rsidRPr="004C2D40">
              <w:rPr>
                <w:rFonts w:ascii="Times New Roman" w:hAnsi="Times New Roman" w:cs="Times New Roman"/>
                <w:sz w:val="18"/>
                <w:szCs w:val="18"/>
              </w:rPr>
              <w:t>Наименование</w:t>
            </w:r>
            <w:r>
              <w:rPr>
                <w:rFonts w:ascii="Times New Roman" w:hAnsi="Times New Roman" w:cs="Times New Roman"/>
                <w:sz w:val="18"/>
                <w:szCs w:val="18"/>
              </w:rPr>
              <w:t xml:space="preserve"> помещения и </w:t>
            </w:r>
            <w:r w:rsidRPr="004C2D40">
              <w:rPr>
                <w:rFonts w:ascii="Times New Roman" w:hAnsi="Times New Roman" w:cs="Times New Roman"/>
                <w:sz w:val="18"/>
                <w:szCs w:val="18"/>
              </w:rPr>
              <w:t>товара</w:t>
            </w:r>
          </w:p>
        </w:tc>
        <w:tc>
          <w:tcPr>
            <w:tcW w:w="1276" w:type="dxa"/>
            <w:vAlign w:val="center"/>
          </w:tcPr>
          <w:p w14:paraId="7DA8BEA6" w14:textId="299F2EE5" w:rsidR="004C2D40" w:rsidRDefault="004C2D40" w:rsidP="004C2D40">
            <w:pPr>
              <w:jc w:val="center"/>
              <w:rPr>
                <w:rFonts w:ascii="Times New Roman" w:hAnsi="Times New Roman" w:cs="Times New Roman"/>
                <w:sz w:val="18"/>
                <w:szCs w:val="18"/>
              </w:rPr>
            </w:pPr>
            <w:r w:rsidRPr="004C2D40">
              <w:rPr>
                <w:rFonts w:ascii="Times New Roman" w:hAnsi="Times New Roman" w:cs="Times New Roman"/>
                <w:sz w:val="18"/>
                <w:szCs w:val="18"/>
              </w:rPr>
              <w:t>Количество комплектов, шт.</w:t>
            </w:r>
          </w:p>
        </w:tc>
        <w:tc>
          <w:tcPr>
            <w:tcW w:w="7619" w:type="dxa"/>
            <w:vAlign w:val="center"/>
          </w:tcPr>
          <w:p w14:paraId="4DA6DBCB" w14:textId="012552B8" w:rsidR="004C2D40" w:rsidRDefault="004C2D40" w:rsidP="004C2D40">
            <w:pPr>
              <w:jc w:val="center"/>
              <w:rPr>
                <w:rFonts w:ascii="Times New Roman" w:hAnsi="Times New Roman" w:cs="Times New Roman"/>
                <w:sz w:val="18"/>
                <w:szCs w:val="18"/>
              </w:rPr>
            </w:pPr>
            <w:r w:rsidRPr="00763332">
              <w:rPr>
                <w:rFonts w:ascii="Times New Roman" w:hAnsi="Times New Roman" w:cs="Times New Roman"/>
                <w:sz w:val="18"/>
                <w:szCs w:val="18"/>
              </w:rPr>
              <w:t>Описание</w:t>
            </w:r>
          </w:p>
        </w:tc>
      </w:tr>
      <w:tr w:rsidR="004C2D40" w14:paraId="63A51E9D" w14:textId="77777777" w:rsidTr="004C2D40">
        <w:trPr>
          <w:trHeight w:val="918"/>
        </w:trPr>
        <w:tc>
          <w:tcPr>
            <w:tcW w:w="562" w:type="dxa"/>
            <w:vMerge w:val="restart"/>
          </w:tcPr>
          <w:p w14:paraId="71B65C94" w14:textId="5678B7EC" w:rsidR="004C2D40" w:rsidRDefault="004C2D40" w:rsidP="004C2D40">
            <w:pPr>
              <w:jc w:val="both"/>
              <w:rPr>
                <w:rFonts w:ascii="Times New Roman" w:hAnsi="Times New Roman" w:cs="Times New Roman"/>
                <w:sz w:val="18"/>
                <w:szCs w:val="18"/>
              </w:rPr>
            </w:pPr>
          </w:p>
          <w:p w14:paraId="7034BF89" w14:textId="32A4CCB4" w:rsidR="004C2D40" w:rsidRPr="004C2D40" w:rsidRDefault="004C2D40" w:rsidP="004C2D40">
            <w:pPr>
              <w:rPr>
                <w:rFonts w:ascii="Times New Roman" w:hAnsi="Times New Roman" w:cs="Times New Roman"/>
                <w:sz w:val="18"/>
                <w:szCs w:val="18"/>
              </w:rPr>
            </w:pPr>
            <w:r>
              <w:rPr>
                <w:rFonts w:ascii="Times New Roman" w:hAnsi="Times New Roman" w:cs="Times New Roman"/>
                <w:sz w:val="18"/>
                <w:szCs w:val="18"/>
              </w:rPr>
              <w:t>1</w:t>
            </w:r>
          </w:p>
        </w:tc>
        <w:tc>
          <w:tcPr>
            <w:tcW w:w="4820" w:type="dxa"/>
          </w:tcPr>
          <w:p w14:paraId="7C0A7F24" w14:textId="4280D317" w:rsidR="004C2D40" w:rsidRDefault="004C2D40" w:rsidP="004C2D40">
            <w:pPr>
              <w:jc w:val="both"/>
              <w:rPr>
                <w:rFonts w:ascii="Times New Roman" w:hAnsi="Times New Roman" w:cs="Times New Roman"/>
                <w:sz w:val="18"/>
                <w:szCs w:val="18"/>
              </w:rPr>
            </w:pPr>
            <w:r w:rsidRPr="004C2D40">
              <w:rPr>
                <w:rFonts w:ascii="Times New Roman" w:hAnsi="Times New Roman" w:cs="Times New Roman"/>
                <w:sz w:val="18"/>
                <w:szCs w:val="18"/>
              </w:rPr>
              <w:t>Фойе (центральный вход и лестница)</w:t>
            </w:r>
            <w:r>
              <w:rPr>
                <w:rFonts w:ascii="Times New Roman" w:hAnsi="Times New Roman" w:cs="Times New Roman"/>
                <w:sz w:val="18"/>
                <w:szCs w:val="18"/>
              </w:rPr>
              <w:t xml:space="preserve"> – шторы </w:t>
            </w:r>
          </w:p>
        </w:tc>
        <w:tc>
          <w:tcPr>
            <w:tcW w:w="1276" w:type="dxa"/>
          </w:tcPr>
          <w:p w14:paraId="39BC7F24" w14:textId="00DB10F3" w:rsidR="004C2D40" w:rsidRDefault="004C2D40" w:rsidP="004C2D40">
            <w:pPr>
              <w:jc w:val="both"/>
              <w:rPr>
                <w:rFonts w:ascii="Times New Roman" w:hAnsi="Times New Roman" w:cs="Times New Roman"/>
                <w:sz w:val="18"/>
                <w:szCs w:val="18"/>
              </w:rPr>
            </w:pPr>
            <w:r>
              <w:rPr>
                <w:rFonts w:ascii="Times New Roman" w:hAnsi="Times New Roman" w:cs="Times New Roman"/>
                <w:sz w:val="18"/>
                <w:szCs w:val="18"/>
              </w:rPr>
              <w:t>3</w:t>
            </w:r>
          </w:p>
        </w:tc>
        <w:tc>
          <w:tcPr>
            <w:tcW w:w="7619" w:type="dxa"/>
            <w:vMerge w:val="restart"/>
          </w:tcPr>
          <w:p w14:paraId="3F0EE9B3" w14:textId="77777777" w:rsidR="004C2D40" w:rsidRPr="004C2D40" w:rsidRDefault="004C2D40" w:rsidP="004C2D40">
            <w:pPr>
              <w:jc w:val="both"/>
              <w:rPr>
                <w:rFonts w:ascii="Times New Roman" w:hAnsi="Times New Roman" w:cs="Times New Roman"/>
                <w:sz w:val="18"/>
                <w:szCs w:val="18"/>
              </w:rPr>
            </w:pPr>
            <w:r w:rsidRPr="004C2D40">
              <w:rPr>
                <w:rFonts w:ascii="Times New Roman" w:hAnsi="Times New Roman" w:cs="Times New Roman"/>
                <w:sz w:val="18"/>
                <w:szCs w:val="18"/>
              </w:rPr>
              <w:t xml:space="preserve">Декоративное оформление арочных оконных проемов на объекте включает в себя текстильные комплекты, выполненные в едином стилевом и конструктивном решении из облегченной полупрозрачной ткани светлых тонов, гармонирующих с цветом стен. Модель каждого комплекта должна состоять из двух портьер, монтируемых внахлест с перекрещиванием полотен в верхней части на 30 см и плотной драпировкой с коэффициентом сборки 1:3.0. По бокам шторы должны фиксироваться текстильными кистями-подхватами (медальон или аналог) (2 штуки на окно), закрепляемыми на настенных держателях аналогичной модели (медальон или аналог) (2 штуки на окно). Металлическая фурнитура должна быть снабжена финишным покрытием «золотая патина», строго сочетающимся по цвету с декоративным багетом. Навеска изделий должна осуществляться на однорядные потолочные алюминиевые профильные карнизы белого цвета длиной 2,17 метра (1 штука на окно), укомплектованные декоративной багетной планкой. </w:t>
            </w:r>
          </w:p>
          <w:p w14:paraId="3A283E16" w14:textId="77777777" w:rsidR="004C2D40" w:rsidRPr="004C2D40" w:rsidRDefault="004C2D40" w:rsidP="004C2D40">
            <w:pPr>
              <w:jc w:val="both"/>
              <w:rPr>
                <w:rFonts w:ascii="Times New Roman" w:hAnsi="Times New Roman" w:cs="Times New Roman"/>
                <w:sz w:val="18"/>
                <w:szCs w:val="18"/>
              </w:rPr>
            </w:pPr>
            <w:r w:rsidRPr="004C2D40">
              <w:rPr>
                <w:rFonts w:ascii="Times New Roman" w:hAnsi="Times New Roman" w:cs="Times New Roman"/>
                <w:sz w:val="18"/>
                <w:szCs w:val="18"/>
              </w:rPr>
              <w:t>В зависимости от зоны размещения изделий, комплекты разделяются по габаритам оконных проемов (ширина карниза для всех позиций является единой и составляет 2,17 метра):</w:t>
            </w:r>
          </w:p>
          <w:p w14:paraId="34E2A577" w14:textId="77777777" w:rsidR="004C2D40" w:rsidRPr="004C2D40" w:rsidRDefault="004C2D40" w:rsidP="004C2D40">
            <w:pPr>
              <w:jc w:val="both"/>
              <w:rPr>
                <w:rFonts w:ascii="Times New Roman" w:hAnsi="Times New Roman" w:cs="Times New Roman"/>
                <w:sz w:val="18"/>
                <w:szCs w:val="18"/>
              </w:rPr>
            </w:pPr>
            <w:r w:rsidRPr="004C2D40">
              <w:rPr>
                <w:rFonts w:ascii="Times New Roman" w:hAnsi="Times New Roman" w:cs="Times New Roman"/>
                <w:sz w:val="18"/>
                <w:szCs w:val="18"/>
              </w:rPr>
              <w:t>- центральный вход и лестница: габариты проемов шириной 2,17 метра и высотой 2,90 метра;</w:t>
            </w:r>
          </w:p>
          <w:p w14:paraId="75F2870A" w14:textId="77777777" w:rsidR="004C2D40" w:rsidRPr="004C2D40" w:rsidRDefault="004C2D40" w:rsidP="004C2D40">
            <w:pPr>
              <w:jc w:val="both"/>
              <w:rPr>
                <w:rFonts w:ascii="Times New Roman" w:hAnsi="Times New Roman" w:cs="Times New Roman"/>
                <w:sz w:val="18"/>
                <w:szCs w:val="18"/>
              </w:rPr>
            </w:pPr>
            <w:r w:rsidRPr="004C2D40">
              <w:rPr>
                <w:rFonts w:ascii="Times New Roman" w:hAnsi="Times New Roman" w:cs="Times New Roman"/>
                <w:sz w:val="18"/>
                <w:szCs w:val="18"/>
              </w:rPr>
              <w:t>- коридор: габариты проемов шириной 2,17 метра и высотой 2,90 метра;</w:t>
            </w:r>
          </w:p>
          <w:p w14:paraId="0F6653AF" w14:textId="74338F67" w:rsidR="004C2D40" w:rsidRDefault="004C2D40" w:rsidP="004C2D40">
            <w:pPr>
              <w:jc w:val="both"/>
              <w:rPr>
                <w:rFonts w:ascii="Times New Roman" w:hAnsi="Times New Roman" w:cs="Times New Roman"/>
                <w:sz w:val="18"/>
                <w:szCs w:val="18"/>
              </w:rPr>
            </w:pPr>
            <w:r w:rsidRPr="004C2D40">
              <w:rPr>
                <w:rFonts w:ascii="Times New Roman" w:hAnsi="Times New Roman" w:cs="Times New Roman"/>
                <w:sz w:val="18"/>
                <w:szCs w:val="18"/>
              </w:rPr>
              <w:t>- коридор и ступени: габариты проемов шириной 2,17 метра и высотой 3,60 метра.</w:t>
            </w:r>
          </w:p>
        </w:tc>
      </w:tr>
      <w:tr w:rsidR="004C2D40" w14:paraId="2611EADA" w14:textId="77777777" w:rsidTr="004C2D40">
        <w:trPr>
          <w:trHeight w:val="1558"/>
        </w:trPr>
        <w:tc>
          <w:tcPr>
            <w:tcW w:w="562" w:type="dxa"/>
            <w:vMerge/>
          </w:tcPr>
          <w:p w14:paraId="50945629" w14:textId="77777777" w:rsidR="004C2D40" w:rsidRDefault="004C2D40" w:rsidP="004C2D40">
            <w:pPr>
              <w:jc w:val="both"/>
              <w:rPr>
                <w:rFonts w:ascii="Times New Roman" w:hAnsi="Times New Roman" w:cs="Times New Roman"/>
                <w:sz w:val="18"/>
                <w:szCs w:val="18"/>
              </w:rPr>
            </w:pPr>
          </w:p>
        </w:tc>
        <w:tc>
          <w:tcPr>
            <w:tcW w:w="4820" w:type="dxa"/>
          </w:tcPr>
          <w:p w14:paraId="65BA36AA" w14:textId="0D58958C" w:rsidR="004C2D40" w:rsidRDefault="004C2D40" w:rsidP="004C2D40">
            <w:pPr>
              <w:jc w:val="both"/>
              <w:rPr>
                <w:rFonts w:ascii="Times New Roman" w:hAnsi="Times New Roman" w:cs="Times New Roman"/>
                <w:sz w:val="18"/>
                <w:szCs w:val="18"/>
              </w:rPr>
            </w:pPr>
            <w:r w:rsidRPr="00763332">
              <w:rPr>
                <w:rFonts w:ascii="Times New Roman" w:hAnsi="Times New Roman" w:cs="Times New Roman"/>
                <w:sz w:val="18"/>
                <w:szCs w:val="18"/>
              </w:rPr>
              <w:t>Фойе (коридор)</w:t>
            </w:r>
            <w:r>
              <w:rPr>
                <w:rFonts w:ascii="Times New Roman" w:hAnsi="Times New Roman" w:cs="Times New Roman"/>
                <w:sz w:val="18"/>
                <w:szCs w:val="18"/>
              </w:rPr>
              <w:t xml:space="preserve"> – шторы</w:t>
            </w:r>
          </w:p>
        </w:tc>
        <w:tc>
          <w:tcPr>
            <w:tcW w:w="1276" w:type="dxa"/>
          </w:tcPr>
          <w:p w14:paraId="33CFF472" w14:textId="6F25F0BF" w:rsidR="004C2D40" w:rsidRDefault="004C2D40" w:rsidP="004C2D40">
            <w:pPr>
              <w:jc w:val="both"/>
              <w:rPr>
                <w:rFonts w:ascii="Times New Roman" w:hAnsi="Times New Roman" w:cs="Times New Roman"/>
                <w:sz w:val="18"/>
                <w:szCs w:val="18"/>
              </w:rPr>
            </w:pPr>
            <w:r>
              <w:rPr>
                <w:rFonts w:ascii="Times New Roman" w:hAnsi="Times New Roman" w:cs="Times New Roman"/>
                <w:sz w:val="18"/>
                <w:szCs w:val="18"/>
              </w:rPr>
              <w:t>6</w:t>
            </w:r>
          </w:p>
        </w:tc>
        <w:tc>
          <w:tcPr>
            <w:tcW w:w="7619" w:type="dxa"/>
            <w:vMerge/>
          </w:tcPr>
          <w:p w14:paraId="4BE18757" w14:textId="77777777" w:rsidR="004C2D40" w:rsidRDefault="004C2D40" w:rsidP="004C2D40">
            <w:pPr>
              <w:jc w:val="both"/>
              <w:rPr>
                <w:rFonts w:ascii="Times New Roman" w:hAnsi="Times New Roman" w:cs="Times New Roman"/>
                <w:sz w:val="18"/>
                <w:szCs w:val="18"/>
              </w:rPr>
            </w:pPr>
          </w:p>
        </w:tc>
      </w:tr>
      <w:tr w:rsidR="004C2D40" w14:paraId="3760E109" w14:textId="77777777" w:rsidTr="004C2D40">
        <w:tc>
          <w:tcPr>
            <w:tcW w:w="562" w:type="dxa"/>
            <w:vMerge/>
          </w:tcPr>
          <w:p w14:paraId="186B634C" w14:textId="77777777" w:rsidR="004C2D40" w:rsidRDefault="004C2D40" w:rsidP="004C2D40">
            <w:pPr>
              <w:jc w:val="both"/>
              <w:rPr>
                <w:rFonts w:ascii="Times New Roman" w:hAnsi="Times New Roman" w:cs="Times New Roman"/>
                <w:sz w:val="18"/>
                <w:szCs w:val="18"/>
              </w:rPr>
            </w:pPr>
          </w:p>
        </w:tc>
        <w:tc>
          <w:tcPr>
            <w:tcW w:w="4820" w:type="dxa"/>
          </w:tcPr>
          <w:p w14:paraId="6ACD13A1" w14:textId="03449612" w:rsidR="004C2D40" w:rsidRDefault="004C2D40" w:rsidP="004C2D40">
            <w:pPr>
              <w:jc w:val="both"/>
              <w:rPr>
                <w:rFonts w:ascii="Times New Roman" w:hAnsi="Times New Roman" w:cs="Times New Roman"/>
                <w:sz w:val="18"/>
                <w:szCs w:val="18"/>
              </w:rPr>
            </w:pPr>
            <w:r w:rsidRPr="00763332">
              <w:rPr>
                <w:rFonts w:ascii="Times New Roman" w:hAnsi="Times New Roman" w:cs="Times New Roman"/>
                <w:sz w:val="18"/>
                <w:szCs w:val="18"/>
              </w:rPr>
              <w:t>Фойе (коридор, ступеньки)</w:t>
            </w:r>
            <w:r>
              <w:rPr>
                <w:rFonts w:ascii="Times New Roman" w:hAnsi="Times New Roman" w:cs="Times New Roman"/>
                <w:sz w:val="18"/>
                <w:szCs w:val="18"/>
              </w:rPr>
              <w:t xml:space="preserve"> – шторы</w:t>
            </w:r>
          </w:p>
        </w:tc>
        <w:tc>
          <w:tcPr>
            <w:tcW w:w="1276" w:type="dxa"/>
          </w:tcPr>
          <w:p w14:paraId="5876EA18" w14:textId="1D91D19E" w:rsidR="004C2D40" w:rsidRDefault="004C2D40" w:rsidP="004C2D40">
            <w:pPr>
              <w:jc w:val="both"/>
              <w:rPr>
                <w:rFonts w:ascii="Times New Roman" w:hAnsi="Times New Roman" w:cs="Times New Roman"/>
                <w:sz w:val="18"/>
                <w:szCs w:val="18"/>
              </w:rPr>
            </w:pPr>
            <w:r>
              <w:rPr>
                <w:rFonts w:ascii="Times New Roman" w:hAnsi="Times New Roman" w:cs="Times New Roman"/>
                <w:sz w:val="18"/>
                <w:szCs w:val="18"/>
              </w:rPr>
              <w:t>3</w:t>
            </w:r>
          </w:p>
        </w:tc>
        <w:tc>
          <w:tcPr>
            <w:tcW w:w="7619" w:type="dxa"/>
            <w:vMerge/>
          </w:tcPr>
          <w:p w14:paraId="64FF760E" w14:textId="77777777" w:rsidR="004C2D40" w:rsidRDefault="004C2D40" w:rsidP="004C2D40">
            <w:pPr>
              <w:jc w:val="both"/>
              <w:rPr>
                <w:rFonts w:ascii="Times New Roman" w:hAnsi="Times New Roman" w:cs="Times New Roman"/>
                <w:sz w:val="18"/>
                <w:szCs w:val="18"/>
              </w:rPr>
            </w:pPr>
          </w:p>
        </w:tc>
      </w:tr>
      <w:tr w:rsidR="004C2D40" w14:paraId="37639D4D" w14:textId="77777777" w:rsidTr="004C2D40">
        <w:trPr>
          <w:trHeight w:val="3262"/>
        </w:trPr>
        <w:tc>
          <w:tcPr>
            <w:tcW w:w="562" w:type="dxa"/>
            <w:vMerge w:val="restart"/>
          </w:tcPr>
          <w:p w14:paraId="1AA5E9F8" w14:textId="7B3C4E04" w:rsidR="004C2D40" w:rsidRDefault="004C2D40" w:rsidP="004C2D40">
            <w:pPr>
              <w:jc w:val="both"/>
              <w:rPr>
                <w:rFonts w:ascii="Times New Roman" w:hAnsi="Times New Roman" w:cs="Times New Roman"/>
                <w:sz w:val="18"/>
                <w:szCs w:val="18"/>
              </w:rPr>
            </w:pPr>
            <w:r>
              <w:rPr>
                <w:rFonts w:ascii="Times New Roman" w:hAnsi="Times New Roman" w:cs="Times New Roman"/>
                <w:sz w:val="18"/>
                <w:szCs w:val="18"/>
              </w:rPr>
              <w:t>2</w:t>
            </w:r>
          </w:p>
        </w:tc>
        <w:tc>
          <w:tcPr>
            <w:tcW w:w="4820" w:type="dxa"/>
            <w:vMerge w:val="restart"/>
          </w:tcPr>
          <w:p w14:paraId="6A0D7E72" w14:textId="20AEEEB0" w:rsidR="004C2D40" w:rsidRDefault="004C2D40" w:rsidP="004C2D40">
            <w:pPr>
              <w:jc w:val="both"/>
              <w:rPr>
                <w:rFonts w:ascii="Times New Roman" w:hAnsi="Times New Roman" w:cs="Times New Roman"/>
                <w:sz w:val="18"/>
                <w:szCs w:val="18"/>
              </w:rPr>
            </w:pPr>
            <w:r w:rsidRPr="00763332">
              <w:rPr>
                <w:rFonts w:ascii="Times New Roman" w:hAnsi="Times New Roman" w:cs="Times New Roman"/>
                <w:sz w:val="18"/>
                <w:szCs w:val="18"/>
              </w:rPr>
              <w:t>Вестибюль</w:t>
            </w:r>
            <w:r>
              <w:rPr>
                <w:rFonts w:ascii="Times New Roman" w:hAnsi="Times New Roman" w:cs="Times New Roman"/>
                <w:sz w:val="18"/>
                <w:szCs w:val="18"/>
              </w:rPr>
              <w:t xml:space="preserve"> – шторы и портьеры</w:t>
            </w:r>
          </w:p>
        </w:tc>
        <w:tc>
          <w:tcPr>
            <w:tcW w:w="1276" w:type="dxa"/>
          </w:tcPr>
          <w:p w14:paraId="22B8D3D3" w14:textId="5389E158" w:rsidR="004C2D40" w:rsidRDefault="004C2D40" w:rsidP="004C2D40">
            <w:pPr>
              <w:jc w:val="both"/>
              <w:rPr>
                <w:rFonts w:ascii="Times New Roman" w:hAnsi="Times New Roman" w:cs="Times New Roman"/>
                <w:sz w:val="18"/>
                <w:szCs w:val="18"/>
              </w:rPr>
            </w:pPr>
            <w:r>
              <w:rPr>
                <w:rFonts w:ascii="Times New Roman" w:hAnsi="Times New Roman" w:cs="Times New Roman"/>
                <w:sz w:val="18"/>
                <w:szCs w:val="18"/>
              </w:rPr>
              <w:t>3</w:t>
            </w:r>
          </w:p>
        </w:tc>
        <w:tc>
          <w:tcPr>
            <w:tcW w:w="7619" w:type="dxa"/>
            <w:vMerge w:val="restart"/>
          </w:tcPr>
          <w:p w14:paraId="0653007E" w14:textId="77777777" w:rsidR="004C2D40" w:rsidRPr="004C2D40" w:rsidRDefault="004C2D40" w:rsidP="004C2D40">
            <w:pPr>
              <w:jc w:val="both"/>
              <w:rPr>
                <w:rFonts w:ascii="Times New Roman" w:hAnsi="Times New Roman" w:cs="Times New Roman"/>
                <w:sz w:val="18"/>
                <w:szCs w:val="18"/>
              </w:rPr>
            </w:pPr>
            <w:r w:rsidRPr="004C2D40">
              <w:rPr>
                <w:rFonts w:ascii="Times New Roman" w:hAnsi="Times New Roman" w:cs="Times New Roman"/>
                <w:sz w:val="18"/>
                <w:szCs w:val="18"/>
              </w:rPr>
              <w:t>Декоративное оформление зоны вестибюля включает в себя текстильные комплекты для трех оконных проемов, а также дополнительные декоративные портьеры для оформления простенков. Все элементы должны выполняться в светлых тонах, гармонирующих с цветом стен и общим интерьерным решением помещения.</w:t>
            </w:r>
          </w:p>
          <w:p w14:paraId="39469BEB" w14:textId="77777777" w:rsidR="004C2D40" w:rsidRPr="004C2D40" w:rsidRDefault="004C2D40" w:rsidP="004C2D40">
            <w:pPr>
              <w:jc w:val="both"/>
              <w:rPr>
                <w:rFonts w:ascii="Times New Roman" w:hAnsi="Times New Roman" w:cs="Times New Roman"/>
                <w:sz w:val="18"/>
                <w:szCs w:val="18"/>
              </w:rPr>
            </w:pPr>
            <w:r w:rsidRPr="004C2D40">
              <w:rPr>
                <w:rFonts w:ascii="Times New Roman" w:hAnsi="Times New Roman" w:cs="Times New Roman"/>
                <w:sz w:val="18"/>
                <w:szCs w:val="18"/>
              </w:rPr>
              <w:t>1. Комплекты для оконных проемов (3 комплекта): Каждый комплект должен состоять из двух портьер, выполненных из облегченной полупрозрачной ткани. Модель должна предусматривать навеску штор внахлест с перекрещиванием полотен в верхней части на 30 см и драпировкой с коэффициентом сборки 1:2.5. Размер каждого готового изделия в расправленном виде должен составлять 1,50 метра по ширине и 2,72 метра по высоте. С левой и правой сторон полотна должны фиксироваться текстильными кистями-подхватами (медальон или аналог) (2 штуки на окно) на настенных держателях аналогичной модели (медальон или аналог) (2 штуки на окно). Металлическая фурнитура должна быть снабжена покрытием «золотая патина» строго в тон декоративного багета. Монтаж должен осуществляться на однорядные потолочные алюминиевые профильные карнизы белого цвета длиной 1,50 метра (1 штука на окно), укомплектованные декоративной багетной планкой.</w:t>
            </w:r>
          </w:p>
          <w:p w14:paraId="27A31B86" w14:textId="64D85E69" w:rsidR="004C2D40" w:rsidRDefault="004C2D40" w:rsidP="004C2D40">
            <w:pPr>
              <w:jc w:val="both"/>
              <w:rPr>
                <w:rFonts w:ascii="Times New Roman" w:hAnsi="Times New Roman" w:cs="Times New Roman"/>
                <w:sz w:val="18"/>
                <w:szCs w:val="18"/>
              </w:rPr>
            </w:pPr>
            <w:r w:rsidRPr="004C2D40">
              <w:rPr>
                <w:rFonts w:ascii="Times New Roman" w:hAnsi="Times New Roman" w:cs="Times New Roman"/>
                <w:sz w:val="18"/>
                <w:szCs w:val="18"/>
              </w:rPr>
              <w:t xml:space="preserve">2. Декоративные портьеры для простенков (4 штуки): для оформления интерьерных простенков должны устанавливаться 4 отдельные портьеры, которые должны быть выполнены из плотного бархата светлых тонов. Конструктивное решение должно предусматривать ручную закладку складок с коэффициентом сборки 1:2.5. Размер каждого готового изделия в собранном (задрапированном) виде должен составлять строго 1,0 метр по ширине и 2,72 метра по высоте. </w:t>
            </w:r>
            <w:r w:rsidRPr="004C2D40">
              <w:rPr>
                <w:rFonts w:ascii="Times New Roman" w:hAnsi="Times New Roman" w:cs="Times New Roman"/>
                <w:sz w:val="18"/>
                <w:szCs w:val="18"/>
              </w:rPr>
              <w:lastRenderedPageBreak/>
              <w:t>Навеска бархатных портьер должна осуществляться на самостоятельные однорядные потолочные алюминиевые профильные карнизы белого цвета длиной 1,0 метр (всего 4 карниза).</w:t>
            </w:r>
          </w:p>
        </w:tc>
      </w:tr>
      <w:tr w:rsidR="004C2D40" w14:paraId="5D81B35D" w14:textId="77777777" w:rsidTr="004C2D40">
        <w:tc>
          <w:tcPr>
            <w:tcW w:w="562" w:type="dxa"/>
            <w:vMerge/>
          </w:tcPr>
          <w:p w14:paraId="0396609A" w14:textId="77777777" w:rsidR="004C2D40" w:rsidRDefault="004C2D40" w:rsidP="004C2D40">
            <w:pPr>
              <w:jc w:val="both"/>
              <w:rPr>
                <w:rFonts w:ascii="Times New Roman" w:hAnsi="Times New Roman" w:cs="Times New Roman"/>
                <w:sz w:val="18"/>
                <w:szCs w:val="18"/>
              </w:rPr>
            </w:pPr>
          </w:p>
        </w:tc>
        <w:tc>
          <w:tcPr>
            <w:tcW w:w="4820" w:type="dxa"/>
            <w:vMerge/>
          </w:tcPr>
          <w:p w14:paraId="3B04AE51" w14:textId="77777777" w:rsidR="004C2D40" w:rsidRDefault="004C2D40" w:rsidP="004C2D40">
            <w:pPr>
              <w:jc w:val="both"/>
              <w:rPr>
                <w:rFonts w:ascii="Times New Roman" w:hAnsi="Times New Roman" w:cs="Times New Roman"/>
                <w:sz w:val="18"/>
                <w:szCs w:val="18"/>
              </w:rPr>
            </w:pPr>
          </w:p>
        </w:tc>
        <w:tc>
          <w:tcPr>
            <w:tcW w:w="1276" w:type="dxa"/>
          </w:tcPr>
          <w:p w14:paraId="3DA02002" w14:textId="72A092D2" w:rsidR="004C2D40" w:rsidRDefault="004C2D40" w:rsidP="004C2D40">
            <w:pPr>
              <w:jc w:val="both"/>
              <w:rPr>
                <w:rFonts w:ascii="Times New Roman" w:hAnsi="Times New Roman" w:cs="Times New Roman"/>
                <w:sz w:val="18"/>
                <w:szCs w:val="18"/>
              </w:rPr>
            </w:pPr>
            <w:r>
              <w:rPr>
                <w:rFonts w:ascii="Times New Roman" w:hAnsi="Times New Roman" w:cs="Times New Roman"/>
                <w:sz w:val="18"/>
                <w:szCs w:val="18"/>
              </w:rPr>
              <w:t>4</w:t>
            </w:r>
          </w:p>
        </w:tc>
        <w:tc>
          <w:tcPr>
            <w:tcW w:w="7619" w:type="dxa"/>
            <w:vMerge/>
          </w:tcPr>
          <w:p w14:paraId="42F8CA9D" w14:textId="77777777" w:rsidR="004C2D40" w:rsidRDefault="004C2D40" w:rsidP="004C2D40">
            <w:pPr>
              <w:jc w:val="both"/>
              <w:rPr>
                <w:rFonts w:ascii="Times New Roman" w:hAnsi="Times New Roman" w:cs="Times New Roman"/>
                <w:sz w:val="18"/>
                <w:szCs w:val="18"/>
              </w:rPr>
            </w:pPr>
          </w:p>
        </w:tc>
      </w:tr>
      <w:tr w:rsidR="004C2D40" w14:paraId="0329C4C0" w14:textId="77777777" w:rsidTr="004C2D40">
        <w:tc>
          <w:tcPr>
            <w:tcW w:w="562" w:type="dxa"/>
          </w:tcPr>
          <w:p w14:paraId="53CAD7D1" w14:textId="638432D3" w:rsidR="004C2D40" w:rsidRDefault="004C2D40" w:rsidP="004C2D40">
            <w:pPr>
              <w:jc w:val="both"/>
              <w:rPr>
                <w:rFonts w:ascii="Times New Roman" w:hAnsi="Times New Roman" w:cs="Times New Roman"/>
                <w:sz w:val="18"/>
                <w:szCs w:val="18"/>
              </w:rPr>
            </w:pPr>
            <w:r>
              <w:rPr>
                <w:rFonts w:ascii="Times New Roman" w:hAnsi="Times New Roman" w:cs="Times New Roman"/>
                <w:sz w:val="18"/>
                <w:szCs w:val="18"/>
              </w:rPr>
              <w:t>3</w:t>
            </w:r>
          </w:p>
        </w:tc>
        <w:tc>
          <w:tcPr>
            <w:tcW w:w="4820" w:type="dxa"/>
          </w:tcPr>
          <w:p w14:paraId="27C64F62" w14:textId="0B257BB5" w:rsidR="004C2D40" w:rsidRDefault="004C2D40" w:rsidP="004C2D40">
            <w:pPr>
              <w:jc w:val="both"/>
              <w:rPr>
                <w:rFonts w:ascii="Times New Roman" w:hAnsi="Times New Roman" w:cs="Times New Roman"/>
                <w:sz w:val="18"/>
                <w:szCs w:val="18"/>
              </w:rPr>
            </w:pPr>
            <w:r w:rsidRPr="00763332">
              <w:rPr>
                <w:rFonts w:ascii="Times New Roman" w:hAnsi="Times New Roman" w:cs="Times New Roman"/>
                <w:sz w:val="18"/>
                <w:szCs w:val="18"/>
              </w:rPr>
              <w:t>Комната жениха</w:t>
            </w:r>
            <w:r>
              <w:rPr>
                <w:rFonts w:ascii="Times New Roman" w:hAnsi="Times New Roman" w:cs="Times New Roman"/>
                <w:sz w:val="18"/>
                <w:szCs w:val="18"/>
              </w:rPr>
              <w:t xml:space="preserve"> – шторы</w:t>
            </w:r>
          </w:p>
        </w:tc>
        <w:tc>
          <w:tcPr>
            <w:tcW w:w="1276" w:type="dxa"/>
          </w:tcPr>
          <w:p w14:paraId="7DE03000" w14:textId="380773B2" w:rsidR="004C2D40" w:rsidRDefault="004C2D40" w:rsidP="004C2D40">
            <w:pPr>
              <w:jc w:val="both"/>
              <w:rPr>
                <w:rFonts w:ascii="Times New Roman" w:hAnsi="Times New Roman" w:cs="Times New Roman"/>
                <w:sz w:val="18"/>
                <w:szCs w:val="18"/>
              </w:rPr>
            </w:pPr>
            <w:r>
              <w:rPr>
                <w:rFonts w:ascii="Times New Roman" w:hAnsi="Times New Roman" w:cs="Times New Roman"/>
                <w:sz w:val="18"/>
                <w:szCs w:val="18"/>
              </w:rPr>
              <w:t>2</w:t>
            </w:r>
          </w:p>
        </w:tc>
        <w:tc>
          <w:tcPr>
            <w:tcW w:w="7619" w:type="dxa"/>
          </w:tcPr>
          <w:p w14:paraId="5631976E" w14:textId="77777777" w:rsidR="004C2D40" w:rsidRPr="00763332" w:rsidRDefault="004C2D40" w:rsidP="004C2D40">
            <w:pPr>
              <w:jc w:val="both"/>
              <w:rPr>
                <w:rFonts w:ascii="Times New Roman" w:hAnsi="Times New Roman" w:cs="Times New Roman"/>
                <w:sz w:val="18"/>
                <w:szCs w:val="18"/>
              </w:rPr>
            </w:pPr>
            <w:r w:rsidRPr="00763332">
              <w:rPr>
                <w:rFonts w:ascii="Times New Roman" w:hAnsi="Times New Roman" w:cs="Times New Roman"/>
                <w:sz w:val="18"/>
                <w:szCs w:val="18"/>
              </w:rPr>
              <w:t>Декоративное оформление комнаты жениха включает в себя два комплекта текстильного оформления в полном сборе, каждый из которых предназначен для комплексного украшения оконной зоны и прилегающих интерьерных простенков. Все элементы должны изготавливаться из качественных материалов светлых тонов, гармонирующих с цветом стен, и поставляются совместно с карнизными системами и необходимой фурнитурой.</w:t>
            </w:r>
          </w:p>
          <w:p w14:paraId="478B4AE0" w14:textId="77777777" w:rsidR="004C2D40" w:rsidRPr="00763332" w:rsidRDefault="004C2D40" w:rsidP="004C2D40">
            <w:pPr>
              <w:jc w:val="both"/>
              <w:rPr>
                <w:rFonts w:ascii="Times New Roman" w:hAnsi="Times New Roman" w:cs="Times New Roman"/>
                <w:sz w:val="18"/>
                <w:szCs w:val="18"/>
              </w:rPr>
            </w:pPr>
            <w:r w:rsidRPr="00763332">
              <w:rPr>
                <w:rFonts w:ascii="Times New Roman" w:hAnsi="Times New Roman" w:cs="Times New Roman"/>
                <w:sz w:val="18"/>
                <w:szCs w:val="18"/>
              </w:rPr>
              <w:t xml:space="preserve">В состав каждого из двух комплектов должна входить одна портьера для оконного проема, выполненная из облегченной полупрозрачной ткани светлых тонов. Конструкция изделия должна предусматривать ручную закладку складок с коэффициентом сборки 1:2.5, рассчитанным таким образом, чтобы в результате ширина готовой шторы в собранном виде должна составлять строго 1,90 метра, а высота — 3,48 метра. С левой стороны портьера фиксируется текстильной кистью-подхватом (медальон) (1 штука на комплект) на настенном держателе (медальон) (1 штука на комплект), выполненном с финишным покрытием «золотая патина» строго в цвет настенного декоративного багета. Дополнительно в состав каждого комплекта должны входить две декоративные портьеры для оформления интерьерных простенков, изготовленные из плотного бархата светлых тонов. Бархатные полотна также должны закладываться </w:t>
            </w:r>
            <w:proofErr w:type="gramStart"/>
            <w:r w:rsidRPr="00763332">
              <w:rPr>
                <w:rFonts w:ascii="Times New Roman" w:hAnsi="Times New Roman" w:cs="Times New Roman"/>
                <w:sz w:val="18"/>
                <w:szCs w:val="18"/>
              </w:rPr>
              <w:t>в ручную</w:t>
            </w:r>
            <w:proofErr w:type="gramEnd"/>
            <w:r w:rsidRPr="00763332">
              <w:rPr>
                <w:rFonts w:ascii="Times New Roman" w:hAnsi="Times New Roman" w:cs="Times New Roman"/>
                <w:sz w:val="18"/>
                <w:szCs w:val="18"/>
              </w:rPr>
              <w:t xml:space="preserve"> складку с коэффициентом сборки 1:2.5 с расчетом получения строго 1,10 метра по ширине и 3,48 метра по высоте для каждого готового изделия. </w:t>
            </w:r>
          </w:p>
          <w:p w14:paraId="1C9E6231" w14:textId="45C44D24" w:rsidR="004C2D40" w:rsidRDefault="004C2D40" w:rsidP="004C2D40">
            <w:pPr>
              <w:jc w:val="both"/>
              <w:rPr>
                <w:rFonts w:ascii="Times New Roman" w:hAnsi="Times New Roman" w:cs="Times New Roman"/>
                <w:sz w:val="18"/>
                <w:szCs w:val="18"/>
              </w:rPr>
            </w:pPr>
            <w:r w:rsidRPr="00763332">
              <w:rPr>
                <w:rFonts w:ascii="Times New Roman" w:hAnsi="Times New Roman" w:cs="Times New Roman"/>
                <w:sz w:val="18"/>
                <w:szCs w:val="18"/>
              </w:rPr>
              <w:t>Навеска всех элементов одного комплекта (оконной полупрозрачной портьеры и двух боковых бархатных штор) должна осуществляться на общую карнизную систему, входящую в набор. Карниз должен представлять собой двухрядную декоративную конструкцию цвета «античное золото» общей длиной 6,60 метра со стыковкой штанг по центру проема. Система должна комплектоваться трубами диаметром не менее 25 мм для первого ряда и диаметром не менее 16 мм для второго ряда, а также декоративными наконечниками в цвет «античное золото» (или аналог).</w:t>
            </w:r>
          </w:p>
        </w:tc>
      </w:tr>
      <w:tr w:rsidR="004C2D40" w14:paraId="43C2DCE0" w14:textId="77777777" w:rsidTr="00C13A53">
        <w:tc>
          <w:tcPr>
            <w:tcW w:w="562" w:type="dxa"/>
            <w:vAlign w:val="center"/>
          </w:tcPr>
          <w:p w14:paraId="746DB025" w14:textId="437722CA" w:rsidR="004C2D40" w:rsidRDefault="004C2D40" w:rsidP="004C2D40">
            <w:pPr>
              <w:jc w:val="both"/>
              <w:rPr>
                <w:rFonts w:ascii="Times New Roman" w:hAnsi="Times New Roman" w:cs="Times New Roman"/>
                <w:sz w:val="18"/>
                <w:szCs w:val="18"/>
              </w:rPr>
            </w:pPr>
            <w:r w:rsidRPr="00763332">
              <w:rPr>
                <w:rFonts w:ascii="Times New Roman" w:hAnsi="Times New Roman" w:cs="Times New Roman"/>
                <w:sz w:val="18"/>
                <w:szCs w:val="18"/>
              </w:rPr>
              <w:t>4</w:t>
            </w:r>
          </w:p>
        </w:tc>
        <w:tc>
          <w:tcPr>
            <w:tcW w:w="4820" w:type="dxa"/>
            <w:vAlign w:val="center"/>
          </w:tcPr>
          <w:p w14:paraId="2F0B76B4" w14:textId="7A2448AC" w:rsidR="004C2D40" w:rsidRDefault="004C2D40" w:rsidP="004C2D40">
            <w:pPr>
              <w:jc w:val="both"/>
              <w:rPr>
                <w:rFonts w:ascii="Times New Roman" w:hAnsi="Times New Roman" w:cs="Times New Roman"/>
                <w:sz w:val="18"/>
                <w:szCs w:val="18"/>
              </w:rPr>
            </w:pPr>
            <w:r w:rsidRPr="00763332">
              <w:rPr>
                <w:rFonts w:ascii="Times New Roman" w:hAnsi="Times New Roman" w:cs="Times New Roman"/>
                <w:sz w:val="18"/>
                <w:szCs w:val="18"/>
              </w:rPr>
              <w:t>Комната невесты</w:t>
            </w:r>
            <w:r>
              <w:rPr>
                <w:rFonts w:ascii="Times New Roman" w:hAnsi="Times New Roman" w:cs="Times New Roman"/>
                <w:sz w:val="18"/>
                <w:szCs w:val="18"/>
              </w:rPr>
              <w:t xml:space="preserve"> – римские шторы</w:t>
            </w:r>
          </w:p>
        </w:tc>
        <w:tc>
          <w:tcPr>
            <w:tcW w:w="1276" w:type="dxa"/>
          </w:tcPr>
          <w:p w14:paraId="65D59A26" w14:textId="5D04E83E" w:rsidR="004C2D40" w:rsidRDefault="004C2D40" w:rsidP="004C2D40">
            <w:pPr>
              <w:jc w:val="both"/>
              <w:rPr>
                <w:rFonts w:ascii="Times New Roman" w:hAnsi="Times New Roman" w:cs="Times New Roman"/>
                <w:sz w:val="18"/>
                <w:szCs w:val="18"/>
              </w:rPr>
            </w:pPr>
            <w:r>
              <w:rPr>
                <w:rFonts w:ascii="Times New Roman" w:hAnsi="Times New Roman" w:cs="Times New Roman"/>
                <w:sz w:val="18"/>
                <w:szCs w:val="18"/>
              </w:rPr>
              <w:t>2</w:t>
            </w:r>
          </w:p>
        </w:tc>
        <w:tc>
          <w:tcPr>
            <w:tcW w:w="7619" w:type="dxa"/>
          </w:tcPr>
          <w:p w14:paraId="445E6579" w14:textId="77777777" w:rsidR="004C2D40" w:rsidRPr="00763332" w:rsidRDefault="004C2D40" w:rsidP="004C2D40">
            <w:pPr>
              <w:jc w:val="both"/>
              <w:rPr>
                <w:rFonts w:ascii="Times New Roman" w:hAnsi="Times New Roman" w:cs="Times New Roman"/>
                <w:sz w:val="18"/>
                <w:szCs w:val="18"/>
              </w:rPr>
            </w:pPr>
            <w:r w:rsidRPr="00763332">
              <w:rPr>
                <w:rFonts w:ascii="Times New Roman" w:hAnsi="Times New Roman" w:cs="Times New Roman"/>
                <w:sz w:val="18"/>
                <w:szCs w:val="18"/>
              </w:rPr>
              <w:t xml:space="preserve">Декоративное оформление комнаты невесты включает в себя два комплекта текстильного оформления в полном сборе, каждый из которых предназначен для украшения одного оконного проема. Все элементы должны изготавливаться из материалов светлых тонов, гармонирующих с цветом стен, и поставляются совместно с карнизными механизмами и необходимыми комплектующими. </w:t>
            </w:r>
          </w:p>
          <w:p w14:paraId="4E879DF0" w14:textId="7467A23A" w:rsidR="004C2D40" w:rsidRDefault="004C2D40" w:rsidP="004C2D40">
            <w:pPr>
              <w:jc w:val="both"/>
              <w:rPr>
                <w:rFonts w:ascii="Times New Roman" w:hAnsi="Times New Roman" w:cs="Times New Roman"/>
                <w:sz w:val="18"/>
                <w:szCs w:val="18"/>
              </w:rPr>
            </w:pPr>
            <w:r w:rsidRPr="00763332">
              <w:rPr>
                <w:rFonts w:ascii="Times New Roman" w:hAnsi="Times New Roman" w:cs="Times New Roman"/>
                <w:sz w:val="18"/>
                <w:szCs w:val="18"/>
              </w:rPr>
              <w:t>В состав каждого из двух комплектов должна входить одна французская штора с каскадными подъемными складками, выполненная из облегченной полупрозрачной ткани светлых тонов. Размер готового изделия в расправленном виде должен составлять строго 1,80 метра по ширине и 2,70 метра по высоте. Навеска шторы должна осуществляться на входящий в данный комплект специализированный карниз для римских штор с механизмом горизонтального подъема. Карниз должен монтироваться непосредственно к стене при помощи выносных кронштейнов. Управление подъемным механизмом (цепочный или шнуровой замок) для удобства эксплуатации должен быть расположен с левой стороны.</w:t>
            </w:r>
          </w:p>
        </w:tc>
      </w:tr>
      <w:tr w:rsidR="004C2D40" w14:paraId="445DB3DF" w14:textId="77777777" w:rsidTr="00DF101A">
        <w:tc>
          <w:tcPr>
            <w:tcW w:w="562" w:type="dxa"/>
            <w:vAlign w:val="center"/>
          </w:tcPr>
          <w:p w14:paraId="6F9D0107" w14:textId="7263AE96" w:rsidR="004C2D40" w:rsidRDefault="004C2D40" w:rsidP="004C2D40">
            <w:pPr>
              <w:jc w:val="both"/>
              <w:rPr>
                <w:rFonts w:ascii="Times New Roman" w:hAnsi="Times New Roman" w:cs="Times New Roman"/>
                <w:sz w:val="18"/>
                <w:szCs w:val="18"/>
              </w:rPr>
            </w:pPr>
            <w:r w:rsidRPr="00763332">
              <w:rPr>
                <w:rFonts w:ascii="Times New Roman" w:hAnsi="Times New Roman" w:cs="Times New Roman"/>
                <w:sz w:val="18"/>
                <w:szCs w:val="18"/>
              </w:rPr>
              <w:t>5</w:t>
            </w:r>
          </w:p>
        </w:tc>
        <w:tc>
          <w:tcPr>
            <w:tcW w:w="4820" w:type="dxa"/>
            <w:vAlign w:val="center"/>
          </w:tcPr>
          <w:p w14:paraId="753D567C" w14:textId="362BCC6F" w:rsidR="004C2D40" w:rsidRDefault="004C2D40" w:rsidP="004C2D40">
            <w:pPr>
              <w:jc w:val="both"/>
              <w:rPr>
                <w:rFonts w:ascii="Times New Roman" w:hAnsi="Times New Roman" w:cs="Times New Roman"/>
                <w:sz w:val="18"/>
                <w:szCs w:val="18"/>
              </w:rPr>
            </w:pPr>
            <w:r w:rsidRPr="00763332">
              <w:rPr>
                <w:rFonts w:ascii="Times New Roman" w:hAnsi="Times New Roman" w:cs="Times New Roman"/>
                <w:sz w:val="18"/>
                <w:szCs w:val="18"/>
              </w:rPr>
              <w:t>Большой зал торжественных регистраций</w:t>
            </w:r>
            <w:r>
              <w:rPr>
                <w:rFonts w:ascii="Times New Roman" w:hAnsi="Times New Roman" w:cs="Times New Roman"/>
                <w:sz w:val="18"/>
                <w:szCs w:val="18"/>
              </w:rPr>
              <w:t xml:space="preserve"> – арочные шторы</w:t>
            </w:r>
          </w:p>
        </w:tc>
        <w:tc>
          <w:tcPr>
            <w:tcW w:w="1276" w:type="dxa"/>
          </w:tcPr>
          <w:p w14:paraId="4D2BD772" w14:textId="494E7C97" w:rsidR="004C2D40" w:rsidRDefault="004C2D40" w:rsidP="004C2D40">
            <w:pPr>
              <w:jc w:val="both"/>
              <w:rPr>
                <w:rFonts w:ascii="Times New Roman" w:hAnsi="Times New Roman" w:cs="Times New Roman"/>
                <w:sz w:val="18"/>
                <w:szCs w:val="18"/>
              </w:rPr>
            </w:pPr>
            <w:r>
              <w:rPr>
                <w:rFonts w:ascii="Times New Roman" w:hAnsi="Times New Roman" w:cs="Times New Roman"/>
                <w:sz w:val="18"/>
                <w:szCs w:val="18"/>
              </w:rPr>
              <w:t>4</w:t>
            </w:r>
          </w:p>
        </w:tc>
        <w:tc>
          <w:tcPr>
            <w:tcW w:w="7619" w:type="dxa"/>
          </w:tcPr>
          <w:p w14:paraId="76697E50" w14:textId="77777777" w:rsidR="004C2D40" w:rsidRPr="00763332" w:rsidRDefault="004C2D40" w:rsidP="004C2D40">
            <w:pPr>
              <w:jc w:val="both"/>
              <w:rPr>
                <w:rFonts w:ascii="Times New Roman" w:hAnsi="Times New Roman" w:cs="Times New Roman"/>
                <w:sz w:val="18"/>
                <w:szCs w:val="18"/>
              </w:rPr>
            </w:pPr>
            <w:r w:rsidRPr="00763332">
              <w:rPr>
                <w:rFonts w:ascii="Times New Roman" w:hAnsi="Times New Roman" w:cs="Times New Roman"/>
                <w:sz w:val="18"/>
                <w:szCs w:val="18"/>
              </w:rPr>
              <w:t xml:space="preserve">Декоративное оформление Большого зала торжественных регистраций включает в себя четыре текстильных комплекса в полном сборе, каждый из которых предназначен для украшения одного арочного оконного проема. Все элементы должны изготавливаться из качественных материалов, гармонирующих с цветовым решением интерьера, и поставляться совместно с карнизными системами и необходимой фурнитурой. </w:t>
            </w:r>
          </w:p>
          <w:p w14:paraId="481FCB82" w14:textId="77777777" w:rsidR="004C2D40" w:rsidRPr="00763332" w:rsidRDefault="004C2D40" w:rsidP="004C2D40">
            <w:pPr>
              <w:jc w:val="both"/>
              <w:rPr>
                <w:rFonts w:ascii="Times New Roman" w:hAnsi="Times New Roman" w:cs="Times New Roman"/>
                <w:sz w:val="18"/>
                <w:szCs w:val="18"/>
              </w:rPr>
            </w:pPr>
            <w:r w:rsidRPr="00763332">
              <w:rPr>
                <w:rFonts w:ascii="Times New Roman" w:hAnsi="Times New Roman" w:cs="Times New Roman"/>
                <w:sz w:val="18"/>
                <w:szCs w:val="18"/>
              </w:rPr>
              <w:t xml:space="preserve">В состав каждого из четырех комплектов должны входить две арочные шторы, выполненные из ткани средней плотности изящных мятных тонов, согласующихся с цветом стен. Готовые </w:t>
            </w:r>
            <w:r w:rsidRPr="00763332">
              <w:rPr>
                <w:rFonts w:ascii="Times New Roman" w:hAnsi="Times New Roman" w:cs="Times New Roman"/>
                <w:sz w:val="18"/>
                <w:szCs w:val="18"/>
              </w:rPr>
              <w:lastRenderedPageBreak/>
              <w:t>изделия должны быть рассчитаны на габариты оконных проемов шириной 1,84 метра, высотой 3,55 метра и с диаметром арочного изгиба 1,45 метра. Конструктивное решение предусматривает пошив штор внахлест с перекрещиванием полотен в верхней части на 30 см и плотной драпировкой с коэффициентом сборки 1:3.0. По бокам портьеры должны фиксироваться текстильными кистями-подхватами (медальон или аналог) (2 штуки на окно) на настенных держателях аналогичной модели (медальон или аналог) (2 штуки на окно), снабженных покрытием «золотая патина». Между сшитыми внахлест мятными полотнами интегрируется декоративный элемент из облегченной полупрозрачной ткани светлых оттенков, выполненный по аналогу французских «</w:t>
            </w:r>
            <w:proofErr w:type="spellStart"/>
            <w:r w:rsidRPr="00763332">
              <w:rPr>
                <w:rFonts w:ascii="Times New Roman" w:hAnsi="Times New Roman" w:cs="Times New Roman"/>
                <w:sz w:val="18"/>
                <w:szCs w:val="18"/>
              </w:rPr>
              <w:t>свагов</w:t>
            </w:r>
            <w:proofErr w:type="spellEnd"/>
            <w:r w:rsidRPr="00763332">
              <w:rPr>
                <w:rFonts w:ascii="Times New Roman" w:hAnsi="Times New Roman" w:cs="Times New Roman"/>
                <w:sz w:val="18"/>
                <w:szCs w:val="18"/>
              </w:rPr>
              <w:t>», глубина (высота) которого по центральной оси составляет строго 1,60 метра.</w:t>
            </w:r>
          </w:p>
          <w:p w14:paraId="25F508C2" w14:textId="06CF0B3A" w:rsidR="004C2D40" w:rsidRDefault="004C2D40" w:rsidP="004C2D40">
            <w:pPr>
              <w:jc w:val="both"/>
              <w:rPr>
                <w:rFonts w:ascii="Times New Roman" w:hAnsi="Times New Roman" w:cs="Times New Roman"/>
                <w:sz w:val="18"/>
                <w:szCs w:val="18"/>
              </w:rPr>
            </w:pPr>
            <w:r w:rsidRPr="00763332">
              <w:rPr>
                <w:rFonts w:ascii="Times New Roman" w:hAnsi="Times New Roman" w:cs="Times New Roman"/>
                <w:sz w:val="18"/>
                <w:szCs w:val="18"/>
              </w:rPr>
              <w:t>Навеска каждого комплекта должна осуществляться на входящий в набор профильный алюминиевый карниз белого цвета (1 штука на окно), изогнутый на производстве по точной форме арки. Карнизная система должна монтироваться к стене при помощи выносных кронштейнов и комплектуется декоративным багетом. Финишное покрытие «золотая патина» на настенных держателях (медальон или аналог) должно совпадать по цвету с декоративным багетом карниза.</w:t>
            </w:r>
          </w:p>
        </w:tc>
      </w:tr>
      <w:tr w:rsidR="00174EE3" w14:paraId="04753E61" w14:textId="77777777" w:rsidTr="004C2D40">
        <w:tc>
          <w:tcPr>
            <w:tcW w:w="562" w:type="dxa"/>
          </w:tcPr>
          <w:p w14:paraId="7B3BD580" w14:textId="53392DC8" w:rsidR="00174EE3" w:rsidRDefault="00174EE3" w:rsidP="00174EE3">
            <w:pPr>
              <w:jc w:val="both"/>
              <w:rPr>
                <w:rFonts w:ascii="Times New Roman" w:hAnsi="Times New Roman" w:cs="Times New Roman"/>
                <w:sz w:val="18"/>
                <w:szCs w:val="18"/>
              </w:rPr>
            </w:pPr>
            <w:r>
              <w:rPr>
                <w:rFonts w:ascii="Times New Roman" w:hAnsi="Times New Roman" w:cs="Times New Roman"/>
                <w:sz w:val="18"/>
                <w:szCs w:val="18"/>
              </w:rPr>
              <w:lastRenderedPageBreak/>
              <w:t>6</w:t>
            </w:r>
          </w:p>
        </w:tc>
        <w:tc>
          <w:tcPr>
            <w:tcW w:w="4820" w:type="dxa"/>
          </w:tcPr>
          <w:p w14:paraId="417A9147" w14:textId="583AB64D" w:rsidR="00174EE3" w:rsidRDefault="00174EE3" w:rsidP="00174EE3">
            <w:pPr>
              <w:jc w:val="both"/>
              <w:rPr>
                <w:rFonts w:ascii="Times New Roman" w:hAnsi="Times New Roman" w:cs="Times New Roman"/>
                <w:sz w:val="18"/>
                <w:szCs w:val="18"/>
              </w:rPr>
            </w:pPr>
            <w:r w:rsidRPr="00763332">
              <w:rPr>
                <w:rFonts w:ascii="Times New Roman" w:hAnsi="Times New Roman" w:cs="Times New Roman"/>
                <w:sz w:val="18"/>
                <w:szCs w:val="18"/>
              </w:rPr>
              <w:t>Комната для работников</w:t>
            </w:r>
            <w:r>
              <w:rPr>
                <w:rFonts w:ascii="Times New Roman" w:hAnsi="Times New Roman" w:cs="Times New Roman"/>
                <w:sz w:val="18"/>
                <w:szCs w:val="18"/>
              </w:rPr>
              <w:t xml:space="preserve"> – шторы</w:t>
            </w:r>
          </w:p>
        </w:tc>
        <w:tc>
          <w:tcPr>
            <w:tcW w:w="1276" w:type="dxa"/>
          </w:tcPr>
          <w:p w14:paraId="16241B59" w14:textId="2064D9D2" w:rsidR="00174EE3" w:rsidRDefault="00174EE3" w:rsidP="00174EE3">
            <w:pPr>
              <w:jc w:val="both"/>
              <w:rPr>
                <w:rFonts w:ascii="Times New Roman" w:hAnsi="Times New Roman" w:cs="Times New Roman"/>
                <w:sz w:val="18"/>
                <w:szCs w:val="18"/>
              </w:rPr>
            </w:pPr>
            <w:r>
              <w:rPr>
                <w:rFonts w:ascii="Times New Roman" w:hAnsi="Times New Roman" w:cs="Times New Roman"/>
                <w:sz w:val="18"/>
                <w:szCs w:val="18"/>
              </w:rPr>
              <w:t>1</w:t>
            </w:r>
          </w:p>
        </w:tc>
        <w:tc>
          <w:tcPr>
            <w:tcW w:w="7619" w:type="dxa"/>
          </w:tcPr>
          <w:p w14:paraId="1B304939" w14:textId="77777777" w:rsidR="00174EE3" w:rsidRPr="00763332" w:rsidRDefault="00174EE3" w:rsidP="00174EE3">
            <w:pPr>
              <w:jc w:val="both"/>
              <w:rPr>
                <w:rFonts w:ascii="Times New Roman" w:hAnsi="Times New Roman" w:cs="Times New Roman"/>
                <w:sz w:val="18"/>
                <w:szCs w:val="18"/>
              </w:rPr>
            </w:pPr>
            <w:r w:rsidRPr="00763332">
              <w:rPr>
                <w:rFonts w:ascii="Times New Roman" w:hAnsi="Times New Roman" w:cs="Times New Roman"/>
                <w:sz w:val="18"/>
                <w:szCs w:val="18"/>
              </w:rPr>
              <w:t xml:space="preserve">Декоративное оформление комнаты для работников (продолжения большого зала торжеств) включает в себя один текстильный комплекс для арочного оконного проема в полном сборе, а также две самостоятельные солнцезащитные системы. Все элементы должны изготавливаться из материалов, гармонирующих с общим интерьерным решением, и поставляются совместно с карнизами, механизмами и необходимой фурнитурой. </w:t>
            </w:r>
          </w:p>
          <w:p w14:paraId="0239F4E9" w14:textId="2675BFF6" w:rsidR="00174EE3" w:rsidRDefault="00174EE3" w:rsidP="00174EE3">
            <w:pPr>
              <w:jc w:val="both"/>
              <w:rPr>
                <w:rFonts w:ascii="Times New Roman" w:hAnsi="Times New Roman" w:cs="Times New Roman"/>
                <w:sz w:val="18"/>
                <w:szCs w:val="18"/>
              </w:rPr>
            </w:pPr>
            <w:r w:rsidRPr="00763332">
              <w:rPr>
                <w:rFonts w:ascii="Times New Roman" w:hAnsi="Times New Roman" w:cs="Times New Roman"/>
                <w:sz w:val="18"/>
                <w:szCs w:val="18"/>
              </w:rPr>
              <w:t>В состав шторного комплекта для арочного окна должны входить две портьеры, выполненные из ткани средней плотности мятных тонов, согласующихся с цветом стен. Изделия должны быть рассчитаны на габариты оконного проема шириной 1,84 метра, высотой 3,55 метра и с диаметром арочного изгиба 1,45 метра. Конструктивное решение предусматривает пошив штор внахлест с перекрещиванием полотен в верхней части на 30 см и плотной драпировкой с коэффициентом сборки 1:3.0. По бокам портьеры должны фиксироваться текстильными кистями-подхватами (медальон или аналог) (2 штуки) на настенных держателях аналогичной модели (медальон или аналог) (2 штуки), снабженных покрытием «золотая патина». Между сшитыми внахлест мятными полотнами интегрируется декоративный элемент из облегченной полупрозрачной ткани светлых оттенков, выполненный по аналогу французских «</w:t>
            </w:r>
            <w:proofErr w:type="spellStart"/>
            <w:r w:rsidRPr="00763332">
              <w:rPr>
                <w:rFonts w:ascii="Times New Roman" w:hAnsi="Times New Roman" w:cs="Times New Roman"/>
                <w:sz w:val="18"/>
                <w:szCs w:val="18"/>
              </w:rPr>
              <w:t>свагов</w:t>
            </w:r>
            <w:proofErr w:type="spellEnd"/>
            <w:r w:rsidRPr="00763332">
              <w:rPr>
                <w:rFonts w:ascii="Times New Roman" w:hAnsi="Times New Roman" w:cs="Times New Roman"/>
                <w:sz w:val="18"/>
                <w:szCs w:val="18"/>
              </w:rPr>
              <w:t>», глубина (высота) которого по центральной оси должна составлять 1,60 метра. Навеска осуществляется на входящий в набор профильный алюминиевый карниз белого цвета (1 штука), изогнутый по точной форме арки, укомплектованный декоративным багетом и установленный на стеновых кронштейнах. Финишное покрытие «золотая патина» на держателях должно совпадать по цвету с декоративным багетом карниза.</w:t>
            </w:r>
          </w:p>
        </w:tc>
      </w:tr>
      <w:tr w:rsidR="00174EE3" w14:paraId="6909495C" w14:textId="77777777" w:rsidTr="004C2D40">
        <w:tc>
          <w:tcPr>
            <w:tcW w:w="562" w:type="dxa"/>
          </w:tcPr>
          <w:p w14:paraId="0FC65986" w14:textId="71031AFB" w:rsidR="00174EE3" w:rsidRDefault="00174EE3" w:rsidP="00174EE3">
            <w:pPr>
              <w:jc w:val="both"/>
              <w:rPr>
                <w:rFonts w:ascii="Times New Roman" w:hAnsi="Times New Roman" w:cs="Times New Roman"/>
                <w:sz w:val="18"/>
                <w:szCs w:val="18"/>
              </w:rPr>
            </w:pPr>
            <w:r>
              <w:rPr>
                <w:rFonts w:ascii="Times New Roman" w:hAnsi="Times New Roman" w:cs="Times New Roman"/>
                <w:sz w:val="18"/>
                <w:szCs w:val="18"/>
              </w:rPr>
              <w:t>7</w:t>
            </w:r>
          </w:p>
        </w:tc>
        <w:tc>
          <w:tcPr>
            <w:tcW w:w="4820" w:type="dxa"/>
          </w:tcPr>
          <w:p w14:paraId="4765277F" w14:textId="0B1C35D8" w:rsidR="00174EE3" w:rsidRDefault="00174EE3" w:rsidP="00174EE3">
            <w:pPr>
              <w:jc w:val="both"/>
              <w:rPr>
                <w:rFonts w:ascii="Times New Roman" w:hAnsi="Times New Roman" w:cs="Times New Roman"/>
                <w:sz w:val="18"/>
                <w:szCs w:val="18"/>
              </w:rPr>
            </w:pPr>
            <w:r w:rsidRPr="00763332">
              <w:rPr>
                <w:rFonts w:ascii="Times New Roman" w:hAnsi="Times New Roman" w:cs="Times New Roman"/>
                <w:sz w:val="18"/>
                <w:szCs w:val="18"/>
              </w:rPr>
              <w:t>Кабинет приема граждан</w:t>
            </w:r>
            <w:r>
              <w:rPr>
                <w:rFonts w:ascii="Times New Roman" w:hAnsi="Times New Roman" w:cs="Times New Roman"/>
                <w:sz w:val="18"/>
                <w:szCs w:val="18"/>
              </w:rPr>
              <w:t xml:space="preserve"> – шторы</w:t>
            </w:r>
          </w:p>
        </w:tc>
        <w:tc>
          <w:tcPr>
            <w:tcW w:w="1276" w:type="dxa"/>
          </w:tcPr>
          <w:p w14:paraId="0EA9075C" w14:textId="1F2F0E6A" w:rsidR="00174EE3" w:rsidRDefault="00174EE3" w:rsidP="00174EE3">
            <w:pPr>
              <w:jc w:val="both"/>
              <w:rPr>
                <w:rFonts w:ascii="Times New Roman" w:hAnsi="Times New Roman" w:cs="Times New Roman"/>
                <w:sz w:val="18"/>
                <w:szCs w:val="18"/>
              </w:rPr>
            </w:pPr>
            <w:r>
              <w:rPr>
                <w:rFonts w:ascii="Times New Roman" w:hAnsi="Times New Roman" w:cs="Times New Roman"/>
                <w:sz w:val="18"/>
                <w:szCs w:val="18"/>
              </w:rPr>
              <w:t>1</w:t>
            </w:r>
          </w:p>
        </w:tc>
        <w:tc>
          <w:tcPr>
            <w:tcW w:w="7619" w:type="dxa"/>
          </w:tcPr>
          <w:p w14:paraId="2DB25D20" w14:textId="003E2DFA" w:rsidR="00174EE3" w:rsidRPr="00763332" w:rsidRDefault="00174EE3" w:rsidP="00174EE3">
            <w:pPr>
              <w:tabs>
                <w:tab w:val="left" w:pos="750"/>
              </w:tabs>
              <w:jc w:val="both"/>
              <w:rPr>
                <w:rFonts w:ascii="Times New Roman" w:hAnsi="Times New Roman" w:cs="Times New Roman"/>
                <w:sz w:val="18"/>
                <w:szCs w:val="18"/>
              </w:rPr>
            </w:pPr>
            <w:r w:rsidRPr="00763332">
              <w:rPr>
                <w:rFonts w:ascii="Times New Roman" w:hAnsi="Times New Roman" w:cs="Times New Roman"/>
                <w:sz w:val="18"/>
                <w:szCs w:val="18"/>
              </w:rPr>
              <w:t xml:space="preserve">Декоративное оформление кабинета приема граждан включает в себя один текстильный комплекс для арочного оконного проема в полном сборе, а также две самостоятельные солнцезащитные системы. Все элементы должны изготавливаться из материалов светлых оттенков, гармонирующих с общим интерьерным решением, и поставляются совместно с карнизами, механизмами и необходимой фурнитурой. </w:t>
            </w:r>
          </w:p>
          <w:p w14:paraId="058C0E32" w14:textId="2EAB6493" w:rsidR="00174EE3" w:rsidRDefault="00174EE3" w:rsidP="00174EE3">
            <w:pPr>
              <w:tabs>
                <w:tab w:val="left" w:pos="1752"/>
              </w:tabs>
              <w:jc w:val="both"/>
              <w:rPr>
                <w:rFonts w:ascii="Times New Roman" w:hAnsi="Times New Roman" w:cs="Times New Roman"/>
                <w:sz w:val="18"/>
                <w:szCs w:val="18"/>
              </w:rPr>
            </w:pPr>
            <w:r w:rsidRPr="00763332">
              <w:rPr>
                <w:rFonts w:ascii="Times New Roman" w:hAnsi="Times New Roman" w:cs="Times New Roman"/>
                <w:sz w:val="18"/>
                <w:szCs w:val="18"/>
              </w:rPr>
              <w:t xml:space="preserve">В состав шторного комплекта должна входить одна портьерная группа, состоящая из двух штор, выполненных из облегченной полупрозрачной ткани светлых тонов, согласующихся с цветом стен. Готовые текстильные изделия должны быть рассчитаны на общие габариты проема шириной 2,05 метра и высотой 2,75 метра. Конструктивное решение предусматривает пошив полотен внахлест с перекрещиванием в верхней части на 30 см и плотной драпировкой с </w:t>
            </w:r>
            <w:r w:rsidRPr="00763332">
              <w:rPr>
                <w:rFonts w:ascii="Times New Roman" w:hAnsi="Times New Roman" w:cs="Times New Roman"/>
                <w:sz w:val="18"/>
                <w:szCs w:val="18"/>
              </w:rPr>
              <w:lastRenderedPageBreak/>
              <w:t>коэффициентом сборки 1:3.0. По бокам портьеры должны фиксироваться текстильными кистями-подхватами (медальон или аналог) (2 штуки) на настенных держателях аналогичной модели (медальон или аналог) (2 штуки), снабженных покрытием «золотая патина». Навеска должна осуществляться на входящий в набор профильный алюминиевый карниз белого цвета (1 штука) шириной 2,05 метра, изогнутый на производстве по форме арки с диаметром изгиба 1,10 метра. Карнизная система должна быть укомплектована декоративной багетной планкой, цвет которой строго совпадает с тоном золотой патины на держателях.</w:t>
            </w:r>
          </w:p>
        </w:tc>
      </w:tr>
      <w:tr w:rsidR="00174EE3" w14:paraId="47BFA0BD" w14:textId="77777777" w:rsidTr="004C2D40">
        <w:tc>
          <w:tcPr>
            <w:tcW w:w="562" w:type="dxa"/>
          </w:tcPr>
          <w:p w14:paraId="2BC15204" w14:textId="5254172F" w:rsidR="00174EE3" w:rsidRDefault="00174EE3" w:rsidP="00174EE3">
            <w:pPr>
              <w:jc w:val="both"/>
              <w:rPr>
                <w:rFonts w:ascii="Times New Roman" w:hAnsi="Times New Roman" w:cs="Times New Roman"/>
                <w:sz w:val="18"/>
                <w:szCs w:val="18"/>
              </w:rPr>
            </w:pPr>
            <w:r>
              <w:rPr>
                <w:rFonts w:ascii="Times New Roman" w:hAnsi="Times New Roman" w:cs="Times New Roman"/>
                <w:sz w:val="18"/>
                <w:szCs w:val="18"/>
              </w:rPr>
              <w:lastRenderedPageBreak/>
              <w:t>8</w:t>
            </w:r>
          </w:p>
        </w:tc>
        <w:tc>
          <w:tcPr>
            <w:tcW w:w="4820" w:type="dxa"/>
          </w:tcPr>
          <w:p w14:paraId="32742996" w14:textId="78DE2546" w:rsidR="00174EE3" w:rsidRDefault="00174EE3" w:rsidP="00174EE3">
            <w:pPr>
              <w:jc w:val="both"/>
              <w:rPr>
                <w:rFonts w:ascii="Times New Roman" w:hAnsi="Times New Roman" w:cs="Times New Roman"/>
                <w:sz w:val="18"/>
                <w:szCs w:val="18"/>
              </w:rPr>
            </w:pPr>
            <w:r w:rsidRPr="00763332">
              <w:rPr>
                <w:rFonts w:ascii="Times New Roman" w:hAnsi="Times New Roman" w:cs="Times New Roman"/>
                <w:sz w:val="18"/>
                <w:szCs w:val="18"/>
              </w:rPr>
              <w:t>Кабинет руководителя Дворца</w:t>
            </w:r>
            <w:r>
              <w:rPr>
                <w:rFonts w:ascii="Times New Roman" w:hAnsi="Times New Roman" w:cs="Times New Roman"/>
                <w:sz w:val="18"/>
                <w:szCs w:val="18"/>
              </w:rPr>
              <w:t xml:space="preserve"> – римская штора</w:t>
            </w:r>
          </w:p>
        </w:tc>
        <w:tc>
          <w:tcPr>
            <w:tcW w:w="1276" w:type="dxa"/>
          </w:tcPr>
          <w:p w14:paraId="2D6C39EF" w14:textId="7D48E111" w:rsidR="00174EE3" w:rsidRDefault="00174EE3" w:rsidP="00174EE3">
            <w:pPr>
              <w:jc w:val="both"/>
              <w:rPr>
                <w:rFonts w:ascii="Times New Roman" w:hAnsi="Times New Roman" w:cs="Times New Roman"/>
                <w:sz w:val="18"/>
                <w:szCs w:val="18"/>
              </w:rPr>
            </w:pPr>
            <w:r>
              <w:rPr>
                <w:rFonts w:ascii="Times New Roman" w:hAnsi="Times New Roman" w:cs="Times New Roman"/>
                <w:sz w:val="18"/>
                <w:szCs w:val="18"/>
              </w:rPr>
              <w:t>1</w:t>
            </w:r>
          </w:p>
        </w:tc>
        <w:tc>
          <w:tcPr>
            <w:tcW w:w="7619" w:type="dxa"/>
          </w:tcPr>
          <w:p w14:paraId="38B6EB3B" w14:textId="6F7356D0" w:rsidR="00174EE3" w:rsidRPr="00763332" w:rsidRDefault="00174EE3" w:rsidP="00174EE3">
            <w:pPr>
              <w:jc w:val="both"/>
              <w:rPr>
                <w:rFonts w:ascii="Times New Roman" w:hAnsi="Times New Roman" w:cs="Times New Roman"/>
                <w:sz w:val="18"/>
                <w:szCs w:val="18"/>
              </w:rPr>
            </w:pPr>
            <w:r w:rsidRPr="00763332">
              <w:rPr>
                <w:rFonts w:ascii="Times New Roman" w:hAnsi="Times New Roman" w:cs="Times New Roman"/>
                <w:sz w:val="18"/>
                <w:szCs w:val="18"/>
              </w:rPr>
              <w:t xml:space="preserve">Декоративное оформление кабинета руководителя </w:t>
            </w:r>
            <w:r>
              <w:rPr>
                <w:rFonts w:ascii="Times New Roman" w:hAnsi="Times New Roman" w:cs="Times New Roman"/>
                <w:sz w:val="18"/>
                <w:szCs w:val="18"/>
              </w:rPr>
              <w:t>Д</w:t>
            </w:r>
            <w:r w:rsidRPr="00763332">
              <w:rPr>
                <w:rFonts w:ascii="Times New Roman" w:hAnsi="Times New Roman" w:cs="Times New Roman"/>
                <w:sz w:val="18"/>
                <w:szCs w:val="18"/>
              </w:rPr>
              <w:t xml:space="preserve">ворца включает в себя один текстильный комплекс в полном сборе, предназначенный для защиты от солнца и украшения оконного проема. Все элементы должны изготавливаться из материалов светлых оттенков, гармонирующих с общим интерьерным решением, и поставляться совместно с карнизным механизмом и необходимыми комплектующими. </w:t>
            </w:r>
          </w:p>
          <w:p w14:paraId="2BF74285" w14:textId="5C6B0602" w:rsidR="00174EE3" w:rsidRDefault="00174EE3" w:rsidP="00174EE3">
            <w:pPr>
              <w:jc w:val="both"/>
              <w:rPr>
                <w:rFonts w:ascii="Times New Roman" w:hAnsi="Times New Roman" w:cs="Times New Roman"/>
                <w:sz w:val="18"/>
                <w:szCs w:val="18"/>
              </w:rPr>
            </w:pPr>
            <w:r w:rsidRPr="00763332">
              <w:rPr>
                <w:rFonts w:ascii="Times New Roman" w:hAnsi="Times New Roman" w:cs="Times New Roman"/>
                <w:sz w:val="18"/>
                <w:szCs w:val="18"/>
              </w:rPr>
              <w:t>В состав комплекта должна входить одна римская штора, выполненная из плотной портьерной ткани светлых тонов, обеспечивающей затенение. Габаритные размеры готового текстильного изделия в расправленном виде должна составлять 1,60 метра по ширине и 2,0 метра по высоте. Штора должна поставляться в наборе со специализированным подъемным карнизом для римских штор, оснащенным надежным цепочно-роторным или кордовым механизмом управления для плавного сбора ткани в горизонтальные складки.</w:t>
            </w:r>
          </w:p>
        </w:tc>
      </w:tr>
      <w:tr w:rsidR="00174EE3" w14:paraId="76D1A62C" w14:textId="77777777" w:rsidTr="007E1157">
        <w:tc>
          <w:tcPr>
            <w:tcW w:w="562" w:type="dxa"/>
            <w:vAlign w:val="center"/>
          </w:tcPr>
          <w:p w14:paraId="197F83C4" w14:textId="6C172EEA" w:rsidR="00174EE3" w:rsidRDefault="00174EE3" w:rsidP="00174EE3">
            <w:pPr>
              <w:jc w:val="both"/>
              <w:rPr>
                <w:rFonts w:ascii="Times New Roman" w:hAnsi="Times New Roman" w:cs="Times New Roman"/>
                <w:sz w:val="18"/>
                <w:szCs w:val="18"/>
              </w:rPr>
            </w:pPr>
            <w:r w:rsidRPr="00763332">
              <w:rPr>
                <w:rFonts w:ascii="Times New Roman" w:hAnsi="Times New Roman" w:cs="Times New Roman"/>
                <w:sz w:val="18"/>
                <w:szCs w:val="18"/>
              </w:rPr>
              <w:t>9</w:t>
            </w:r>
          </w:p>
        </w:tc>
        <w:tc>
          <w:tcPr>
            <w:tcW w:w="4820" w:type="dxa"/>
            <w:vAlign w:val="center"/>
          </w:tcPr>
          <w:p w14:paraId="4BEEB943" w14:textId="33ABFE5E" w:rsidR="00174EE3" w:rsidRDefault="00174EE3" w:rsidP="00174EE3">
            <w:pPr>
              <w:jc w:val="both"/>
              <w:rPr>
                <w:rFonts w:ascii="Times New Roman" w:hAnsi="Times New Roman" w:cs="Times New Roman"/>
                <w:sz w:val="18"/>
                <w:szCs w:val="18"/>
              </w:rPr>
            </w:pPr>
            <w:r w:rsidRPr="00763332">
              <w:rPr>
                <w:rFonts w:ascii="Times New Roman" w:hAnsi="Times New Roman" w:cs="Times New Roman"/>
                <w:sz w:val="18"/>
                <w:szCs w:val="18"/>
              </w:rPr>
              <w:t>Комната для работников</w:t>
            </w:r>
            <w:r>
              <w:rPr>
                <w:rFonts w:ascii="Times New Roman" w:hAnsi="Times New Roman" w:cs="Times New Roman"/>
                <w:sz w:val="18"/>
                <w:szCs w:val="18"/>
              </w:rPr>
              <w:t xml:space="preserve"> – римская штора</w:t>
            </w:r>
          </w:p>
        </w:tc>
        <w:tc>
          <w:tcPr>
            <w:tcW w:w="1276" w:type="dxa"/>
          </w:tcPr>
          <w:p w14:paraId="20462EFC" w14:textId="5CF3E7FA" w:rsidR="00174EE3" w:rsidRDefault="00174EE3" w:rsidP="00174EE3">
            <w:pPr>
              <w:jc w:val="both"/>
              <w:rPr>
                <w:rFonts w:ascii="Times New Roman" w:hAnsi="Times New Roman" w:cs="Times New Roman"/>
                <w:sz w:val="18"/>
                <w:szCs w:val="18"/>
              </w:rPr>
            </w:pPr>
            <w:r>
              <w:rPr>
                <w:rFonts w:ascii="Times New Roman" w:hAnsi="Times New Roman" w:cs="Times New Roman"/>
                <w:sz w:val="18"/>
                <w:szCs w:val="18"/>
              </w:rPr>
              <w:t>1</w:t>
            </w:r>
          </w:p>
        </w:tc>
        <w:tc>
          <w:tcPr>
            <w:tcW w:w="7619" w:type="dxa"/>
          </w:tcPr>
          <w:p w14:paraId="7C0A13CF" w14:textId="77777777" w:rsidR="00174EE3" w:rsidRPr="00763332" w:rsidRDefault="00174EE3" w:rsidP="00174EE3">
            <w:pPr>
              <w:jc w:val="both"/>
              <w:rPr>
                <w:rFonts w:ascii="Times New Roman" w:hAnsi="Times New Roman" w:cs="Times New Roman"/>
                <w:sz w:val="18"/>
                <w:szCs w:val="18"/>
              </w:rPr>
            </w:pPr>
            <w:r w:rsidRPr="00763332">
              <w:rPr>
                <w:rFonts w:ascii="Times New Roman" w:hAnsi="Times New Roman" w:cs="Times New Roman"/>
                <w:sz w:val="18"/>
                <w:szCs w:val="18"/>
              </w:rPr>
              <w:t xml:space="preserve">Декоративное оформление комнаты для работников включает в себя один текстильный комплекс в полном сборе, предназначенный для защиты от солнца и украшения оконного проема. Все элементы должны изготавливаться из материалов светлых оттенков, гармонирующих с общим интерьерным решением, и поставляются совместно с карнизным механизмом и необходимыми комплектующими. </w:t>
            </w:r>
          </w:p>
          <w:p w14:paraId="3F8545C0" w14:textId="29A6E2E3" w:rsidR="00174EE3" w:rsidRDefault="00174EE3" w:rsidP="00174EE3">
            <w:pPr>
              <w:jc w:val="both"/>
              <w:rPr>
                <w:rFonts w:ascii="Times New Roman" w:hAnsi="Times New Roman" w:cs="Times New Roman"/>
                <w:sz w:val="18"/>
                <w:szCs w:val="18"/>
              </w:rPr>
            </w:pPr>
            <w:r w:rsidRPr="00763332">
              <w:rPr>
                <w:rFonts w:ascii="Times New Roman" w:hAnsi="Times New Roman" w:cs="Times New Roman"/>
                <w:sz w:val="18"/>
                <w:szCs w:val="18"/>
              </w:rPr>
              <w:t>В состав комплекта должна входить одна римская штора, выполненная из плотной портьерной ткани светлых тонов, обеспечивающей затенение. Габаритные размеры готового текстильного изделия в расправленном виде должны составлять строго 1,60 метра по ширине и 2,0 метра по высоте. Штора должна поставляться в наборе со специализированным подъемным карнизом для римских штор, оснащенным надежным механизмом управления для плавного сбора ткани в горизонтальные складки.</w:t>
            </w:r>
          </w:p>
        </w:tc>
      </w:tr>
      <w:tr w:rsidR="00174EE3" w14:paraId="1B164724" w14:textId="77777777" w:rsidTr="00D3044E">
        <w:tc>
          <w:tcPr>
            <w:tcW w:w="562" w:type="dxa"/>
            <w:vAlign w:val="center"/>
          </w:tcPr>
          <w:p w14:paraId="6C935101" w14:textId="4905720F" w:rsidR="00174EE3" w:rsidRDefault="00174EE3" w:rsidP="00174EE3">
            <w:pPr>
              <w:jc w:val="both"/>
              <w:rPr>
                <w:rFonts w:ascii="Times New Roman" w:hAnsi="Times New Roman" w:cs="Times New Roman"/>
                <w:sz w:val="18"/>
                <w:szCs w:val="18"/>
              </w:rPr>
            </w:pPr>
            <w:r w:rsidRPr="00763332">
              <w:rPr>
                <w:rFonts w:ascii="Times New Roman" w:hAnsi="Times New Roman" w:cs="Times New Roman"/>
                <w:sz w:val="18"/>
                <w:szCs w:val="18"/>
              </w:rPr>
              <w:t>10</w:t>
            </w:r>
          </w:p>
        </w:tc>
        <w:tc>
          <w:tcPr>
            <w:tcW w:w="4820" w:type="dxa"/>
            <w:vAlign w:val="center"/>
          </w:tcPr>
          <w:p w14:paraId="6A9778E4" w14:textId="3F45344B" w:rsidR="00174EE3" w:rsidRDefault="00174EE3" w:rsidP="00174EE3">
            <w:pPr>
              <w:jc w:val="both"/>
              <w:rPr>
                <w:rFonts w:ascii="Times New Roman" w:hAnsi="Times New Roman" w:cs="Times New Roman"/>
                <w:sz w:val="18"/>
                <w:szCs w:val="18"/>
              </w:rPr>
            </w:pPr>
            <w:r w:rsidRPr="00763332">
              <w:rPr>
                <w:rFonts w:ascii="Times New Roman" w:hAnsi="Times New Roman" w:cs="Times New Roman"/>
                <w:sz w:val="18"/>
                <w:szCs w:val="18"/>
              </w:rPr>
              <w:t>Малый зал торжественных регистраций</w:t>
            </w:r>
            <w:r>
              <w:rPr>
                <w:rFonts w:ascii="Times New Roman" w:hAnsi="Times New Roman" w:cs="Times New Roman"/>
                <w:sz w:val="18"/>
                <w:szCs w:val="18"/>
              </w:rPr>
              <w:t xml:space="preserve"> – шторы</w:t>
            </w:r>
          </w:p>
        </w:tc>
        <w:tc>
          <w:tcPr>
            <w:tcW w:w="1276" w:type="dxa"/>
          </w:tcPr>
          <w:p w14:paraId="5005A176" w14:textId="14174DA5" w:rsidR="00174EE3" w:rsidRDefault="00174EE3" w:rsidP="00174EE3">
            <w:pPr>
              <w:jc w:val="both"/>
              <w:rPr>
                <w:rFonts w:ascii="Times New Roman" w:hAnsi="Times New Roman" w:cs="Times New Roman"/>
                <w:sz w:val="18"/>
                <w:szCs w:val="18"/>
              </w:rPr>
            </w:pPr>
            <w:r>
              <w:rPr>
                <w:rFonts w:ascii="Times New Roman" w:hAnsi="Times New Roman" w:cs="Times New Roman"/>
                <w:sz w:val="18"/>
                <w:szCs w:val="18"/>
              </w:rPr>
              <w:t>1</w:t>
            </w:r>
          </w:p>
        </w:tc>
        <w:tc>
          <w:tcPr>
            <w:tcW w:w="7619" w:type="dxa"/>
          </w:tcPr>
          <w:p w14:paraId="34FF0D5C" w14:textId="77777777" w:rsidR="00174EE3" w:rsidRPr="00763332" w:rsidRDefault="00174EE3" w:rsidP="00174EE3">
            <w:pPr>
              <w:jc w:val="both"/>
              <w:rPr>
                <w:rFonts w:ascii="Times New Roman" w:hAnsi="Times New Roman" w:cs="Times New Roman"/>
                <w:sz w:val="18"/>
                <w:szCs w:val="18"/>
              </w:rPr>
            </w:pPr>
            <w:r w:rsidRPr="00763332">
              <w:rPr>
                <w:rFonts w:ascii="Times New Roman" w:hAnsi="Times New Roman" w:cs="Times New Roman"/>
                <w:sz w:val="18"/>
                <w:szCs w:val="18"/>
              </w:rPr>
              <w:t xml:space="preserve">Декоративное оформление Малого зала торжественных регистраций включает в себя текстильный комплекс в полном сборе, предназначенный для гармоничного украшения оконной зоны и интерьерных простенков. Все элементы должны изготавливаться из качественных материалов светлых тонов, гармонирующих с цветом стен, и поставляться совместно с карнизными системами и необходимой фурнитурой. </w:t>
            </w:r>
          </w:p>
          <w:p w14:paraId="37B04DA7" w14:textId="77777777" w:rsidR="00174EE3" w:rsidRPr="00763332" w:rsidRDefault="00174EE3" w:rsidP="00174EE3">
            <w:pPr>
              <w:jc w:val="both"/>
              <w:rPr>
                <w:rFonts w:ascii="Times New Roman" w:hAnsi="Times New Roman" w:cs="Times New Roman"/>
                <w:sz w:val="18"/>
                <w:szCs w:val="18"/>
              </w:rPr>
            </w:pPr>
            <w:r w:rsidRPr="00763332">
              <w:rPr>
                <w:rFonts w:ascii="Times New Roman" w:hAnsi="Times New Roman" w:cs="Times New Roman"/>
                <w:sz w:val="18"/>
                <w:szCs w:val="18"/>
              </w:rPr>
              <w:t xml:space="preserve">В состав комплекта должны входить две портьеры для оконного проема, выполненные из облегченной полупрозрачной ткани светлых тонов. Конструкция изделий предусматривает ручную закладку складок с коэффициентом сборки 1:2.5, рассчитанным таким образом, чтобы в результате ширина каждой готовой шторы в собранном виде составляла строго 1,90 метра, а высота — 2,85 метра. Каждая портьера должна фиксироваться сбоку (слева) текстильной кистью-подхватом (медальон или аналог) (всего 2 штуки на комплект) на настенных держателях (медальон или аналог) (всего 2 штуки на комплект), выполненных с финишным покрытием «золотая патина» строго в цвет настенного декоративного багета. Дополнительно для оформления интерьерных простенков в комплект должны входить четыре декоративные портьеры, изготовленные из плотного бархата светлых тонов. Бархатные полотна также закладываются </w:t>
            </w:r>
            <w:proofErr w:type="gramStart"/>
            <w:r w:rsidRPr="00763332">
              <w:rPr>
                <w:rFonts w:ascii="Times New Roman" w:hAnsi="Times New Roman" w:cs="Times New Roman"/>
                <w:sz w:val="18"/>
                <w:szCs w:val="18"/>
              </w:rPr>
              <w:t>в ручную</w:t>
            </w:r>
            <w:proofErr w:type="gramEnd"/>
            <w:r w:rsidRPr="00763332">
              <w:rPr>
                <w:rFonts w:ascii="Times New Roman" w:hAnsi="Times New Roman" w:cs="Times New Roman"/>
                <w:sz w:val="18"/>
                <w:szCs w:val="18"/>
              </w:rPr>
              <w:t xml:space="preserve"> складку с коэффициентом сборки 1:2.5 с расчетом получения строго 1,30 метра по ширине и 2,85 метра по высоте для каждого готового изделия.</w:t>
            </w:r>
          </w:p>
          <w:p w14:paraId="03101585" w14:textId="019FD83D" w:rsidR="00174EE3" w:rsidRDefault="00174EE3" w:rsidP="00174EE3">
            <w:pPr>
              <w:jc w:val="both"/>
              <w:rPr>
                <w:rFonts w:ascii="Times New Roman" w:hAnsi="Times New Roman" w:cs="Times New Roman"/>
                <w:sz w:val="18"/>
                <w:szCs w:val="18"/>
              </w:rPr>
            </w:pPr>
            <w:r w:rsidRPr="00763332">
              <w:rPr>
                <w:rFonts w:ascii="Times New Roman" w:hAnsi="Times New Roman" w:cs="Times New Roman"/>
                <w:sz w:val="18"/>
                <w:szCs w:val="18"/>
              </w:rPr>
              <w:lastRenderedPageBreak/>
              <w:t>Навеска всех элементов (двух оконных полупрозрачных портьер и четырех бархатных штор для простенков) должна осуществляться на общую карнизную систему, входящую в набор. Карниз должен представляет собой двухрядную декоративную конструкцию цвета «античное золото» общей длиной 7,30 метра со стыковкой штанг по центру простенка. Система должна комплектоваться трубами диаметром 25 мм для первого ряда и диаметром 16 мм для второго ряда, а также декоративными наконечниками в цвет «античное золото».</w:t>
            </w:r>
          </w:p>
        </w:tc>
      </w:tr>
    </w:tbl>
    <w:p w14:paraId="30E804EF" w14:textId="77777777" w:rsidR="004C2D40" w:rsidRPr="00763332" w:rsidRDefault="004C2D40" w:rsidP="004C2D40">
      <w:pPr>
        <w:jc w:val="both"/>
        <w:rPr>
          <w:rFonts w:ascii="Times New Roman" w:hAnsi="Times New Roman" w:cs="Times New Roman"/>
          <w:sz w:val="18"/>
          <w:szCs w:val="18"/>
        </w:rPr>
      </w:pPr>
    </w:p>
    <w:p w14:paraId="154C28B9" w14:textId="41A98908" w:rsidR="00A56066" w:rsidRDefault="002F11A2" w:rsidP="00A56066">
      <w:pPr>
        <w:tabs>
          <w:tab w:val="left" w:pos="7608"/>
        </w:tabs>
        <w:rPr>
          <w:rFonts w:ascii="Times New Roman" w:hAnsi="Times New Roman" w:cs="Times New Roman"/>
        </w:rPr>
      </w:pPr>
      <w:r w:rsidRPr="002F11A2">
        <w:rPr>
          <w:rFonts w:ascii="Times New Roman" w:hAnsi="Times New Roman" w:cs="Times New Roman"/>
        </w:rPr>
        <w:t>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1FFAC8C2" w14:textId="6A251427" w:rsidR="00386964" w:rsidRPr="00A56066" w:rsidRDefault="00386964" w:rsidP="00A56066">
      <w:pPr>
        <w:tabs>
          <w:tab w:val="left" w:pos="7608"/>
        </w:tabs>
        <w:rPr>
          <w:rFonts w:ascii="Times New Roman" w:hAnsi="Times New Roman" w:cs="Times New Roman"/>
        </w:rPr>
      </w:pPr>
      <w:r w:rsidRPr="00386964">
        <w:rPr>
          <w:rFonts w:ascii="Times New Roman" w:hAnsi="Times New Roman" w:cs="Times New Roman"/>
        </w:rPr>
        <w:t>Гарантийные обязательства: гарантийный срок на результат работ не менее 6 месяцев.</w:t>
      </w:r>
    </w:p>
    <w:sectPr w:rsidR="00386964" w:rsidRPr="00A56066" w:rsidSect="00AD17E6">
      <w:pgSz w:w="16838" w:h="11906" w:orient="landscape"/>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D4C6D3" w14:textId="77777777" w:rsidR="00863CD8" w:rsidRDefault="00863CD8" w:rsidP="004C2D40">
      <w:pPr>
        <w:spacing w:after="0" w:line="240" w:lineRule="auto"/>
      </w:pPr>
      <w:r>
        <w:separator/>
      </w:r>
    </w:p>
  </w:endnote>
  <w:endnote w:type="continuationSeparator" w:id="0">
    <w:p w14:paraId="249A97E5" w14:textId="77777777" w:rsidR="00863CD8" w:rsidRDefault="00863CD8" w:rsidP="004C2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A554EE" w14:textId="77777777" w:rsidR="00863CD8" w:rsidRDefault="00863CD8" w:rsidP="004C2D40">
      <w:pPr>
        <w:spacing w:after="0" w:line="240" w:lineRule="auto"/>
      </w:pPr>
      <w:r>
        <w:separator/>
      </w:r>
    </w:p>
  </w:footnote>
  <w:footnote w:type="continuationSeparator" w:id="0">
    <w:p w14:paraId="70708921" w14:textId="77777777" w:rsidR="00863CD8" w:rsidRDefault="00863CD8" w:rsidP="004C2D4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C02"/>
    <w:rsid w:val="0005282F"/>
    <w:rsid w:val="00174EE3"/>
    <w:rsid w:val="002D6044"/>
    <w:rsid w:val="002F11A2"/>
    <w:rsid w:val="002F5421"/>
    <w:rsid w:val="00386964"/>
    <w:rsid w:val="003F48C1"/>
    <w:rsid w:val="004C2D40"/>
    <w:rsid w:val="005045F6"/>
    <w:rsid w:val="006240F4"/>
    <w:rsid w:val="007F6916"/>
    <w:rsid w:val="00863CD8"/>
    <w:rsid w:val="00881C02"/>
    <w:rsid w:val="008B0B8F"/>
    <w:rsid w:val="008B21B5"/>
    <w:rsid w:val="0094039A"/>
    <w:rsid w:val="00A56066"/>
    <w:rsid w:val="00AD17E6"/>
    <w:rsid w:val="00B34461"/>
    <w:rsid w:val="00C5080B"/>
    <w:rsid w:val="00DC2099"/>
    <w:rsid w:val="00E56CAA"/>
    <w:rsid w:val="00E70893"/>
    <w:rsid w:val="00F85D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07828"/>
  <w15:docId w15:val="{F93B0B80-47D8-4F95-8AB8-3C6849FEA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2D4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C2D4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C2D40"/>
  </w:style>
  <w:style w:type="paragraph" w:styleId="a5">
    <w:name w:val="footer"/>
    <w:basedOn w:val="a"/>
    <w:link w:val="a6"/>
    <w:uiPriority w:val="99"/>
    <w:unhideWhenUsed/>
    <w:rsid w:val="004C2D4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C2D40"/>
  </w:style>
  <w:style w:type="table" w:styleId="a7">
    <w:name w:val="Table Grid"/>
    <w:basedOn w:val="a1"/>
    <w:uiPriority w:val="39"/>
    <w:rsid w:val="004C2D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AD17E6"/>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5098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2317</Words>
  <Characters>13211</Characters>
  <Application>Microsoft Office Word</Application>
  <DocSecurity>0</DocSecurity>
  <Lines>110</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Userk5pc1</dc:creator>
  <cp:lastModifiedBy>User</cp:lastModifiedBy>
  <cp:revision>2</cp:revision>
  <cp:lastPrinted>2026-07-13T08:51:00Z</cp:lastPrinted>
  <dcterms:created xsi:type="dcterms:W3CDTF">2026-07-31T12:47:00Z</dcterms:created>
  <dcterms:modified xsi:type="dcterms:W3CDTF">2026-07-31T12:47:00Z</dcterms:modified>
</cp:coreProperties>
</file>