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F431784" w:rsidR="00DF3DF0" w:rsidRPr="006A50DB" w:rsidRDefault="00DF3DF0" w:rsidP="006A50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A50D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6A50DB">
        <w:rPr>
          <w:rFonts w:ascii="Times New Roman" w:hAnsi="Times New Roman" w:cs="Times New Roman"/>
          <w:b/>
          <w:sz w:val="24"/>
          <w:szCs w:val="24"/>
        </w:rPr>
        <w:t>5</w:t>
      </w:r>
      <w:r w:rsidR="00B94AC2" w:rsidRPr="006A50DB">
        <w:rPr>
          <w:rFonts w:ascii="Times New Roman" w:hAnsi="Times New Roman" w:cs="Times New Roman"/>
          <w:b/>
          <w:sz w:val="24"/>
          <w:szCs w:val="24"/>
        </w:rPr>
        <w:t>5</w:t>
      </w:r>
      <w:r w:rsidR="006A50DB" w:rsidRPr="006A50DB">
        <w:rPr>
          <w:rFonts w:ascii="Times New Roman" w:hAnsi="Times New Roman" w:cs="Times New Roman"/>
          <w:b/>
          <w:sz w:val="24"/>
          <w:szCs w:val="24"/>
        </w:rPr>
        <w:t>3</w:t>
      </w:r>
      <w:r w:rsidRPr="006A50DB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6A50DB" w:rsidRDefault="00DF3DF0" w:rsidP="006A50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A50DB" w:rsidRDefault="00DF3DF0" w:rsidP="006A50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0D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A50DB" w:rsidRDefault="00C843D1" w:rsidP="006A50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3582CCB" w14:textId="213EADA3" w:rsidR="006A50DB" w:rsidRPr="006A50DB" w:rsidRDefault="006A50DB" w:rsidP="006A50DB">
      <w:pPr>
        <w:keepNext/>
        <w:spacing w:after="0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50DB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1 </w:t>
      </w:r>
      <w:r w:rsidRPr="006A50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Светильник бестеневой светодиодный трехламповый передвижной </w:t>
      </w:r>
    </w:p>
    <w:p w14:paraId="572A31E9" w14:textId="77777777" w:rsidR="006A50DB" w:rsidRPr="006A50DB" w:rsidRDefault="006A50DB" w:rsidP="006A50DB">
      <w:pPr>
        <w:keepNext/>
        <w:spacing w:after="0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8C9A3EB" w14:textId="77777777" w:rsidR="006A50DB" w:rsidRPr="006A50DB" w:rsidRDefault="006A50DB" w:rsidP="006A50DB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 w:rsidRPr="006A50DB">
        <w:rPr>
          <w:rFonts w:ascii="Times New Roman" w:eastAsia="Times New Roman" w:hAnsi="Times New Roman"/>
          <w:b/>
          <w:bCs/>
          <w:sz w:val="24"/>
          <w:szCs w:val="24"/>
        </w:rPr>
        <w:t>Закупке подлежит 4 компл.</w:t>
      </w:r>
    </w:p>
    <w:p w14:paraId="7BAE1455" w14:textId="77777777" w:rsidR="006A50DB" w:rsidRDefault="006A50DB" w:rsidP="006A50DB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33484A4" w14:textId="55A07722" w:rsidR="006A50DB" w:rsidRPr="006A50DB" w:rsidRDefault="006A50DB" w:rsidP="006A50DB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A50DB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7244"/>
        <w:gridCol w:w="1051"/>
      </w:tblGrid>
      <w:tr w:rsidR="006A50DB" w:rsidRPr="006A50DB" w14:paraId="16D0FA9A" w14:textId="77777777" w:rsidTr="00FC3DB5">
        <w:tc>
          <w:tcPr>
            <w:tcW w:w="993" w:type="dxa"/>
            <w:vAlign w:val="center"/>
          </w:tcPr>
          <w:p w14:paraId="30D143D2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6723AAA0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5E55A612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A50DB" w:rsidRPr="006A50DB" w14:paraId="7F7D5FB4" w14:textId="77777777" w:rsidTr="00FC3DB5">
        <w:tc>
          <w:tcPr>
            <w:tcW w:w="993" w:type="dxa"/>
          </w:tcPr>
          <w:p w14:paraId="6A2A954C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EAE7D04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основание (с комплектом установки купола  и колесами), обеспечивающее максимальную маневренность </w:t>
            </w:r>
          </w:p>
        </w:tc>
        <w:tc>
          <w:tcPr>
            <w:tcW w:w="1098" w:type="dxa"/>
            <w:vAlign w:val="center"/>
          </w:tcPr>
          <w:p w14:paraId="06FEFEB0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A50DB" w:rsidRPr="006A50DB" w14:paraId="0037732B" w14:textId="77777777" w:rsidTr="00FC3DB5">
        <w:tc>
          <w:tcPr>
            <w:tcW w:w="993" w:type="dxa"/>
          </w:tcPr>
          <w:p w14:paraId="07CD7E52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173C210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света.</w:t>
            </w:r>
          </w:p>
        </w:tc>
        <w:tc>
          <w:tcPr>
            <w:tcW w:w="1098" w:type="dxa"/>
            <w:vAlign w:val="center"/>
          </w:tcPr>
          <w:p w14:paraId="00E8DB73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A50DB" w:rsidRPr="006A50DB" w14:paraId="6946B717" w14:textId="77777777" w:rsidTr="00FC3DB5">
        <w:tc>
          <w:tcPr>
            <w:tcW w:w="993" w:type="dxa"/>
          </w:tcPr>
          <w:p w14:paraId="6A49E86D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0667E97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098" w:type="dxa"/>
            <w:vAlign w:val="center"/>
          </w:tcPr>
          <w:p w14:paraId="671344E3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6A50DB" w:rsidRPr="006A50DB" w14:paraId="6F0C348D" w14:textId="77777777" w:rsidTr="00FC3DB5">
        <w:tc>
          <w:tcPr>
            <w:tcW w:w="993" w:type="dxa"/>
          </w:tcPr>
          <w:p w14:paraId="58EAEC82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7801A6E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1882DAAF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42490247" w14:textId="77777777" w:rsidR="006A50DB" w:rsidRPr="006A50DB" w:rsidRDefault="006A50DB" w:rsidP="006A50DB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50DB">
        <w:rPr>
          <w:rFonts w:ascii="Times New Roman" w:hAnsi="Times New Roman" w:cs="Times New Roman"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6A50DB" w:rsidRPr="006A50DB" w14:paraId="266FC01B" w14:textId="77777777" w:rsidTr="00FC3DB5">
        <w:tc>
          <w:tcPr>
            <w:tcW w:w="993" w:type="dxa"/>
            <w:vAlign w:val="center"/>
          </w:tcPr>
          <w:p w14:paraId="05E93DC8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5FF3C8EB" w14:textId="77777777" w:rsidR="006A50DB" w:rsidRPr="006A50DB" w:rsidRDefault="006A50DB" w:rsidP="006A50D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6A50DB" w:rsidRPr="006A50DB" w14:paraId="5DE1E436" w14:textId="77777777" w:rsidTr="00FC3DB5">
        <w:trPr>
          <w:trHeight w:val="245"/>
        </w:trPr>
        <w:tc>
          <w:tcPr>
            <w:tcW w:w="9498" w:type="dxa"/>
            <w:gridSpan w:val="2"/>
            <w:vAlign w:val="center"/>
          </w:tcPr>
          <w:p w14:paraId="28299265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света.</w:t>
            </w:r>
          </w:p>
        </w:tc>
      </w:tr>
      <w:tr w:rsidR="006A50DB" w:rsidRPr="006A50DB" w14:paraId="1C421F64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3DFCDC4F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289CA3BC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иметь источники света со сроком службы не менее 50 000 часов</w:t>
            </w:r>
            <w:r w:rsidRPr="006A5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укрытые защитным стеклом. Наличие функции автоматического контроля освещенности (подавления теней).</w:t>
            </w:r>
          </w:p>
        </w:tc>
      </w:tr>
      <w:tr w:rsidR="006A50DB" w:rsidRPr="006A50DB" w14:paraId="616DD3CE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2FBB0CBB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35E42DC3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обеспечивать:</w:t>
            </w:r>
          </w:p>
          <w:p w14:paraId="0DBC64CA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максимальную освещенность на расстоянии 1м – не менее 160 000 Люкс с индексом цветопередачи Ra не менее 98.</w:t>
            </w:r>
          </w:p>
          <w:p w14:paraId="0F734FC9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Световое пятно регулируемого размера в диапазоне не уже 18 - 30 см с глубиной рабочей зоны сфокусированного света (60% освещенности) - не менее 600 мм.</w:t>
            </w:r>
          </w:p>
          <w:p w14:paraId="55C8808D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Ступенчатую (не менее 4-х шагов) регулировку цветовой температуры, в диапазоне не уже 3600 - 5100 K°.</w:t>
            </w:r>
          </w:p>
          <w:p w14:paraId="07F87359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6A5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ункцию «фонового» освещения для проведения эндоскопических операций.</w:t>
            </w:r>
          </w:p>
        </w:tc>
      </w:tr>
      <w:tr w:rsidR="006A50DB" w:rsidRPr="006A50DB" w14:paraId="5AFD8FC1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4D6361B3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78A7DE06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6A50DB" w:rsidRPr="006A50DB" w14:paraId="13FDA2A4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4C80B774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010ABCE7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6A50DB" w:rsidRPr="006A50DB" w14:paraId="53C4B206" w14:textId="77777777" w:rsidTr="00FC3DB5">
        <w:trPr>
          <w:trHeight w:val="245"/>
        </w:trPr>
        <w:tc>
          <w:tcPr>
            <w:tcW w:w="9498" w:type="dxa"/>
            <w:gridSpan w:val="2"/>
          </w:tcPr>
          <w:p w14:paraId="04553451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Поз. 1.4 «Источник резервного питания».</w:t>
            </w:r>
          </w:p>
        </w:tc>
      </w:tr>
      <w:tr w:rsidR="006A50DB" w:rsidRPr="006A50DB" w14:paraId="4499CA26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3BEE60EA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  <w:vAlign w:val="center"/>
          </w:tcPr>
          <w:p w14:paraId="4308D32A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5AECF01D" w14:textId="77777777" w:rsidR="006A50DB" w:rsidRDefault="006A50DB" w:rsidP="006A50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984E1" w14:textId="77777777" w:rsidR="006A50DB" w:rsidRPr="005F786A" w:rsidRDefault="006A50DB" w:rsidP="006A50DB">
      <w:pPr>
        <w:pStyle w:val="a4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F786A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133B63CA" w14:textId="77777777" w:rsidR="006A50DB" w:rsidRPr="005F786A" w:rsidRDefault="006A50DB" w:rsidP="006A50DB">
      <w:pPr>
        <w:pStyle w:val="a4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F786A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5F786A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10397350" w14:textId="77777777" w:rsidR="006A50DB" w:rsidRPr="006A50DB" w:rsidRDefault="006A50DB" w:rsidP="006A50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48058" w14:textId="77777777" w:rsidR="006A50DB" w:rsidRPr="006A50DB" w:rsidRDefault="006A50DB" w:rsidP="006A50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0DB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 ПРЕДПРИНИМАТЕЛЬСТВА</w:t>
      </w:r>
    </w:p>
    <w:p w14:paraId="637C9AD1" w14:textId="77777777" w:rsidR="006A50DB" w:rsidRPr="006A50DB" w:rsidRDefault="006A50DB" w:rsidP="006A50DB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093B7896" w14:textId="7D654797" w:rsidR="006A50DB" w:rsidRPr="006A50DB" w:rsidRDefault="006A50DB" w:rsidP="006A50DB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A50DB">
        <w:rPr>
          <w:rFonts w:ascii="Times New Roman" w:hAnsi="Times New Roman"/>
          <w:b/>
          <w:color w:val="000000"/>
          <w:spacing w:val="1"/>
          <w:sz w:val="24"/>
          <w:szCs w:val="24"/>
        </w:rPr>
        <w:t>Лот 2</w:t>
      </w:r>
      <w:r w:rsidRPr="006A50DB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Pr="006A50DB">
        <w:rPr>
          <w:rFonts w:ascii="Times New Roman" w:eastAsia="Times New Roman" w:hAnsi="Times New Roman"/>
          <w:b/>
          <w:sz w:val="24"/>
          <w:szCs w:val="24"/>
        </w:rPr>
        <w:t xml:space="preserve">Светильник бестеневой светодиодный трехламповый передвижной </w:t>
      </w:r>
    </w:p>
    <w:p w14:paraId="0F107F2F" w14:textId="77777777" w:rsidR="006A50DB" w:rsidRDefault="006A50DB" w:rsidP="006A50DB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sz w:val="24"/>
          <w:szCs w:val="24"/>
        </w:rPr>
      </w:pPr>
    </w:p>
    <w:p w14:paraId="498DC2AC" w14:textId="6C170591" w:rsidR="006A50DB" w:rsidRPr="006A50DB" w:rsidRDefault="006A50DB" w:rsidP="006A50DB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 w:rsidRPr="006A50DB">
        <w:rPr>
          <w:rFonts w:ascii="Times New Roman" w:eastAsia="Times New Roman" w:hAnsi="Times New Roman"/>
          <w:b/>
          <w:bCs/>
          <w:sz w:val="24"/>
          <w:szCs w:val="24"/>
        </w:rPr>
        <w:t xml:space="preserve">Закупке подлежит </w:t>
      </w:r>
      <w:r w:rsidRPr="006A50DB">
        <w:rPr>
          <w:rFonts w:ascii="Times New Roman" w:eastAsia="Times New Roman" w:hAnsi="Times New Roman"/>
          <w:b/>
          <w:bCs/>
          <w:sz w:val="24"/>
          <w:szCs w:val="24"/>
        </w:rPr>
        <w:t>4 компл</w:t>
      </w:r>
      <w:r w:rsidRPr="006A50DB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328E7221" w14:textId="77777777" w:rsidR="006A50DB" w:rsidRPr="006A50DB" w:rsidRDefault="006A50DB" w:rsidP="006A50DB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sz w:val="24"/>
          <w:szCs w:val="24"/>
        </w:rPr>
      </w:pPr>
    </w:p>
    <w:p w14:paraId="5E721274" w14:textId="569128B5" w:rsidR="006A50DB" w:rsidRPr="006A50DB" w:rsidRDefault="006A50DB" w:rsidP="006A50DB">
      <w:pPr>
        <w:pStyle w:val="a4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A50DB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7244"/>
        <w:gridCol w:w="1051"/>
      </w:tblGrid>
      <w:tr w:rsidR="006A50DB" w:rsidRPr="006A50DB" w14:paraId="27FADBB7" w14:textId="77777777" w:rsidTr="00FC3DB5">
        <w:tc>
          <w:tcPr>
            <w:tcW w:w="993" w:type="dxa"/>
            <w:vAlign w:val="center"/>
          </w:tcPr>
          <w:p w14:paraId="593AE167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42E61086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0F14B1EF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A50DB" w:rsidRPr="006A50DB" w14:paraId="4FC419ED" w14:textId="77777777" w:rsidTr="00FC3DB5">
        <w:tc>
          <w:tcPr>
            <w:tcW w:w="993" w:type="dxa"/>
          </w:tcPr>
          <w:p w14:paraId="5DCBD6AB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F73A21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основание (с комплектом установки купола  и колесами), обеспечивающее максимальную маневренность </w:t>
            </w:r>
          </w:p>
        </w:tc>
        <w:tc>
          <w:tcPr>
            <w:tcW w:w="1098" w:type="dxa"/>
            <w:vAlign w:val="center"/>
          </w:tcPr>
          <w:p w14:paraId="7A7E0649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A50DB" w:rsidRPr="006A50DB" w14:paraId="0E844B53" w14:textId="77777777" w:rsidTr="00FC3DB5">
        <w:tc>
          <w:tcPr>
            <w:tcW w:w="993" w:type="dxa"/>
          </w:tcPr>
          <w:p w14:paraId="3123793B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8EEA7FF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света.</w:t>
            </w:r>
          </w:p>
        </w:tc>
        <w:tc>
          <w:tcPr>
            <w:tcW w:w="1098" w:type="dxa"/>
            <w:vAlign w:val="center"/>
          </w:tcPr>
          <w:p w14:paraId="36AFBA21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A50DB" w:rsidRPr="006A50DB" w14:paraId="5B7568A2" w14:textId="77777777" w:rsidTr="00FC3DB5">
        <w:tc>
          <w:tcPr>
            <w:tcW w:w="993" w:type="dxa"/>
          </w:tcPr>
          <w:p w14:paraId="044A5FA3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4439156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098" w:type="dxa"/>
            <w:vAlign w:val="center"/>
          </w:tcPr>
          <w:p w14:paraId="1F2B4EA9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6A50DB" w:rsidRPr="006A50DB" w14:paraId="0786EEB1" w14:textId="77777777" w:rsidTr="00FC3DB5">
        <w:tc>
          <w:tcPr>
            <w:tcW w:w="993" w:type="dxa"/>
          </w:tcPr>
          <w:p w14:paraId="423BF461" w14:textId="77777777" w:rsidR="006A50DB" w:rsidRPr="006A50DB" w:rsidRDefault="006A50DB" w:rsidP="006A50DB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11B0BCD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55A073CA" w14:textId="77777777" w:rsidR="006A50DB" w:rsidRPr="006A50DB" w:rsidRDefault="006A50DB" w:rsidP="006A50D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5E7FBBC3" w14:textId="77777777" w:rsidR="006A50DB" w:rsidRPr="006A50DB" w:rsidRDefault="006A50DB" w:rsidP="006A50DB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50DB">
        <w:rPr>
          <w:rFonts w:ascii="Times New Roman" w:hAnsi="Times New Roman" w:cs="Times New Roman"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6A50DB" w:rsidRPr="006A50DB" w14:paraId="34B642EE" w14:textId="77777777" w:rsidTr="00FC3DB5">
        <w:tc>
          <w:tcPr>
            <w:tcW w:w="993" w:type="dxa"/>
            <w:vAlign w:val="center"/>
          </w:tcPr>
          <w:p w14:paraId="65532245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4156A9A0" w14:textId="77777777" w:rsidR="006A50DB" w:rsidRPr="006A50DB" w:rsidRDefault="006A50DB" w:rsidP="006A50D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6A50DB" w:rsidRPr="006A50DB" w14:paraId="5ED3A544" w14:textId="77777777" w:rsidTr="00FC3DB5">
        <w:trPr>
          <w:trHeight w:val="245"/>
        </w:trPr>
        <w:tc>
          <w:tcPr>
            <w:tcW w:w="9498" w:type="dxa"/>
            <w:gridSpan w:val="2"/>
            <w:vAlign w:val="center"/>
          </w:tcPr>
          <w:p w14:paraId="4F327C34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света.</w:t>
            </w:r>
          </w:p>
        </w:tc>
      </w:tr>
      <w:tr w:rsidR="006A50DB" w:rsidRPr="006A50DB" w14:paraId="07E6D83C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7877FB64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2DF4156E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иметь источники света со сроком службы не менее 50 000 часов</w:t>
            </w:r>
            <w:r w:rsidRPr="006A5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укрытые защитным стеклом. Наличие функции автоматического контроля освещенности (подавления теней).</w:t>
            </w:r>
          </w:p>
        </w:tc>
      </w:tr>
      <w:tr w:rsidR="006A50DB" w:rsidRPr="006A50DB" w14:paraId="60901698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3E021CE9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721BE970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обеспечивать:</w:t>
            </w:r>
          </w:p>
          <w:p w14:paraId="33D762E0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максимальную освещенность на расстоянии 1м – не менее 160 000 Люкс с индексом цветопередачи Ra не менее 98.</w:t>
            </w:r>
          </w:p>
          <w:p w14:paraId="68F90882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Световое пятно регулируемого размера в диапазоне не уже 18 - 30 см с глубиной рабочей зоны сфокусированного света (60% освещенности) - не менее 600 мм.</w:t>
            </w:r>
          </w:p>
          <w:p w14:paraId="34C85AF7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Ступенчатую (не менее 4-х шагов) регулировку цветовой температуры, в диапазоне не уже 3600 - 5100 K°.</w:t>
            </w:r>
          </w:p>
          <w:p w14:paraId="05567340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6A50D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ункцию «фонового» освещения для проведения эндоскопических операций.</w:t>
            </w:r>
          </w:p>
        </w:tc>
      </w:tr>
      <w:tr w:rsidR="006A50DB" w:rsidRPr="006A50DB" w14:paraId="71854169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12BFB5D7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5FAFACCE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6A50DB" w:rsidRPr="006A50DB" w14:paraId="5632AD73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202B4C89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3823F31F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6A50DB" w:rsidRPr="006A50DB" w14:paraId="16DB3343" w14:textId="77777777" w:rsidTr="00FC3DB5">
        <w:trPr>
          <w:trHeight w:val="245"/>
        </w:trPr>
        <w:tc>
          <w:tcPr>
            <w:tcW w:w="9498" w:type="dxa"/>
            <w:gridSpan w:val="2"/>
          </w:tcPr>
          <w:p w14:paraId="7134EFAA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Поз. 1.4 «Источник резервного питания».</w:t>
            </w:r>
          </w:p>
        </w:tc>
      </w:tr>
      <w:tr w:rsidR="006A50DB" w:rsidRPr="006A50DB" w14:paraId="28187702" w14:textId="77777777" w:rsidTr="00FC3DB5">
        <w:trPr>
          <w:trHeight w:val="245"/>
        </w:trPr>
        <w:tc>
          <w:tcPr>
            <w:tcW w:w="993" w:type="dxa"/>
            <w:vAlign w:val="center"/>
          </w:tcPr>
          <w:p w14:paraId="724A5765" w14:textId="77777777" w:rsidR="006A50DB" w:rsidRPr="006A50DB" w:rsidRDefault="006A50DB" w:rsidP="006A50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  <w:vAlign w:val="center"/>
          </w:tcPr>
          <w:p w14:paraId="2907B787" w14:textId="77777777" w:rsidR="006A50DB" w:rsidRPr="006A50DB" w:rsidRDefault="006A50DB" w:rsidP="006A50DB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0DB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38280C67" w14:textId="77777777" w:rsidR="005F786A" w:rsidRDefault="005F786A" w:rsidP="006A50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8B8DEC9" w14:textId="251AF535" w:rsidR="006A50DB" w:rsidRPr="005F786A" w:rsidRDefault="006A50DB" w:rsidP="006A50DB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F786A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37477E1E" w14:textId="583E8AB2" w:rsidR="006A50DB" w:rsidRPr="005F786A" w:rsidRDefault="006A50DB" w:rsidP="006A50DB">
      <w:pPr>
        <w:pStyle w:val="a4"/>
        <w:numPr>
          <w:ilvl w:val="1"/>
          <w:numId w:val="40"/>
        </w:numPr>
        <w:shd w:val="clear" w:color="auto" w:fill="FFFFFF"/>
        <w:tabs>
          <w:tab w:val="left" w:pos="0"/>
        </w:tabs>
        <w:spacing w:after="0" w:line="240" w:lineRule="auto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F786A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5F786A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36DAF369" w14:textId="77777777" w:rsidR="006A50DB" w:rsidRPr="006A50DB" w:rsidRDefault="006A50DB" w:rsidP="006A50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6A50DB" w:rsidRPr="006A50D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7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468CB"/>
    <w:multiLevelType w:val="multilevel"/>
    <w:tmpl w:val="06EAB0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19824C1A"/>
    <w:multiLevelType w:val="hybridMultilevel"/>
    <w:tmpl w:val="EDEE6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3D3271"/>
    <w:multiLevelType w:val="hybridMultilevel"/>
    <w:tmpl w:val="D96C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477E2D"/>
    <w:multiLevelType w:val="multilevel"/>
    <w:tmpl w:val="BB0426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4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5"/>
  </w:num>
  <w:num w:numId="2" w16cid:durableId="308098374">
    <w:abstractNumId w:val="23"/>
  </w:num>
  <w:num w:numId="3" w16cid:durableId="505898907">
    <w:abstractNumId w:val="27"/>
  </w:num>
  <w:num w:numId="4" w16cid:durableId="2055227602">
    <w:abstractNumId w:val="38"/>
  </w:num>
  <w:num w:numId="5" w16cid:durableId="683749740">
    <w:abstractNumId w:val="36"/>
  </w:num>
  <w:num w:numId="6" w16cid:durableId="73402172">
    <w:abstractNumId w:val="28"/>
  </w:num>
  <w:num w:numId="7" w16cid:durableId="414015750">
    <w:abstractNumId w:val="40"/>
  </w:num>
  <w:num w:numId="8" w16cid:durableId="460342183">
    <w:abstractNumId w:val="26"/>
  </w:num>
  <w:num w:numId="9" w16cid:durableId="1441218590">
    <w:abstractNumId w:val="32"/>
  </w:num>
  <w:num w:numId="10" w16cid:durableId="655111665">
    <w:abstractNumId w:val="22"/>
  </w:num>
  <w:num w:numId="11" w16cid:durableId="217060511">
    <w:abstractNumId w:val="34"/>
  </w:num>
  <w:num w:numId="12" w16cid:durableId="2141612655">
    <w:abstractNumId w:val="25"/>
  </w:num>
  <w:num w:numId="13" w16cid:durableId="593364786">
    <w:abstractNumId w:val="8"/>
  </w:num>
  <w:num w:numId="14" w16cid:durableId="998844108">
    <w:abstractNumId w:val="14"/>
  </w:num>
  <w:num w:numId="15" w16cid:durableId="1596554100">
    <w:abstractNumId w:val="1"/>
  </w:num>
  <w:num w:numId="16" w16cid:durableId="388651538">
    <w:abstractNumId w:val="20"/>
  </w:num>
  <w:num w:numId="17" w16cid:durableId="128785246">
    <w:abstractNumId w:val="13"/>
  </w:num>
  <w:num w:numId="18" w16cid:durableId="1065298561">
    <w:abstractNumId w:val="3"/>
  </w:num>
  <w:num w:numId="19" w16cid:durableId="1921675042">
    <w:abstractNumId w:val="19"/>
  </w:num>
  <w:num w:numId="20" w16cid:durableId="394744849">
    <w:abstractNumId w:val="31"/>
  </w:num>
  <w:num w:numId="21" w16cid:durableId="1806775757">
    <w:abstractNumId w:val="18"/>
  </w:num>
  <w:num w:numId="22" w16cid:durableId="1698189606">
    <w:abstractNumId w:val="39"/>
  </w:num>
  <w:num w:numId="23" w16cid:durableId="650209199">
    <w:abstractNumId w:val="17"/>
  </w:num>
  <w:num w:numId="24" w16cid:durableId="143203670">
    <w:abstractNumId w:val="21"/>
  </w:num>
  <w:num w:numId="25" w16cid:durableId="1635065632">
    <w:abstractNumId w:val="5"/>
  </w:num>
  <w:num w:numId="26" w16cid:durableId="1819570364">
    <w:abstractNumId w:val="30"/>
  </w:num>
  <w:num w:numId="27" w16cid:durableId="1395200156">
    <w:abstractNumId w:val="15"/>
  </w:num>
  <w:num w:numId="28" w16cid:durableId="1556157053">
    <w:abstractNumId w:val="4"/>
  </w:num>
  <w:num w:numId="29" w16cid:durableId="1610552957">
    <w:abstractNumId w:val="12"/>
  </w:num>
  <w:num w:numId="30" w16cid:durableId="1360819925">
    <w:abstractNumId w:val="6"/>
  </w:num>
  <w:num w:numId="31" w16cid:durableId="1690182904">
    <w:abstractNumId w:val="7"/>
  </w:num>
  <w:num w:numId="32" w16cid:durableId="374544078">
    <w:abstractNumId w:val="29"/>
  </w:num>
  <w:num w:numId="33" w16cid:durableId="767241432">
    <w:abstractNumId w:val="16"/>
  </w:num>
  <w:num w:numId="34" w16cid:durableId="247348294">
    <w:abstractNumId w:val="11"/>
  </w:num>
  <w:num w:numId="35" w16cid:durableId="1120994918">
    <w:abstractNumId w:val="2"/>
  </w:num>
  <w:num w:numId="36" w16cid:durableId="2061249035">
    <w:abstractNumId w:val="37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48421788">
    <w:abstractNumId w:val="0"/>
  </w:num>
  <w:num w:numId="39" w16cid:durableId="1456875997">
    <w:abstractNumId w:val="33"/>
  </w:num>
  <w:num w:numId="40" w16cid:durableId="1917207900">
    <w:abstractNumId w:val="9"/>
  </w:num>
  <w:num w:numId="41" w16cid:durableId="765271801">
    <w:abstractNumId w:val="24"/>
  </w:num>
  <w:num w:numId="42" w16cid:durableId="206721696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D665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5F786A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A50DB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A7A6C"/>
    <w:rsid w:val="007B31EC"/>
    <w:rsid w:val="007C31F5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27</cp:revision>
  <cp:lastPrinted>2026-03-13T12:57:00Z</cp:lastPrinted>
  <dcterms:created xsi:type="dcterms:W3CDTF">2026-03-12T08:38:00Z</dcterms:created>
  <dcterms:modified xsi:type="dcterms:W3CDTF">2026-07-31T13:20:00Z</dcterms:modified>
</cp:coreProperties>
</file>