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A88289B" w:rsidR="00DF3DF0" w:rsidRPr="005F786A" w:rsidRDefault="00DF3DF0" w:rsidP="005F786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F786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5F786A">
        <w:rPr>
          <w:rFonts w:ascii="Times New Roman" w:hAnsi="Times New Roman" w:cs="Times New Roman"/>
          <w:b/>
          <w:sz w:val="24"/>
          <w:szCs w:val="24"/>
        </w:rPr>
        <w:t>5</w:t>
      </w:r>
      <w:r w:rsidR="00B94AC2" w:rsidRPr="005F786A">
        <w:rPr>
          <w:rFonts w:ascii="Times New Roman" w:hAnsi="Times New Roman" w:cs="Times New Roman"/>
          <w:b/>
          <w:sz w:val="24"/>
          <w:szCs w:val="24"/>
        </w:rPr>
        <w:t>5</w:t>
      </w:r>
      <w:r w:rsidR="005F786A" w:rsidRPr="005F786A">
        <w:rPr>
          <w:rFonts w:ascii="Times New Roman" w:hAnsi="Times New Roman" w:cs="Times New Roman"/>
          <w:b/>
          <w:sz w:val="24"/>
          <w:szCs w:val="24"/>
        </w:rPr>
        <w:t>1</w:t>
      </w:r>
      <w:r w:rsidRPr="005F786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F786A" w:rsidRDefault="00DF3DF0" w:rsidP="005F78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F786A" w:rsidRDefault="00DF3DF0" w:rsidP="005F78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86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F786A" w:rsidRDefault="00C843D1" w:rsidP="005F786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BEEA1F" w14:textId="0918413C" w:rsidR="005F786A" w:rsidRPr="005F786A" w:rsidRDefault="005F786A" w:rsidP="005F786A">
      <w:pPr>
        <w:pStyle w:val="ParagraphStyle"/>
        <w:tabs>
          <w:tab w:val="left" w:pos="8085"/>
        </w:tabs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</w:pPr>
      <w:r w:rsidRPr="005F786A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Лот 1</w:t>
      </w:r>
      <w:r w:rsidRPr="005F786A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 w:rsidRPr="005F786A">
        <w:rPr>
          <w:rFonts w:ascii="Times New Roman" w:eastAsia="Times New Roman" w:hAnsi="Times New Roman" w:cs="Times New Roman"/>
          <w:b/>
          <w:bCs/>
        </w:rPr>
        <w:t>Светильник операционный (потолочный бестеневой светодиодный двухкупольный)</w:t>
      </w:r>
    </w:p>
    <w:p w14:paraId="3FCFFC03" w14:textId="77777777" w:rsidR="005F786A" w:rsidRDefault="005F786A" w:rsidP="005F786A">
      <w:pPr>
        <w:pStyle w:val="ParagraphStyle"/>
        <w:tabs>
          <w:tab w:val="left" w:pos="8085"/>
        </w:tabs>
        <w:contextualSpacing/>
        <w:mirrorIndents/>
        <w:jc w:val="center"/>
        <w:rPr>
          <w:rFonts w:ascii="Times New Roman" w:eastAsia="Times New Roman" w:hAnsi="Times New Roman" w:cs="Times New Roman"/>
          <w:lang w:val="ru-RU"/>
        </w:rPr>
      </w:pPr>
    </w:p>
    <w:p w14:paraId="55743FA8" w14:textId="4CBAB5F8" w:rsidR="005F786A" w:rsidRPr="005F786A" w:rsidRDefault="005F786A" w:rsidP="005F786A">
      <w:pPr>
        <w:pStyle w:val="ParagraphStyle"/>
        <w:tabs>
          <w:tab w:val="left" w:pos="8085"/>
        </w:tabs>
        <w:contextualSpacing/>
        <w:mirrorIndents/>
        <w:rPr>
          <w:rFonts w:ascii="Times New Roman" w:eastAsia="Times New Roman" w:hAnsi="Times New Roman" w:cs="Times New Roman"/>
          <w:b/>
          <w:bCs/>
          <w:lang w:val="ru-RU"/>
        </w:rPr>
      </w:pPr>
      <w:r w:rsidRPr="005F786A">
        <w:rPr>
          <w:rFonts w:ascii="Times New Roman" w:eastAsia="Times New Roman" w:hAnsi="Times New Roman" w:cs="Times New Roman"/>
          <w:b/>
          <w:bCs/>
          <w:lang w:val="ru-RU"/>
        </w:rPr>
        <w:t>Закупке подлежит 4 компл.</w:t>
      </w:r>
    </w:p>
    <w:p w14:paraId="67BAE778" w14:textId="77777777" w:rsidR="005F786A" w:rsidRPr="005F786A" w:rsidRDefault="005F786A" w:rsidP="005F786A">
      <w:pPr>
        <w:widowControl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EE5D3" w14:textId="77777777" w:rsidR="005F786A" w:rsidRPr="005F786A" w:rsidRDefault="005F786A" w:rsidP="005F786A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86A">
        <w:rPr>
          <w:rFonts w:ascii="Times New Roman" w:hAnsi="Times New Roman" w:cs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7206"/>
        <w:gridCol w:w="1093"/>
      </w:tblGrid>
      <w:tr w:rsidR="005F786A" w:rsidRPr="005F786A" w14:paraId="30EFDF73" w14:textId="77777777" w:rsidTr="004269AD">
        <w:tc>
          <w:tcPr>
            <w:tcW w:w="993" w:type="dxa"/>
            <w:vAlign w:val="center"/>
          </w:tcPr>
          <w:p w14:paraId="55D39376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30CCFE78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434B0AF3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F786A" w:rsidRPr="005F786A" w14:paraId="6E9A5F59" w14:textId="77777777" w:rsidTr="004269AD">
        <w:tc>
          <w:tcPr>
            <w:tcW w:w="993" w:type="dxa"/>
          </w:tcPr>
          <w:p w14:paraId="7D5C0A14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EFB9029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2-х блоков излучения света и двух мониторов (раздельно).</w:t>
            </w:r>
          </w:p>
        </w:tc>
        <w:tc>
          <w:tcPr>
            <w:tcW w:w="1098" w:type="dxa"/>
            <w:vAlign w:val="center"/>
          </w:tcPr>
          <w:p w14:paraId="23D64824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786A" w:rsidRPr="005F786A" w14:paraId="377C532D" w14:textId="77777777" w:rsidTr="004269AD">
        <w:tc>
          <w:tcPr>
            <w:tcW w:w="993" w:type="dxa"/>
          </w:tcPr>
          <w:p w14:paraId="3348C41B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9981382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света, один из которых со встроенной видеокамерой разрешения 4К (Ultra HD).».</w:t>
            </w:r>
          </w:p>
        </w:tc>
        <w:tc>
          <w:tcPr>
            <w:tcW w:w="1098" w:type="dxa"/>
            <w:vAlign w:val="center"/>
          </w:tcPr>
          <w:p w14:paraId="2A311195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F786A" w:rsidRPr="005F786A" w14:paraId="5F1CDCCA" w14:textId="77777777" w:rsidTr="004269AD">
        <w:tc>
          <w:tcPr>
            <w:tcW w:w="993" w:type="dxa"/>
          </w:tcPr>
          <w:p w14:paraId="378FBB37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00E0CF7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98" w:type="dxa"/>
            <w:vAlign w:val="center"/>
          </w:tcPr>
          <w:p w14:paraId="56142D5B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786A" w:rsidRPr="005F786A" w14:paraId="027EBF4C" w14:textId="77777777" w:rsidTr="004269AD">
        <w:tc>
          <w:tcPr>
            <w:tcW w:w="993" w:type="dxa"/>
          </w:tcPr>
          <w:p w14:paraId="714F1E53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34B5A68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30-32 дюйма и разрешением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98" w:type="dxa"/>
            <w:vAlign w:val="center"/>
          </w:tcPr>
          <w:p w14:paraId="7CD7EBD2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F786A" w:rsidRPr="005F786A" w14:paraId="4FA92921" w14:textId="77777777" w:rsidTr="004269AD">
        <w:tc>
          <w:tcPr>
            <w:tcW w:w="993" w:type="dxa"/>
          </w:tcPr>
          <w:p w14:paraId="537D6F4B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E23824B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034A2CE6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5F786A" w:rsidRPr="005F786A" w14:paraId="5529EEFE" w14:textId="77777777" w:rsidTr="004269AD">
        <w:tc>
          <w:tcPr>
            <w:tcW w:w="993" w:type="dxa"/>
          </w:tcPr>
          <w:p w14:paraId="279BABF6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20C619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098" w:type="dxa"/>
            <w:vAlign w:val="center"/>
          </w:tcPr>
          <w:p w14:paraId="765C7CBA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5F786A" w:rsidRPr="005F786A" w14:paraId="14C742B2" w14:textId="77777777" w:rsidTr="004269AD">
        <w:tc>
          <w:tcPr>
            <w:tcW w:w="993" w:type="dxa"/>
          </w:tcPr>
          <w:p w14:paraId="44C27731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363625F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098" w:type="dxa"/>
            <w:vAlign w:val="center"/>
          </w:tcPr>
          <w:p w14:paraId="46C1D2F8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5F786A" w:rsidRPr="005F786A" w14:paraId="0287E6A0" w14:textId="77777777" w:rsidTr="004269AD">
        <w:tc>
          <w:tcPr>
            <w:tcW w:w="993" w:type="dxa"/>
          </w:tcPr>
          <w:p w14:paraId="3B566EE5" w14:textId="77777777" w:rsidR="005F786A" w:rsidRPr="005F786A" w:rsidRDefault="005F786A" w:rsidP="005F786A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DE924EC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743A7ADA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32A72B1E" w14:textId="77777777" w:rsidR="005F786A" w:rsidRPr="005F786A" w:rsidRDefault="005F786A" w:rsidP="005F786A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F786A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5F786A" w:rsidRPr="005F786A" w14:paraId="7FCD414B" w14:textId="77777777" w:rsidTr="004269AD">
        <w:tc>
          <w:tcPr>
            <w:tcW w:w="993" w:type="dxa"/>
            <w:vAlign w:val="center"/>
          </w:tcPr>
          <w:p w14:paraId="522DF112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478621D8" w14:textId="77777777" w:rsidR="005F786A" w:rsidRPr="005F786A" w:rsidRDefault="005F786A" w:rsidP="005F786A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5F786A" w:rsidRPr="005F786A" w14:paraId="6B41E98E" w14:textId="77777777" w:rsidTr="004269AD">
        <w:trPr>
          <w:trHeight w:val="414"/>
        </w:trPr>
        <w:tc>
          <w:tcPr>
            <w:tcW w:w="9498" w:type="dxa"/>
            <w:gridSpan w:val="2"/>
            <w:vAlign w:val="center"/>
          </w:tcPr>
          <w:p w14:paraId="004ED4AF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света, один из которых со встроенной видеокамерой разрешения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 , один из которых со встроенной видеокамерой разрешения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).».».</w:t>
            </w:r>
          </w:p>
        </w:tc>
      </w:tr>
      <w:tr w:rsidR="005F786A" w:rsidRPr="005F786A" w14:paraId="74D8ABBE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5AA9DE54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41C31A67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иметь источники света со сроком службы не менее 50 000 часов</w:t>
            </w:r>
            <w:r w:rsidRPr="005F78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стеклом. Наличие функции автоматического контроля освещенности (подавления теней).</w:t>
            </w:r>
          </w:p>
        </w:tc>
      </w:tr>
      <w:tr w:rsidR="005F786A" w:rsidRPr="005F786A" w14:paraId="21D2F80D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37419F6B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6B8DAE66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обеспечивать:</w:t>
            </w:r>
          </w:p>
          <w:p w14:paraId="356879CA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максимальную освещенность на расстоянии 1м – не менее 160 000 Люкс с индексом цветопередачи Ra не менее 98.</w:t>
            </w:r>
          </w:p>
          <w:p w14:paraId="0415023E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Световое пятно регулируемого размера в диапазоне не уже 18 - 30 см с глубиной рабочей зоны сфокусированного света (60% освещенности) - не менее 600 мм.</w:t>
            </w:r>
          </w:p>
          <w:p w14:paraId="3503BF6B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Ступенчатую (не менее 4-х шагов) регулировку цветовой температуры, в диапазоне не уже 3600 - 5100 K°.</w:t>
            </w:r>
          </w:p>
          <w:p w14:paraId="6BD33CDE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5F78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ункцию «фонового» освещения для проведения эндоскопических операций.</w:t>
            </w:r>
          </w:p>
        </w:tc>
      </w:tr>
      <w:tr w:rsidR="005F786A" w:rsidRPr="005F786A" w14:paraId="3C792CBE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3582D7AD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7798D03A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5F786A" w:rsidRPr="005F786A" w14:paraId="3AD4C44D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0FB64F9D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601904A9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5F786A" w:rsidRPr="005F786A" w14:paraId="5641E0AA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0F7B8FF3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124E05D1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5F786A" w:rsidRPr="005F786A" w14:paraId="43B2CF64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3854CD5F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285799C4" w14:textId="77777777" w:rsidR="005F786A" w:rsidRPr="005F786A" w:rsidRDefault="005F786A" w:rsidP="005F786A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5F786A">
              <w:rPr>
                <w:rFonts w:ascii="Times New Roman" w:hAnsi="Times New Roman"/>
                <w:bCs/>
                <w:sz w:val="24"/>
                <w:szCs w:val="24"/>
              </w:rPr>
              <w:t xml:space="preserve">Настенная панель должна управлять бестеневым светильником в операционном зале (включение/отключение любого из 2-х имеющихся куполов по выбору, </w:t>
            </w:r>
            <w:r w:rsidRPr="005F78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переключение между стандартным и эндоскопическим режимом освещения любого из 2-х имеющихся куполов по выбору);</w:t>
            </w:r>
          </w:p>
        </w:tc>
      </w:tr>
      <w:tr w:rsidR="005F786A" w:rsidRPr="005F786A" w14:paraId="317EE48B" w14:textId="77777777" w:rsidTr="004269AD">
        <w:trPr>
          <w:trHeight w:val="245"/>
        </w:trPr>
        <w:tc>
          <w:tcPr>
            <w:tcW w:w="9498" w:type="dxa"/>
            <w:gridSpan w:val="2"/>
          </w:tcPr>
          <w:p w14:paraId="3DCB0B57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Поз. 1.4 «Монитор медицинский цветной с диагональю 30-32 дюйма».</w:t>
            </w:r>
          </w:p>
        </w:tc>
      </w:tr>
      <w:tr w:rsidR="005F786A" w:rsidRPr="005F786A" w14:paraId="46DF7D94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6C127D76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1C641753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</w:p>
        </w:tc>
      </w:tr>
      <w:tr w:rsidR="005F786A" w:rsidRPr="005F786A" w14:paraId="13110BD1" w14:textId="77777777" w:rsidTr="004269AD">
        <w:trPr>
          <w:trHeight w:val="245"/>
        </w:trPr>
        <w:tc>
          <w:tcPr>
            <w:tcW w:w="9498" w:type="dxa"/>
            <w:gridSpan w:val="2"/>
          </w:tcPr>
          <w:p w14:paraId="06E179F9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Поз. 1.7 «Источник резервного питания».</w:t>
            </w:r>
          </w:p>
        </w:tc>
      </w:tr>
      <w:tr w:rsidR="005F786A" w:rsidRPr="005F786A" w14:paraId="1818C35E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0FFF19E9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  <w:vAlign w:val="center"/>
          </w:tcPr>
          <w:p w14:paraId="4891AFF9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090BB3CF" w14:textId="7777777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705DE300" w14:textId="77777777" w:rsidR="005F786A" w:rsidRPr="005F786A" w:rsidRDefault="005F786A" w:rsidP="005F786A">
      <w:pPr>
        <w:pStyle w:val="a4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5CDA5BDA" w14:textId="77777777" w:rsidR="005F786A" w:rsidRPr="005F786A" w:rsidRDefault="005F786A" w:rsidP="005F786A">
      <w:pPr>
        <w:pStyle w:val="a4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5F786A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1D701838" w14:textId="7777777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20FDCAB1" w14:textId="77777777" w:rsidR="005F786A" w:rsidRPr="005F786A" w:rsidRDefault="005F786A" w:rsidP="005F78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86A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4355AE82" w14:textId="7777777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0075AB2C" w14:textId="7777777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F786A">
        <w:rPr>
          <w:rFonts w:ascii="Times New Roman" w:hAnsi="Times New Roman"/>
          <w:b/>
          <w:color w:val="000000"/>
          <w:spacing w:val="1"/>
          <w:sz w:val="24"/>
          <w:szCs w:val="24"/>
        </w:rPr>
        <w:t>Лот 2</w:t>
      </w:r>
      <w:r w:rsidRPr="005F786A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Pr="005F786A">
        <w:rPr>
          <w:rFonts w:ascii="Times New Roman" w:eastAsia="Times New Roman" w:hAnsi="Times New Roman"/>
          <w:b/>
          <w:sz w:val="24"/>
          <w:szCs w:val="24"/>
        </w:rPr>
        <w:t xml:space="preserve">Светильник операционный (потолочный бестеневой светодиодный двухкупольный) </w:t>
      </w:r>
    </w:p>
    <w:p w14:paraId="1E2D0AD2" w14:textId="77777777" w:rsid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354A2FC9" w14:textId="20922D4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5F786A">
        <w:rPr>
          <w:rFonts w:ascii="Times New Roman" w:eastAsia="Times New Roman" w:hAnsi="Times New Roman"/>
          <w:b/>
          <w:bCs/>
          <w:sz w:val="24"/>
          <w:szCs w:val="24"/>
        </w:rPr>
        <w:t>Закупке подлежит 3 компл.</w:t>
      </w:r>
    </w:p>
    <w:p w14:paraId="3A15BE7A" w14:textId="77777777" w:rsidR="005F786A" w:rsidRPr="005F786A" w:rsidRDefault="005F786A" w:rsidP="005F786A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hAnsi="Times New Roman"/>
          <w:b/>
          <w:color w:val="000000"/>
          <w:spacing w:val="1"/>
          <w:sz w:val="24"/>
          <w:szCs w:val="24"/>
        </w:rPr>
      </w:pPr>
    </w:p>
    <w:p w14:paraId="7A18112D" w14:textId="77777777" w:rsidR="005F786A" w:rsidRPr="005F786A" w:rsidRDefault="005F786A" w:rsidP="005F786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86A">
        <w:rPr>
          <w:rFonts w:ascii="Times New Roman" w:hAnsi="Times New Roman" w:cs="Times New Roman"/>
          <w:b/>
          <w:bCs/>
          <w:sz w:val="24"/>
          <w:szCs w:val="24"/>
        </w:rPr>
        <w:t>1. 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9"/>
        <w:gridCol w:w="7077"/>
        <w:gridCol w:w="1190"/>
      </w:tblGrid>
      <w:tr w:rsidR="005F786A" w:rsidRPr="005F786A" w14:paraId="491DA665" w14:textId="77777777" w:rsidTr="004269AD">
        <w:tc>
          <w:tcPr>
            <w:tcW w:w="985" w:type="dxa"/>
            <w:vAlign w:val="center"/>
          </w:tcPr>
          <w:p w14:paraId="0857DF6A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82" w:type="dxa"/>
            <w:vAlign w:val="center"/>
          </w:tcPr>
          <w:p w14:paraId="2E22A6EC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95" w:type="dxa"/>
            <w:vAlign w:val="center"/>
          </w:tcPr>
          <w:p w14:paraId="026A752B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F786A" w:rsidRPr="005F786A" w14:paraId="27E45007" w14:textId="77777777" w:rsidTr="004269AD">
        <w:tc>
          <w:tcPr>
            <w:tcW w:w="985" w:type="dxa"/>
          </w:tcPr>
          <w:p w14:paraId="11855E3E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D2A12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282" w:type="dxa"/>
          </w:tcPr>
          <w:p w14:paraId="10C3BB33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2-х блоков излучения света и двух мониторов (раздельно).</w:t>
            </w:r>
          </w:p>
        </w:tc>
        <w:tc>
          <w:tcPr>
            <w:tcW w:w="1195" w:type="dxa"/>
            <w:vAlign w:val="center"/>
          </w:tcPr>
          <w:p w14:paraId="3FF15205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786A" w:rsidRPr="005F786A" w14:paraId="5648B80C" w14:textId="77777777" w:rsidTr="004269AD">
        <w:tc>
          <w:tcPr>
            <w:tcW w:w="985" w:type="dxa"/>
          </w:tcPr>
          <w:p w14:paraId="7CDED795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282" w:type="dxa"/>
          </w:tcPr>
          <w:p w14:paraId="0C01746E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света, один из которых со встроенной видеокамерой разрешения 4К (Ultra HD)».</w:t>
            </w:r>
          </w:p>
        </w:tc>
        <w:tc>
          <w:tcPr>
            <w:tcW w:w="1195" w:type="dxa"/>
            <w:vAlign w:val="center"/>
          </w:tcPr>
          <w:p w14:paraId="2EDC58D5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F786A" w:rsidRPr="005F786A" w14:paraId="0F7E44F6" w14:textId="77777777" w:rsidTr="004269AD">
        <w:tc>
          <w:tcPr>
            <w:tcW w:w="985" w:type="dxa"/>
          </w:tcPr>
          <w:p w14:paraId="3EC987F1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282" w:type="dxa"/>
          </w:tcPr>
          <w:p w14:paraId="5470EB63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95" w:type="dxa"/>
            <w:vAlign w:val="center"/>
          </w:tcPr>
          <w:p w14:paraId="0B030FB5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786A" w:rsidRPr="005F786A" w14:paraId="10DF14AC" w14:textId="77777777" w:rsidTr="004269AD">
        <w:tc>
          <w:tcPr>
            <w:tcW w:w="985" w:type="dxa"/>
          </w:tcPr>
          <w:p w14:paraId="7A28394D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282" w:type="dxa"/>
          </w:tcPr>
          <w:p w14:paraId="742B380E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30-32 дюйма и разрешением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95" w:type="dxa"/>
            <w:vAlign w:val="center"/>
          </w:tcPr>
          <w:p w14:paraId="39125F4E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F786A" w:rsidRPr="005F786A" w14:paraId="2FAF4C56" w14:textId="77777777" w:rsidTr="004269AD">
        <w:tc>
          <w:tcPr>
            <w:tcW w:w="985" w:type="dxa"/>
          </w:tcPr>
          <w:p w14:paraId="5928BC16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282" w:type="dxa"/>
          </w:tcPr>
          <w:p w14:paraId="0AC47B47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195" w:type="dxa"/>
            <w:vAlign w:val="center"/>
          </w:tcPr>
          <w:p w14:paraId="2EB9F9C2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5F786A" w:rsidRPr="005F786A" w14:paraId="4961A961" w14:textId="77777777" w:rsidTr="004269AD">
        <w:tc>
          <w:tcPr>
            <w:tcW w:w="985" w:type="dxa"/>
          </w:tcPr>
          <w:p w14:paraId="7310564E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282" w:type="dxa"/>
          </w:tcPr>
          <w:p w14:paraId="54CBF116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195" w:type="dxa"/>
            <w:vAlign w:val="center"/>
          </w:tcPr>
          <w:p w14:paraId="2EECB17C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5F786A" w:rsidRPr="005F786A" w14:paraId="2C673BE2" w14:textId="77777777" w:rsidTr="004269AD">
        <w:tc>
          <w:tcPr>
            <w:tcW w:w="985" w:type="dxa"/>
          </w:tcPr>
          <w:p w14:paraId="42ABC515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282" w:type="dxa"/>
          </w:tcPr>
          <w:p w14:paraId="52B47E1C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195" w:type="dxa"/>
            <w:vAlign w:val="center"/>
          </w:tcPr>
          <w:p w14:paraId="7156DCF3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5F786A" w:rsidRPr="005F786A" w14:paraId="5852BE32" w14:textId="77777777" w:rsidTr="004269AD">
        <w:tc>
          <w:tcPr>
            <w:tcW w:w="985" w:type="dxa"/>
          </w:tcPr>
          <w:p w14:paraId="0F710C45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282" w:type="dxa"/>
          </w:tcPr>
          <w:p w14:paraId="7EF06B42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195" w:type="dxa"/>
            <w:vAlign w:val="center"/>
          </w:tcPr>
          <w:p w14:paraId="684FCC05" w14:textId="77777777" w:rsidR="005F786A" w:rsidRPr="005F786A" w:rsidRDefault="005F786A" w:rsidP="005F786A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795770F5" w14:textId="77777777" w:rsidR="005F786A" w:rsidRPr="005F786A" w:rsidRDefault="005F786A" w:rsidP="005F786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F786A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5F786A" w:rsidRPr="005F786A" w14:paraId="3F93FCCA" w14:textId="77777777" w:rsidTr="004269AD">
        <w:tc>
          <w:tcPr>
            <w:tcW w:w="993" w:type="dxa"/>
            <w:vAlign w:val="center"/>
          </w:tcPr>
          <w:p w14:paraId="2A955D51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3F29BF12" w14:textId="77777777" w:rsidR="005F786A" w:rsidRPr="005F786A" w:rsidRDefault="005F786A" w:rsidP="005F786A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5F786A" w:rsidRPr="005F786A" w14:paraId="12512777" w14:textId="77777777" w:rsidTr="004269AD">
        <w:trPr>
          <w:trHeight w:val="414"/>
        </w:trPr>
        <w:tc>
          <w:tcPr>
            <w:tcW w:w="9498" w:type="dxa"/>
            <w:gridSpan w:val="2"/>
            <w:vAlign w:val="center"/>
          </w:tcPr>
          <w:p w14:paraId="2B55B6C3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света, один из которых со встроенной видеокамерой разрешения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5F786A" w:rsidRPr="005F786A" w14:paraId="518A960F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4E63C4CA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64815AF0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иметь источники света со сроком службы не менее 50 000 часов</w:t>
            </w:r>
            <w:r w:rsidRPr="005F78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стеклом. Наличие функции автоматического контроля освещенности (подавления теней).</w:t>
            </w:r>
          </w:p>
        </w:tc>
      </w:tr>
      <w:tr w:rsidR="005F786A" w:rsidRPr="005F786A" w14:paraId="6B6248DA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4CAB945E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6D67A899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обеспечивать:</w:t>
            </w:r>
          </w:p>
          <w:p w14:paraId="3CBBD63D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максимальную освещенность на расстоянии 1м – не менее 160 000 Люкс с индексом цветопередачи Ra не менее 98.</w:t>
            </w:r>
          </w:p>
          <w:p w14:paraId="0D16C84A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Световое пятно регулируемого размера в диапазоне не уже 18 - 30 см с глубиной рабочей зоны сфокусированного света (60% освещенности) - не менее 600 мм.</w:t>
            </w:r>
          </w:p>
          <w:p w14:paraId="3E0E8876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Ступенчатую (не менее 4-х шагов) регулировку цветовой температуры, в диапазоне не уже 3600 - 5100 K°.</w:t>
            </w:r>
          </w:p>
          <w:p w14:paraId="4E95FEF1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5F78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ункцию «фонового» освещения для проведения эндоскопических операций.</w:t>
            </w:r>
          </w:p>
        </w:tc>
      </w:tr>
      <w:tr w:rsidR="005F786A" w:rsidRPr="005F786A" w14:paraId="71195D72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3491C337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8505" w:type="dxa"/>
          </w:tcPr>
          <w:p w14:paraId="56FADDBC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5F786A" w:rsidRPr="005F786A" w14:paraId="254AD5F6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7522CAAF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52C6878C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5F786A" w:rsidRPr="005F786A" w14:paraId="272FB7BD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42FEF883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4A9091A1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5F786A" w:rsidRPr="005F786A" w14:paraId="0159BCA7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6CA896DD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1AB087E3" w14:textId="77777777" w:rsidR="005F786A" w:rsidRPr="005F786A" w:rsidRDefault="005F786A" w:rsidP="005F786A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5F786A">
              <w:rPr>
                <w:rFonts w:ascii="Times New Roman" w:hAnsi="Times New Roman"/>
                <w:bCs/>
                <w:sz w:val="24"/>
                <w:szCs w:val="24"/>
              </w:rPr>
              <w:t>Настенная панель должна управлять бестеневым светильником в операционном зале (включение/отключение любого из 2-х имеющихся куполов по выбору, переключение между стандартным и эндоскопическим режимом освещения любого из 2-х имеющихся куполов по выбору);</w:t>
            </w:r>
          </w:p>
        </w:tc>
      </w:tr>
      <w:tr w:rsidR="005F786A" w:rsidRPr="005F786A" w14:paraId="21EECA49" w14:textId="77777777" w:rsidTr="004269AD">
        <w:trPr>
          <w:trHeight w:val="245"/>
        </w:trPr>
        <w:tc>
          <w:tcPr>
            <w:tcW w:w="9498" w:type="dxa"/>
            <w:gridSpan w:val="2"/>
          </w:tcPr>
          <w:p w14:paraId="6AA6F415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Поз. 1.4 «Монитор медицинский цветной с диагональю 30-32 дюйма».</w:t>
            </w:r>
          </w:p>
        </w:tc>
      </w:tr>
      <w:tr w:rsidR="005F786A" w:rsidRPr="005F786A" w14:paraId="5FF3BF3F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60D30CBD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1B9C8DAC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4К (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F786A" w:rsidRPr="005F786A" w14:paraId="0FF18418" w14:textId="77777777" w:rsidTr="004269AD">
        <w:trPr>
          <w:trHeight w:val="245"/>
        </w:trPr>
        <w:tc>
          <w:tcPr>
            <w:tcW w:w="9498" w:type="dxa"/>
            <w:gridSpan w:val="2"/>
          </w:tcPr>
          <w:p w14:paraId="24FCC3D5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Поз. 1.7 «Источник резервного питания».</w:t>
            </w:r>
          </w:p>
        </w:tc>
      </w:tr>
      <w:tr w:rsidR="005F786A" w:rsidRPr="005F786A" w14:paraId="241C2768" w14:textId="77777777" w:rsidTr="004269AD">
        <w:trPr>
          <w:trHeight w:val="245"/>
        </w:trPr>
        <w:tc>
          <w:tcPr>
            <w:tcW w:w="993" w:type="dxa"/>
            <w:vAlign w:val="center"/>
          </w:tcPr>
          <w:p w14:paraId="3F654BA9" w14:textId="77777777" w:rsidR="005F786A" w:rsidRPr="005F786A" w:rsidRDefault="005F786A" w:rsidP="005F78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  <w:vAlign w:val="center"/>
          </w:tcPr>
          <w:p w14:paraId="2C145C0D" w14:textId="77777777" w:rsidR="005F786A" w:rsidRPr="005F786A" w:rsidRDefault="005F786A" w:rsidP="005F786A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A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63F0FBED" w14:textId="77777777" w:rsidR="00DC13E5" w:rsidRPr="005F786A" w:rsidRDefault="00DC13E5" w:rsidP="005F78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70ACBF" w14:textId="2C32B198" w:rsidR="005F786A" w:rsidRPr="005F786A" w:rsidRDefault="007A7A6C" w:rsidP="007A7A6C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F786A" w:rsidRPr="005F786A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44A019B7" w14:textId="302BC4D3" w:rsidR="005F786A" w:rsidRPr="005F786A" w:rsidRDefault="005F786A" w:rsidP="007A7A6C">
      <w:pPr>
        <w:pStyle w:val="a4"/>
        <w:numPr>
          <w:ilvl w:val="1"/>
          <w:numId w:val="39"/>
        </w:numPr>
        <w:shd w:val="clear" w:color="auto" w:fill="FFFFFF"/>
        <w:tabs>
          <w:tab w:val="left" w:pos="0"/>
        </w:tabs>
        <w:spacing w:after="0" w:line="240" w:lineRule="auto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5F786A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38280C67" w14:textId="77777777" w:rsidR="005F786A" w:rsidRPr="005F786A" w:rsidRDefault="005F786A" w:rsidP="005F78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5F786A" w:rsidRPr="005F786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6477E2D"/>
    <w:multiLevelType w:val="multilevel"/>
    <w:tmpl w:val="BB0426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2"/>
  </w:num>
  <w:num w:numId="2" w16cid:durableId="308098374">
    <w:abstractNumId w:val="21"/>
  </w:num>
  <w:num w:numId="3" w16cid:durableId="505898907">
    <w:abstractNumId w:val="24"/>
  </w:num>
  <w:num w:numId="4" w16cid:durableId="2055227602">
    <w:abstractNumId w:val="35"/>
  </w:num>
  <w:num w:numId="5" w16cid:durableId="683749740">
    <w:abstractNumId w:val="33"/>
  </w:num>
  <w:num w:numId="6" w16cid:durableId="73402172">
    <w:abstractNumId w:val="25"/>
  </w:num>
  <w:num w:numId="7" w16cid:durableId="414015750">
    <w:abstractNumId w:val="37"/>
  </w:num>
  <w:num w:numId="8" w16cid:durableId="460342183">
    <w:abstractNumId w:val="23"/>
  </w:num>
  <w:num w:numId="9" w16cid:durableId="1441218590">
    <w:abstractNumId w:val="29"/>
  </w:num>
  <w:num w:numId="10" w16cid:durableId="655111665">
    <w:abstractNumId w:val="20"/>
  </w:num>
  <w:num w:numId="11" w16cid:durableId="217060511">
    <w:abstractNumId w:val="31"/>
  </w:num>
  <w:num w:numId="12" w16cid:durableId="2141612655">
    <w:abstractNumId w:val="22"/>
  </w:num>
  <w:num w:numId="13" w16cid:durableId="593364786">
    <w:abstractNumId w:val="8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8"/>
  </w:num>
  <w:num w:numId="17" w16cid:durableId="128785246">
    <w:abstractNumId w:val="11"/>
  </w:num>
  <w:num w:numId="18" w16cid:durableId="1065298561">
    <w:abstractNumId w:val="3"/>
  </w:num>
  <w:num w:numId="19" w16cid:durableId="1921675042">
    <w:abstractNumId w:val="17"/>
  </w:num>
  <w:num w:numId="20" w16cid:durableId="394744849">
    <w:abstractNumId w:val="28"/>
  </w:num>
  <w:num w:numId="21" w16cid:durableId="1806775757">
    <w:abstractNumId w:val="16"/>
  </w:num>
  <w:num w:numId="22" w16cid:durableId="1698189606">
    <w:abstractNumId w:val="36"/>
  </w:num>
  <w:num w:numId="23" w16cid:durableId="650209199">
    <w:abstractNumId w:val="15"/>
  </w:num>
  <w:num w:numId="24" w16cid:durableId="143203670">
    <w:abstractNumId w:val="19"/>
  </w:num>
  <w:num w:numId="25" w16cid:durableId="1635065632">
    <w:abstractNumId w:val="5"/>
  </w:num>
  <w:num w:numId="26" w16cid:durableId="1819570364">
    <w:abstractNumId w:val="27"/>
  </w:num>
  <w:num w:numId="27" w16cid:durableId="1395200156">
    <w:abstractNumId w:val="13"/>
  </w:num>
  <w:num w:numId="28" w16cid:durableId="1556157053">
    <w:abstractNumId w:val="4"/>
  </w:num>
  <w:num w:numId="29" w16cid:durableId="1610552957">
    <w:abstractNumId w:val="10"/>
  </w:num>
  <w:num w:numId="30" w16cid:durableId="1360819925">
    <w:abstractNumId w:val="6"/>
  </w:num>
  <w:num w:numId="31" w16cid:durableId="1690182904">
    <w:abstractNumId w:val="7"/>
  </w:num>
  <w:num w:numId="32" w16cid:durableId="374544078">
    <w:abstractNumId w:val="26"/>
  </w:num>
  <w:num w:numId="33" w16cid:durableId="767241432">
    <w:abstractNumId w:val="14"/>
  </w:num>
  <w:num w:numId="34" w16cid:durableId="247348294">
    <w:abstractNumId w:val="9"/>
  </w:num>
  <w:num w:numId="35" w16cid:durableId="1120994918">
    <w:abstractNumId w:val="2"/>
  </w:num>
  <w:num w:numId="36" w16cid:durableId="2061249035">
    <w:abstractNumId w:val="34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48421788">
    <w:abstractNumId w:val="0"/>
  </w:num>
  <w:num w:numId="39" w16cid:durableId="1456875997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D665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5F786A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A7A6C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2026-03-13T12:57:00Z</cp:lastPrinted>
  <dcterms:created xsi:type="dcterms:W3CDTF">2026-03-12T08:38:00Z</dcterms:created>
  <dcterms:modified xsi:type="dcterms:W3CDTF">2026-07-31T12:57:00Z</dcterms:modified>
</cp:coreProperties>
</file>