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№515/26 Расходные материалы для коагуляции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№515/26 Расходные материалы для коагуляции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№515/26 Расходные материалы для коагуляции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515/26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№515/26 Расходные материалы для коагуляции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515/26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31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