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EZ20260624381600 «№485-ЗИОИ-2026 БарМТ №326/26 – Зонды ректальные, зонды дуоденальные, зонды желудочно-кишечные (повторно лоты 2, 3, 10, 12-16)».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Z20260701425357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"СИМБИОТЕХ"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101325338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д.2А, ком.2А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18 233,60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общество с ограниченной ответственностью "СИМБИОТЕХ",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ул.Жилуновича, д.2А, ком.2А,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101325338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18 233,60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Z20260701425357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"СИМБИОТЕХ"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101325338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д.2А, ком.2А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21 663,84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общество с ограниченной ответственностью "СИМБИОТЕХ",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ул.Жилуновича, д.2А, ком.2А,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101325338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21 663,84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Z20260701425357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"СИМБИОТЕХ"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101325338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д.2А, ком.2А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8 000,85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общество с ограниченной ответственностью "СИМБИОТЕХ",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ул.Жилуновича, д.2А, ком.2А,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101325338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8 000,85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Z20260701425357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"СИМБИОТЕХ"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101325338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д.2А, ком.2А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8 000,85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общество с ограниченной ответственностью "СИМБИОТЕХ",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ул.Жилуновича, д.2А, ком.2А,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101325338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8 000,85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Z20260701425357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"СИМБИОТЕХ"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101325338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д.2А, ком.2А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8 000,85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общество с ограниченной ответственностью "СИМБИОТЕХ",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ул.Жилуновича, д.2А, ком.2А,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101325338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8 000,85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