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3D625798" w:rsidR="00E011A0" w:rsidRPr="004D04EA" w:rsidRDefault="00A15D99" w:rsidP="00214303">
      <w:pPr>
        <w:rPr>
          <w:rFonts w:eastAsia="Times New Roman"/>
          <w:sz w:val="22"/>
          <w:szCs w:val="20"/>
          <w:lang w:eastAsia="ru-RU"/>
        </w:rPr>
      </w:pPr>
      <w:r>
        <w:rPr>
          <w:rFonts w:eastAsia="Times New Roman"/>
          <w:sz w:val="22"/>
          <w:szCs w:val="20"/>
          <w:lang w:eastAsia="ru-RU"/>
        </w:rPr>
        <w:t>30.07.</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2113396" w:rsidR="009746DE" w:rsidRPr="007E4EB1" w:rsidRDefault="009746DE" w:rsidP="00A15D99">
      <w:pPr>
        <w:autoSpaceDE w:val="0"/>
        <w:autoSpaceDN w:val="0"/>
        <w:adjustRightInd w:val="0"/>
        <w:ind w:left="-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15D99" w:rsidRPr="00A15D99">
        <w:rPr>
          <w:rFonts w:eastAsia="Times New Roman"/>
          <w:b/>
          <w:sz w:val="26"/>
          <w:szCs w:val="26"/>
          <w:u w:val="single"/>
          <w:lang w:eastAsia="ru-RU"/>
        </w:rPr>
        <w:t>Реагенты и расходные материалы для иммуногистохимических исследований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E656559" w:rsidR="0069044F" w:rsidRPr="0069708B" w:rsidRDefault="00A15D99" w:rsidP="009746DE">
            <w:pPr>
              <w:autoSpaceDE w:val="0"/>
              <w:autoSpaceDN w:val="0"/>
              <w:adjustRightInd w:val="0"/>
              <w:outlineLvl w:val="0"/>
              <w:rPr>
                <w:rFonts w:eastAsia="Times New Roman"/>
                <w:i/>
                <w:sz w:val="20"/>
                <w:szCs w:val="20"/>
                <w:lang w:eastAsia="ru-RU"/>
              </w:rPr>
            </w:pPr>
            <w:r w:rsidRPr="00A15D99">
              <w:rPr>
                <w:rFonts w:eastAsia="Times New Roman"/>
                <w:i/>
                <w:sz w:val="20"/>
                <w:szCs w:val="20"/>
                <w:lang w:eastAsia="ru-RU"/>
              </w:rPr>
              <w:t>AU20260701382352</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5BDE9D1"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15D9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3C63B6CB" w:rsidR="004D04EA" w:rsidRPr="002F49A3" w:rsidRDefault="00A15D99" w:rsidP="009648B0">
            <w:pPr>
              <w:rPr>
                <w:b/>
                <w:sz w:val="24"/>
                <w:szCs w:val="24"/>
              </w:rPr>
            </w:pPr>
            <w:r w:rsidRPr="00A15D99">
              <w:rPr>
                <w:b/>
                <w:sz w:val="24"/>
                <w:szCs w:val="24"/>
              </w:rPr>
              <w:t>14 200,00</w:t>
            </w:r>
            <w:r w:rsidRPr="00A15D99">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28C11BC" w:rsidR="009746DE" w:rsidRPr="002F49A3" w:rsidRDefault="00A15D99" w:rsidP="009746DE">
            <w:pPr>
              <w:rPr>
                <w:b/>
                <w:sz w:val="24"/>
                <w:szCs w:val="24"/>
              </w:rPr>
            </w:pPr>
            <w:r>
              <w:rPr>
                <w:b/>
                <w:sz w:val="24"/>
                <w:szCs w:val="24"/>
              </w:rPr>
              <w:t>04.08.</w:t>
            </w:r>
            <w:r w:rsidR="0050445E" w:rsidRPr="002F49A3">
              <w:rPr>
                <w:b/>
                <w:sz w:val="24"/>
                <w:szCs w:val="24"/>
              </w:rPr>
              <w:t xml:space="preserve"> 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29C72E19" w:rsidR="00E237D8" w:rsidRDefault="00A15D99" w:rsidP="000219D4">
            <w:pPr>
              <w:jc w:val="both"/>
              <w:rPr>
                <w:sz w:val="20"/>
                <w:szCs w:val="20"/>
              </w:rPr>
            </w:pPr>
            <w:r>
              <w:rPr>
                <w:sz w:val="20"/>
                <w:szCs w:val="20"/>
              </w:rPr>
              <w:t>30.07.</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2DFE913" w:rsidR="00E237D8" w:rsidRDefault="00A15D99" w:rsidP="000219D4">
            <w:pPr>
              <w:jc w:val="both"/>
              <w:rPr>
                <w:sz w:val="20"/>
                <w:szCs w:val="20"/>
              </w:rPr>
            </w:pPr>
            <w:r>
              <w:rPr>
                <w:sz w:val="20"/>
                <w:szCs w:val="20"/>
              </w:rPr>
              <w:t>31.07.</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A15D99" w:rsidRPr="00A15D99" w14:paraId="01F3138B" w14:textId="77777777" w:rsidTr="00A15D9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153731" w14:textId="77777777" w:rsidR="00A15D99" w:rsidRPr="00A15D99" w:rsidRDefault="00A15D99" w:rsidP="00A15D99">
            <w:pPr>
              <w:jc w:val="center"/>
              <w:rPr>
                <w:rFonts w:eastAsia="Calibri"/>
                <w:b/>
                <w:sz w:val="20"/>
                <w:szCs w:val="20"/>
              </w:rPr>
            </w:pPr>
            <w:r w:rsidRPr="00A15D99">
              <w:rPr>
                <w:rFonts w:eastAsia="Calibri"/>
                <w:b/>
                <w:sz w:val="20"/>
                <w:szCs w:val="20"/>
              </w:rPr>
              <w:t>Лот № 2</w:t>
            </w:r>
          </w:p>
        </w:tc>
      </w:tr>
      <w:tr w:rsidR="00A15D99" w:rsidRPr="00A15D99" w14:paraId="051C5DE2"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65416C92" w14:textId="77777777" w:rsidR="00A15D99" w:rsidRPr="00A15D99" w:rsidRDefault="00A15D99" w:rsidP="00A15D99">
            <w:pPr>
              <w:rPr>
                <w:rFonts w:eastAsia="Calibri"/>
                <w:sz w:val="20"/>
                <w:szCs w:val="20"/>
              </w:rPr>
            </w:pPr>
            <w:r w:rsidRPr="00A15D99">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19EF1C46" w14:textId="77777777" w:rsidR="00A15D99" w:rsidRPr="00A15D99" w:rsidRDefault="00A15D99" w:rsidP="00A15D99">
            <w:pPr>
              <w:rPr>
                <w:rFonts w:eastAsia="Calibri"/>
                <w:sz w:val="20"/>
                <w:szCs w:val="20"/>
              </w:rPr>
            </w:pPr>
            <w:proofErr w:type="spellStart"/>
            <w:r w:rsidRPr="00A15D99">
              <w:rPr>
                <w:rFonts w:eastAsia="Calibri"/>
                <w:sz w:val="20"/>
                <w:szCs w:val="20"/>
              </w:rPr>
              <w:t>Демаскировочный</w:t>
            </w:r>
            <w:proofErr w:type="spellEnd"/>
            <w:r w:rsidRPr="00A15D99">
              <w:rPr>
                <w:rFonts w:eastAsia="Calibri"/>
                <w:sz w:val="20"/>
                <w:szCs w:val="20"/>
              </w:rPr>
              <w:t xml:space="preserve"> </w:t>
            </w:r>
            <w:proofErr w:type="spellStart"/>
            <w:r w:rsidRPr="00A15D99">
              <w:rPr>
                <w:rFonts w:eastAsia="Calibri"/>
                <w:sz w:val="20"/>
                <w:szCs w:val="20"/>
              </w:rPr>
              <w:t>депарафинизирующий</w:t>
            </w:r>
            <w:proofErr w:type="spellEnd"/>
            <w:r w:rsidRPr="00A15D99">
              <w:rPr>
                <w:rFonts w:eastAsia="Calibri"/>
                <w:sz w:val="20"/>
                <w:szCs w:val="20"/>
              </w:rPr>
              <w:t xml:space="preserve"> буфер (высокий рН)</w:t>
            </w:r>
          </w:p>
        </w:tc>
      </w:tr>
      <w:tr w:rsidR="00A15D99" w:rsidRPr="00A15D99" w14:paraId="36685EC5" w14:textId="77777777" w:rsidTr="00A15D9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4A6046" w14:textId="77777777" w:rsidR="00A15D99" w:rsidRPr="00A15D99" w:rsidRDefault="00A15D99" w:rsidP="00A15D99">
            <w:pPr>
              <w:rPr>
                <w:rFonts w:eastAsia="Calibri"/>
                <w:sz w:val="20"/>
                <w:szCs w:val="20"/>
              </w:rPr>
            </w:pPr>
            <w:r w:rsidRPr="00A15D99">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C5C279C" w14:textId="77777777" w:rsidR="00A15D99" w:rsidRPr="00A15D99" w:rsidRDefault="00A15D99" w:rsidP="00A15D99">
            <w:pPr>
              <w:rPr>
                <w:rFonts w:eastAsia="Calibri"/>
                <w:sz w:val="20"/>
                <w:szCs w:val="20"/>
              </w:rPr>
            </w:pPr>
            <w:r w:rsidRPr="00A15D99">
              <w:rPr>
                <w:rFonts w:eastAsia="Calibri"/>
                <w:sz w:val="20"/>
                <w:szCs w:val="20"/>
              </w:rPr>
              <w:t>21.10.60.600</w:t>
            </w:r>
          </w:p>
        </w:tc>
      </w:tr>
      <w:tr w:rsidR="00A15D99" w:rsidRPr="00A15D99" w14:paraId="1BAA5CEA"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5D086FE6" w14:textId="77777777" w:rsidR="00A15D99" w:rsidRPr="00A15D99" w:rsidRDefault="00A15D99" w:rsidP="00A15D99">
            <w:pPr>
              <w:rPr>
                <w:rFonts w:eastAsia="Calibri"/>
                <w:sz w:val="20"/>
                <w:szCs w:val="20"/>
              </w:rPr>
            </w:pPr>
            <w:r w:rsidRPr="00A15D99">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27B9BD92" w14:textId="77777777" w:rsidR="00A15D99" w:rsidRPr="00A15D99" w:rsidRDefault="00A15D99" w:rsidP="00A15D99">
            <w:pPr>
              <w:rPr>
                <w:rFonts w:eastAsia="Calibri"/>
                <w:sz w:val="20"/>
                <w:szCs w:val="20"/>
              </w:rPr>
            </w:pPr>
            <w:r w:rsidRPr="00A15D99">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A15D99" w:rsidRPr="00A15D99" w14:paraId="2A42D424" w14:textId="77777777" w:rsidTr="00A15D99">
        <w:tc>
          <w:tcPr>
            <w:tcW w:w="2014" w:type="pct"/>
            <w:tcBorders>
              <w:top w:val="single" w:sz="8" w:space="0" w:color="000000"/>
              <w:left w:val="single" w:sz="8" w:space="0" w:color="000000"/>
              <w:bottom w:val="single" w:sz="8" w:space="0" w:color="000000"/>
              <w:right w:val="single" w:sz="8" w:space="0" w:color="000000"/>
            </w:tcBorders>
          </w:tcPr>
          <w:p w14:paraId="71BB2C6F" w14:textId="77777777" w:rsidR="00A15D99" w:rsidRPr="00A15D99" w:rsidRDefault="00A15D99" w:rsidP="00A15D99">
            <w:pPr>
              <w:rPr>
                <w:rFonts w:eastAsia="Calibri"/>
                <w:sz w:val="20"/>
                <w:szCs w:val="20"/>
              </w:rPr>
            </w:pPr>
            <w:r w:rsidRPr="00A15D99">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34A49DB4" w14:textId="77777777" w:rsidR="00A15D99" w:rsidRPr="00A15D99" w:rsidRDefault="00A15D99" w:rsidP="00A15D99">
            <w:pPr>
              <w:rPr>
                <w:rFonts w:eastAsia="Calibri"/>
                <w:sz w:val="20"/>
                <w:szCs w:val="20"/>
              </w:rPr>
            </w:pPr>
            <w:r w:rsidRPr="00A15D99">
              <w:rPr>
                <w:rFonts w:eastAsia="Calibri"/>
                <w:sz w:val="20"/>
                <w:szCs w:val="20"/>
              </w:rPr>
              <w:t>2026-600265533</w:t>
            </w:r>
            <w:r w:rsidRPr="00A15D99">
              <w:rPr>
                <w:rFonts w:eastAsia="Calibri"/>
                <w:sz w:val="20"/>
                <w:szCs w:val="20"/>
                <w:lang w:val="en-US"/>
              </w:rPr>
              <w:t xml:space="preserve">- </w:t>
            </w:r>
            <w:r w:rsidRPr="00A15D99">
              <w:rPr>
                <w:rFonts w:eastAsia="Calibri"/>
                <w:sz w:val="20"/>
                <w:szCs w:val="20"/>
              </w:rPr>
              <w:t>2222</w:t>
            </w:r>
          </w:p>
        </w:tc>
      </w:tr>
      <w:tr w:rsidR="00A15D99" w:rsidRPr="00A15D99" w14:paraId="49F8CADA"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60D12312" w14:textId="77777777" w:rsidR="00A15D99" w:rsidRPr="00A15D99" w:rsidRDefault="00A15D99" w:rsidP="00A15D99">
            <w:pPr>
              <w:rPr>
                <w:rFonts w:eastAsia="Calibri"/>
                <w:sz w:val="20"/>
                <w:szCs w:val="20"/>
              </w:rPr>
            </w:pPr>
            <w:r w:rsidRPr="00A15D99">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23B5A01" w14:textId="77777777" w:rsidR="00A15D99" w:rsidRPr="00A15D99" w:rsidRDefault="00A15D99" w:rsidP="00A15D99">
            <w:pPr>
              <w:rPr>
                <w:rFonts w:eastAsia="Calibri"/>
                <w:sz w:val="20"/>
                <w:szCs w:val="20"/>
              </w:rPr>
            </w:pPr>
            <w:r w:rsidRPr="00A15D99">
              <w:rPr>
                <w:rFonts w:eastAsia="Calibri"/>
                <w:sz w:val="20"/>
                <w:szCs w:val="20"/>
              </w:rPr>
              <w:t>Согласно приложению 2 к лоту</w:t>
            </w:r>
          </w:p>
        </w:tc>
      </w:tr>
      <w:tr w:rsidR="00A15D99" w:rsidRPr="00A15D99" w14:paraId="21306954"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688AFC03" w14:textId="77777777" w:rsidR="00A15D99" w:rsidRPr="00A15D99" w:rsidRDefault="00A15D99" w:rsidP="00A15D99">
            <w:pPr>
              <w:rPr>
                <w:rFonts w:eastAsia="Calibri"/>
                <w:sz w:val="20"/>
                <w:szCs w:val="20"/>
              </w:rPr>
            </w:pPr>
            <w:r w:rsidRPr="00A15D99">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36F2F1BB" w14:textId="77777777" w:rsidR="00A15D99" w:rsidRPr="00A15D99" w:rsidRDefault="00A15D99" w:rsidP="00A15D99">
            <w:pPr>
              <w:rPr>
                <w:rFonts w:eastAsia="Calibri"/>
                <w:sz w:val="20"/>
                <w:szCs w:val="20"/>
                <w:highlight w:val="yellow"/>
              </w:rPr>
            </w:pPr>
            <w:r w:rsidRPr="00A15D99">
              <w:rPr>
                <w:rFonts w:eastAsia="Calibri"/>
                <w:sz w:val="20"/>
                <w:szCs w:val="20"/>
              </w:rPr>
              <w:t>с момента подписания договора по 15.12.2026</w:t>
            </w:r>
          </w:p>
        </w:tc>
      </w:tr>
      <w:tr w:rsidR="00A15D99" w:rsidRPr="00A15D99" w14:paraId="0F7A1360"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59457F8D" w14:textId="77777777" w:rsidR="00A15D99" w:rsidRPr="00A15D99" w:rsidRDefault="00A15D99" w:rsidP="00A15D99">
            <w:pPr>
              <w:rPr>
                <w:rFonts w:eastAsia="Calibri"/>
                <w:sz w:val="20"/>
                <w:szCs w:val="20"/>
              </w:rPr>
            </w:pPr>
            <w:r w:rsidRPr="00A15D99">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A3B1B5D" w14:textId="77777777" w:rsidR="00A15D99" w:rsidRPr="00A15D99" w:rsidRDefault="00A15D99" w:rsidP="00A15D99">
            <w:pPr>
              <w:jc w:val="both"/>
              <w:rPr>
                <w:rFonts w:eastAsia="Calibri"/>
                <w:sz w:val="20"/>
                <w:szCs w:val="20"/>
              </w:rPr>
            </w:pPr>
            <w:r w:rsidRPr="00A15D9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895A224" w14:textId="77777777" w:rsidR="00A15D99" w:rsidRPr="00A15D99" w:rsidRDefault="00A15D99" w:rsidP="00A15D99">
            <w:pPr>
              <w:jc w:val="both"/>
              <w:rPr>
                <w:rFonts w:eastAsia="Calibri"/>
                <w:sz w:val="20"/>
                <w:szCs w:val="20"/>
              </w:rPr>
            </w:pPr>
            <w:r w:rsidRPr="00A15D99">
              <w:rPr>
                <w:rFonts w:eastAsia="Calibri"/>
                <w:sz w:val="20"/>
                <w:szCs w:val="20"/>
              </w:rPr>
              <w:t xml:space="preserve">Республика Беларусь, 223040, Минская обл., Минский р-н, </w:t>
            </w:r>
            <w:proofErr w:type="spellStart"/>
            <w:r w:rsidRPr="00A15D99">
              <w:rPr>
                <w:rFonts w:eastAsia="Calibri"/>
                <w:sz w:val="20"/>
                <w:szCs w:val="20"/>
              </w:rPr>
              <w:t>aг</w:t>
            </w:r>
            <w:proofErr w:type="spellEnd"/>
            <w:r w:rsidRPr="00A15D99">
              <w:rPr>
                <w:rFonts w:eastAsia="Calibri"/>
                <w:sz w:val="20"/>
                <w:szCs w:val="20"/>
              </w:rPr>
              <w:t>. Лесной</w:t>
            </w:r>
          </w:p>
        </w:tc>
      </w:tr>
      <w:tr w:rsidR="00A15D99" w:rsidRPr="00A15D99" w14:paraId="20A92130"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59460A9D" w14:textId="77777777" w:rsidR="00A15D99" w:rsidRPr="00A15D99" w:rsidRDefault="00A15D99" w:rsidP="00A15D99">
            <w:pPr>
              <w:rPr>
                <w:rFonts w:eastAsia="Calibri"/>
                <w:sz w:val="20"/>
                <w:szCs w:val="20"/>
              </w:rPr>
            </w:pPr>
            <w:r w:rsidRPr="00A15D99">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F120079" w14:textId="77777777" w:rsidR="00A15D99" w:rsidRPr="00A15D99" w:rsidRDefault="00A15D99" w:rsidP="00A15D99">
            <w:pPr>
              <w:rPr>
                <w:rFonts w:eastAsia="Calibri"/>
                <w:sz w:val="20"/>
                <w:szCs w:val="20"/>
              </w:rPr>
            </w:pPr>
            <w:r w:rsidRPr="00A15D99">
              <w:rPr>
                <w:rFonts w:eastAsia="Calibri"/>
                <w:sz w:val="20"/>
                <w:szCs w:val="20"/>
              </w:rPr>
              <w:t>9000,00 бел. рублей</w:t>
            </w:r>
          </w:p>
        </w:tc>
      </w:tr>
      <w:tr w:rsidR="00A15D99" w:rsidRPr="00A15D99" w14:paraId="61A2AF8B"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136AF267" w14:textId="77777777" w:rsidR="00A15D99" w:rsidRPr="00A15D99" w:rsidRDefault="00A15D99" w:rsidP="00A15D99">
            <w:pPr>
              <w:rPr>
                <w:rFonts w:eastAsia="Calibri"/>
                <w:sz w:val="20"/>
                <w:szCs w:val="20"/>
              </w:rPr>
            </w:pPr>
            <w:r w:rsidRPr="00A15D99">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8E2033B" w14:textId="77777777" w:rsidR="00A15D99" w:rsidRPr="00A15D99" w:rsidRDefault="00A15D99" w:rsidP="00A15D99">
            <w:pPr>
              <w:rPr>
                <w:rFonts w:eastAsia="Calibri"/>
                <w:sz w:val="20"/>
                <w:szCs w:val="20"/>
              </w:rPr>
            </w:pPr>
            <w:r w:rsidRPr="00A15D99">
              <w:rPr>
                <w:rFonts w:eastAsia="Calibri"/>
                <w:sz w:val="20"/>
                <w:szCs w:val="20"/>
              </w:rPr>
              <w:t> </w:t>
            </w:r>
            <w:r w:rsidRPr="00A15D99">
              <w:rPr>
                <w:rFonts w:eastAsia="Times New Roman"/>
                <w:sz w:val="20"/>
                <w:szCs w:val="20"/>
                <w:lang w:eastAsia="ru-RU"/>
              </w:rPr>
              <w:t>Республиканский бюджет</w:t>
            </w:r>
          </w:p>
        </w:tc>
      </w:tr>
      <w:tr w:rsidR="00A15D99" w:rsidRPr="00A15D99" w14:paraId="0424720F" w14:textId="77777777" w:rsidTr="00A15D99">
        <w:tc>
          <w:tcPr>
            <w:tcW w:w="2014" w:type="pct"/>
            <w:tcBorders>
              <w:top w:val="single" w:sz="8" w:space="0" w:color="000000"/>
              <w:left w:val="single" w:sz="8" w:space="0" w:color="000000"/>
              <w:bottom w:val="single" w:sz="8" w:space="0" w:color="000000"/>
              <w:right w:val="single" w:sz="8" w:space="0" w:color="000000"/>
            </w:tcBorders>
          </w:tcPr>
          <w:p w14:paraId="393561C8" w14:textId="77777777" w:rsidR="00A15D99" w:rsidRPr="00A15D99" w:rsidRDefault="00A15D99" w:rsidP="00A15D99">
            <w:pPr>
              <w:rPr>
                <w:rFonts w:eastAsia="Calibri"/>
                <w:sz w:val="20"/>
                <w:szCs w:val="20"/>
              </w:rPr>
            </w:pPr>
            <w:r w:rsidRPr="00A15D99">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4FF4F9EA" w14:textId="77777777" w:rsidR="00A15D99" w:rsidRPr="00A15D99" w:rsidRDefault="00A15D99" w:rsidP="00A15D99">
            <w:pPr>
              <w:jc w:val="both"/>
              <w:rPr>
                <w:rFonts w:eastAsia="Calibri"/>
                <w:sz w:val="20"/>
                <w:szCs w:val="20"/>
              </w:rPr>
            </w:pPr>
            <w:r w:rsidRPr="00A15D9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15D99" w:rsidRPr="00A15D99" w14:paraId="2EE34C86" w14:textId="77777777" w:rsidTr="00A15D99">
        <w:tc>
          <w:tcPr>
            <w:tcW w:w="5000" w:type="pct"/>
            <w:gridSpan w:val="2"/>
            <w:tcBorders>
              <w:top w:val="single" w:sz="8" w:space="0" w:color="000000"/>
              <w:left w:val="single" w:sz="8" w:space="0" w:color="000000"/>
              <w:bottom w:val="single" w:sz="8" w:space="0" w:color="000000"/>
              <w:right w:val="single" w:sz="8" w:space="0" w:color="000000"/>
            </w:tcBorders>
            <w:hideMark/>
          </w:tcPr>
          <w:p w14:paraId="05385A15" w14:textId="77777777" w:rsidR="00A15D99" w:rsidRPr="00A15D99" w:rsidRDefault="00A15D99" w:rsidP="00A15D99">
            <w:pPr>
              <w:ind w:left="1080"/>
              <w:contextualSpacing/>
              <w:rPr>
                <w:rFonts w:eastAsia="Calibri"/>
                <w:sz w:val="20"/>
                <w:szCs w:val="20"/>
              </w:rPr>
            </w:pPr>
          </w:p>
          <w:p w14:paraId="5DE486AF" w14:textId="77777777" w:rsidR="00A15D99" w:rsidRPr="00A15D99" w:rsidRDefault="00A15D99" w:rsidP="00A15D99">
            <w:pPr>
              <w:ind w:left="360"/>
              <w:jc w:val="center"/>
              <w:rPr>
                <w:rFonts w:eastAsia="Calibri"/>
                <w:sz w:val="20"/>
                <w:szCs w:val="20"/>
              </w:rPr>
            </w:pPr>
            <w:r w:rsidRPr="00A15D99">
              <w:rPr>
                <w:rFonts w:eastAsia="Calibri"/>
                <w:sz w:val="20"/>
                <w:szCs w:val="20"/>
              </w:rPr>
              <w:t xml:space="preserve"> ОПИСАНИЕ ПРЕДМЕТА ГОСУДАРСТВЕННОЙ ЗАКУПКИ</w:t>
            </w:r>
          </w:p>
          <w:p w14:paraId="230FC41D" w14:textId="77777777" w:rsidR="00A15D99" w:rsidRPr="00A15D99" w:rsidRDefault="00A15D99" w:rsidP="00A15D99">
            <w:pPr>
              <w:ind w:left="1080"/>
              <w:contextualSpacing/>
              <w:rPr>
                <w:rFonts w:eastAsia="Calibri"/>
                <w:sz w:val="20"/>
                <w:szCs w:val="20"/>
              </w:rPr>
            </w:pPr>
          </w:p>
        </w:tc>
      </w:tr>
      <w:tr w:rsidR="00A15D99" w:rsidRPr="00A15D99" w14:paraId="541F1268" w14:textId="77777777" w:rsidTr="00A15D9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FB8F2A" w14:textId="77777777" w:rsidR="00A15D99" w:rsidRPr="00A15D99" w:rsidRDefault="00A15D99" w:rsidP="00A15D99">
            <w:pPr>
              <w:rPr>
                <w:rFonts w:eastAsia="Calibri"/>
                <w:sz w:val="20"/>
                <w:szCs w:val="20"/>
              </w:rPr>
            </w:pPr>
            <w:r w:rsidRPr="00A15D9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2DB019F9" w14:textId="77777777" w:rsidR="00A15D99" w:rsidRPr="00A15D99" w:rsidRDefault="00A15D99" w:rsidP="00A15D99">
            <w:pPr>
              <w:jc w:val="both"/>
              <w:rPr>
                <w:rFonts w:eastAsia="Calibri"/>
                <w:sz w:val="20"/>
                <w:szCs w:val="20"/>
              </w:rPr>
            </w:pPr>
            <w:r w:rsidRPr="00A15D99">
              <w:rPr>
                <w:rFonts w:eastAsia="Calibri"/>
                <w:sz w:val="20"/>
                <w:szCs w:val="20"/>
              </w:rPr>
              <w:t> Согласно приложению 2 к лоту</w:t>
            </w:r>
          </w:p>
          <w:p w14:paraId="57E12585" w14:textId="77777777" w:rsidR="00A15D99" w:rsidRPr="00A15D99" w:rsidRDefault="00A15D99" w:rsidP="00A15D99">
            <w:pPr>
              <w:jc w:val="both"/>
              <w:rPr>
                <w:rFonts w:eastAsia="Calibri"/>
                <w:sz w:val="20"/>
                <w:szCs w:val="20"/>
              </w:rPr>
            </w:pPr>
            <w:r w:rsidRPr="00A15D99">
              <w:rPr>
                <w:rFonts w:eastAsia="Calibri"/>
                <w:sz w:val="20"/>
                <w:szCs w:val="20"/>
              </w:rPr>
              <w:t>Предложение участника должно соответствовать описанию предмета закупки:</w:t>
            </w:r>
          </w:p>
          <w:p w14:paraId="736944C4" w14:textId="77777777" w:rsidR="00A15D99" w:rsidRPr="00A15D99" w:rsidRDefault="00A15D99" w:rsidP="00A15D99">
            <w:pPr>
              <w:jc w:val="both"/>
              <w:rPr>
                <w:rFonts w:eastAsia="Calibri"/>
                <w:sz w:val="20"/>
                <w:szCs w:val="20"/>
              </w:rPr>
            </w:pPr>
            <w:r w:rsidRPr="00A15D9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801129" w14:textId="77777777" w:rsidR="00A15D99" w:rsidRPr="00A15D99" w:rsidRDefault="00A15D99" w:rsidP="00A15D99">
            <w:pPr>
              <w:jc w:val="both"/>
              <w:rPr>
                <w:rFonts w:eastAsia="Calibri"/>
                <w:sz w:val="20"/>
                <w:szCs w:val="20"/>
              </w:rPr>
            </w:pPr>
            <w:r w:rsidRPr="00A15D9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A15D99" w:rsidRPr="00A15D99" w14:paraId="19E3E071" w14:textId="77777777" w:rsidTr="00A15D9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208AE" w14:textId="77777777" w:rsidR="00A15D99" w:rsidRPr="00A15D99" w:rsidRDefault="00A15D99" w:rsidP="00A15D99">
            <w:pPr>
              <w:jc w:val="center"/>
              <w:rPr>
                <w:rFonts w:eastAsia="Calibri"/>
                <w:b/>
                <w:sz w:val="20"/>
                <w:szCs w:val="20"/>
              </w:rPr>
            </w:pPr>
            <w:r w:rsidRPr="00A15D99">
              <w:rPr>
                <w:rFonts w:eastAsia="Calibri"/>
                <w:b/>
                <w:sz w:val="20"/>
                <w:szCs w:val="20"/>
              </w:rPr>
              <w:t>Лот № 3</w:t>
            </w:r>
          </w:p>
        </w:tc>
      </w:tr>
      <w:tr w:rsidR="00A15D99" w:rsidRPr="00A15D99" w14:paraId="01192BAE"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562611BC" w14:textId="77777777" w:rsidR="00A15D99" w:rsidRPr="00A15D99" w:rsidRDefault="00A15D99" w:rsidP="00A15D99">
            <w:pPr>
              <w:rPr>
                <w:rFonts w:eastAsia="Calibri"/>
                <w:sz w:val="20"/>
                <w:szCs w:val="20"/>
              </w:rPr>
            </w:pPr>
            <w:r w:rsidRPr="00A15D99">
              <w:rPr>
                <w:rFonts w:eastAsia="Calibri"/>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tcPr>
          <w:p w14:paraId="0D834C77" w14:textId="77777777" w:rsidR="00A15D99" w:rsidRPr="00A15D99" w:rsidRDefault="00A15D99" w:rsidP="00A15D99">
            <w:pPr>
              <w:rPr>
                <w:rFonts w:eastAsia="Calibri"/>
                <w:sz w:val="20"/>
                <w:szCs w:val="20"/>
              </w:rPr>
            </w:pPr>
            <w:proofErr w:type="spellStart"/>
            <w:r w:rsidRPr="00A15D99">
              <w:rPr>
                <w:rFonts w:eastAsia="Calibri"/>
                <w:sz w:val="20"/>
                <w:szCs w:val="20"/>
              </w:rPr>
              <w:t>Демаскировочный</w:t>
            </w:r>
            <w:proofErr w:type="spellEnd"/>
            <w:r w:rsidRPr="00A15D99">
              <w:rPr>
                <w:rFonts w:eastAsia="Calibri"/>
                <w:sz w:val="20"/>
                <w:szCs w:val="20"/>
              </w:rPr>
              <w:t xml:space="preserve"> </w:t>
            </w:r>
            <w:proofErr w:type="spellStart"/>
            <w:r w:rsidRPr="00A15D99">
              <w:rPr>
                <w:rFonts w:eastAsia="Calibri"/>
                <w:sz w:val="20"/>
                <w:szCs w:val="20"/>
              </w:rPr>
              <w:t>депарафинизирующий</w:t>
            </w:r>
            <w:proofErr w:type="spellEnd"/>
            <w:r w:rsidRPr="00A15D99">
              <w:rPr>
                <w:rFonts w:eastAsia="Calibri"/>
                <w:sz w:val="20"/>
                <w:szCs w:val="20"/>
              </w:rPr>
              <w:t xml:space="preserve"> буфер (низкий рН)</w:t>
            </w:r>
          </w:p>
        </w:tc>
      </w:tr>
      <w:tr w:rsidR="00A15D99" w:rsidRPr="00A15D99" w14:paraId="70408974" w14:textId="77777777" w:rsidTr="00A15D9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AD5966" w14:textId="77777777" w:rsidR="00A15D99" w:rsidRPr="00A15D99" w:rsidRDefault="00A15D99" w:rsidP="00A15D99">
            <w:pPr>
              <w:rPr>
                <w:rFonts w:eastAsia="Calibri"/>
                <w:sz w:val="20"/>
                <w:szCs w:val="20"/>
              </w:rPr>
            </w:pPr>
            <w:r w:rsidRPr="00A15D99">
              <w:rPr>
                <w:rFonts w:eastAsia="Calibri"/>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E4B77D2" w14:textId="77777777" w:rsidR="00A15D99" w:rsidRPr="00A15D99" w:rsidRDefault="00A15D99" w:rsidP="00A15D99">
            <w:pPr>
              <w:rPr>
                <w:rFonts w:eastAsia="Calibri"/>
                <w:sz w:val="20"/>
                <w:szCs w:val="20"/>
              </w:rPr>
            </w:pPr>
            <w:r w:rsidRPr="00A15D99">
              <w:rPr>
                <w:rFonts w:eastAsia="Calibri"/>
                <w:sz w:val="20"/>
                <w:szCs w:val="20"/>
              </w:rPr>
              <w:t>21.10.60.600</w:t>
            </w:r>
          </w:p>
        </w:tc>
      </w:tr>
      <w:tr w:rsidR="00A15D99" w:rsidRPr="00A15D99" w14:paraId="324C4B42"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76E622FE" w14:textId="77777777" w:rsidR="00A15D99" w:rsidRPr="00A15D99" w:rsidRDefault="00A15D99" w:rsidP="00A15D99">
            <w:pPr>
              <w:rPr>
                <w:rFonts w:eastAsia="Calibri"/>
                <w:sz w:val="20"/>
                <w:szCs w:val="20"/>
              </w:rPr>
            </w:pPr>
            <w:r w:rsidRPr="00A15D99">
              <w:rPr>
                <w:rFonts w:eastAsia="Calibri"/>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5D97437" w14:textId="77777777" w:rsidR="00A15D99" w:rsidRPr="00A15D99" w:rsidRDefault="00A15D99" w:rsidP="00A15D99">
            <w:pPr>
              <w:rPr>
                <w:rFonts w:eastAsia="Calibri"/>
                <w:sz w:val="20"/>
                <w:szCs w:val="20"/>
              </w:rPr>
            </w:pPr>
            <w:r w:rsidRPr="00A15D99">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A15D99" w:rsidRPr="00A15D99" w14:paraId="1C2B6A5D" w14:textId="77777777" w:rsidTr="00A15D99">
        <w:tc>
          <w:tcPr>
            <w:tcW w:w="2014" w:type="pct"/>
            <w:tcBorders>
              <w:top w:val="single" w:sz="8" w:space="0" w:color="000000"/>
              <w:left w:val="single" w:sz="8" w:space="0" w:color="000000"/>
              <w:bottom w:val="single" w:sz="8" w:space="0" w:color="000000"/>
              <w:right w:val="single" w:sz="8" w:space="0" w:color="000000"/>
            </w:tcBorders>
          </w:tcPr>
          <w:p w14:paraId="33EFDE65" w14:textId="77777777" w:rsidR="00A15D99" w:rsidRPr="00A15D99" w:rsidRDefault="00A15D99" w:rsidP="00A15D99">
            <w:pPr>
              <w:rPr>
                <w:rFonts w:eastAsia="Calibri"/>
                <w:sz w:val="20"/>
                <w:szCs w:val="20"/>
              </w:rPr>
            </w:pPr>
            <w:r w:rsidRPr="00A15D99">
              <w:rPr>
                <w:rFonts w:eastAsia="Calibri"/>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1433A41B" w14:textId="77777777" w:rsidR="00A15D99" w:rsidRPr="00A15D99" w:rsidRDefault="00A15D99" w:rsidP="00A15D99">
            <w:pPr>
              <w:rPr>
                <w:rFonts w:eastAsia="Calibri"/>
                <w:sz w:val="20"/>
                <w:szCs w:val="20"/>
              </w:rPr>
            </w:pPr>
            <w:r w:rsidRPr="00A15D99">
              <w:rPr>
                <w:rFonts w:eastAsia="Calibri"/>
                <w:sz w:val="20"/>
                <w:szCs w:val="20"/>
              </w:rPr>
              <w:t>2026-600265533</w:t>
            </w:r>
            <w:r w:rsidRPr="00A15D99">
              <w:rPr>
                <w:rFonts w:eastAsia="Calibri"/>
                <w:sz w:val="20"/>
                <w:szCs w:val="20"/>
                <w:lang w:val="en-US"/>
              </w:rPr>
              <w:t xml:space="preserve">- </w:t>
            </w:r>
            <w:r w:rsidRPr="00A15D99">
              <w:rPr>
                <w:rFonts w:eastAsia="Calibri"/>
                <w:sz w:val="20"/>
                <w:szCs w:val="20"/>
              </w:rPr>
              <w:t>2223</w:t>
            </w:r>
          </w:p>
        </w:tc>
      </w:tr>
      <w:tr w:rsidR="00A15D99" w:rsidRPr="00A15D99" w14:paraId="4512627A"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489C415C" w14:textId="77777777" w:rsidR="00A15D99" w:rsidRPr="00A15D99" w:rsidRDefault="00A15D99" w:rsidP="00A15D99">
            <w:pPr>
              <w:rPr>
                <w:rFonts w:eastAsia="Calibri"/>
                <w:sz w:val="20"/>
                <w:szCs w:val="20"/>
              </w:rPr>
            </w:pPr>
            <w:r w:rsidRPr="00A15D99">
              <w:rPr>
                <w:rFonts w:eastAsia="Calibri"/>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D843C84" w14:textId="77777777" w:rsidR="00A15D99" w:rsidRPr="00A15D99" w:rsidRDefault="00A15D99" w:rsidP="00A15D99">
            <w:pPr>
              <w:rPr>
                <w:rFonts w:eastAsia="Calibri"/>
                <w:sz w:val="20"/>
                <w:szCs w:val="20"/>
              </w:rPr>
            </w:pPr>
            <w:r w:rsidRPr="00A15D99">
              <w:rPr>
                <w:rFonts w:eastAsia="Calibri"/>
                <w:sz w:val="20"/>
                <w:szCs w:val="20"/>
              </w:rPr>
              <w:t>Согласно приложению 3 к лоту</w:t>
            </w:r>
          </w:p>
        </w:tc>
      </w:tr>
      <w:tr w:rsidR="00A15D99" w:rsidRPr="00A15D99" w14:paraId="259DAA19"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6D58C9F2" w14:textId="77777777" w:rsidR="00A15D99" w:rsidRPr="00A15D99" w:rsidRDefault="00A15D99" w:rsidP="00A15D99">
            <w:pPr>
              <w:rPr>
                <w:rFonts w:eastAsia="Calibri"/>
                <w:sz w:val="20"/>
                <w:szCs w:val="20"/>
              </w:rPr>
            </w:pPr>
            <w:r w:rsidRPr="00A15D99">
              <w:rPr>
                <w:rFonts w:eastAsia="Calibri"/>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02482AC6" w14:textId="77777777" w:rsidR="00A15D99" w:rsidRPr="00A15D99" w:rsidRDefault="00A15D99" w:rsidP="00A15D99">
            <w:pPr>
              <w:rPr>
                <w:rFonts w:eastAsia="Calibri"/>
                <w:sz w:val="20"/>
                <w:szCs w:val="20"/>
                <w:highlight w:val="yellow"/>
              </w:rPr>
            </w:pPr>
            <w:r w:rsidRPr="00A15D99">
              <w:rPr>
                <w:rFonts w:eastAsia="Calibri"/>
                <w:sz w:val="20"/>
                <w:szCs w:val="20"/>
              </w:rPr>
              <w:t>с момента подписания договора по 15.12.2026</w:t>
            </w:r>
          </w:p>
        </w:tc>
      </w:tr>
      <w:tr w:rsidR="00A15D99" w:rsidRPr="00A15D99" w14:paraId="22487FD8"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2C935575" w14:textId="77777777" w:rsidR="00A15D99" w:rsidRPr="00A15D99" w:rsidRDefault="00A15D99" w:rsidP="00A15D99">
            <w:pPr>
              <w:rPr>
                <w:rFonts w:eastAsia="Calibri"/>
                <w:sz w:val="20"/>
                <w:szCs w:val="20"/>
              </w:rPr>
            </w:pPr>
            <w:r w:rsidRPr="00A15D99">
              <w:rPr>
                <w:rFonts w:eastAsia="Calibri"/>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B4221DA" w14:textId="77777777" w:rsidR="00A15D99" w:rsidRPr="00A15D99" w:rsidRDefault="00A15D99" w:rsidP="00A15D99">
            <w:pPr>
              <w:jc w:val="both"/>
              <w:rPr>
                <w:rFonts w:eastAsia="Calibri"/>
                <w:sz w:val="20"/>
                <w:szCs w:val="20"/>
              </w:rPr>
            </w:pPr>
            <w:r w:rsidRPr="00A15D99">
              <w:rPr>
                <w:rFonts w:eastAsia="Calibri"/>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3197274" w14:textId="77777777" w:rsidR="00A15D99" w:rsidRPr="00A15D99" w:rsidRDefault="00A15D99" w:rsidP="00A15D99">
            <w:pPr>
              <w:jc w:val="both"/>
              <w:rPr>
                <w:rFonts w:eastAsia="Calibri"/>
                <w:sz w:val="20"/>
                <w:szCs w:val="20"/>
              </w:rPr>
            </w:pPr>
            <w:r w:rsidRPr="00A15D99">
              <w:rPr>
                <w:rFonts w:eastAsia="Calibri"/>
                <w:sz w:val="20"/>
                <w:szCs w:val="20"/>
              </w:rPr>
              <w:t xml:space="preserve">Республика Беларусь, 223040, Минская обл., Минский р-н, </w:t>
            </w:r>
            <w:proofErr w:type="spellStart"/>
            <w:r w:rsidRPr="00A15D99">
              <w:rPr>
                <w:rFonts w:eastAsia="Calibri"/>
                <w:sz w:val="20"/>
                <w:szCs w:val="20"/>
              </w:rPr>
              <w:t>aг</w:t>
            </w:r>
            <w:proofErr w:type="spellEnd"/>
            <w:r w:rsidRPr="00A15D99">
              <w:rPr>
                <w:rFonts w:eastAsia="Calibri"/>
                <w:sz w:val="20"/>
                <w:szCs w:val="20"/>
              </w:rPr>
              <w:t>. Лесной</w:t>
            </w:r>
          </w:p>
        </w:tc>
      </w:tr>
      <w:tr w:rsidR="00A15D99" w:rsidRPr="00A15D99" w14:paraId="466A1A4B"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525D41AE" w14:textId="77777777" w:rsidR="00A15D99" w:rsidRPr="00A15D99" w:rsidRDefault="00A15D99" w:rsidP="00A15D99">
            <w:pPr>
              <w:rPr>
                <w:rFonts w:eastAsia="Calibri"/>
                <w:sz w:val="20"/>
                <w:szCs w:val="20"/>
              </w:rPr>
            </w:pPr>
            <w:r w:rsidRPr="00A15D99">
              <w:rPr>
                <w:rFonts w:eastAsia="Calibri"/>
                <w:sz w:val="20"/>
                <w:szCs w:val="20"/>
              </w:rPr>
              <w:t>Предельная 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EADA399" w14:textId="77777777" w:rsidR="00A15D99" w:rsidRPr="00A15D99" w:rsidRDefault="00A15D99" w:rsidP="00A15D99">
            <w:pPr>
              <w:rPr>
                <w:rFonts w:eastAsia="Calibri"/>
                <w:sz w:val="20"/>
                <w:szCs w:val="20"/>
              </w:rPr>
            </w:pPr>
            <w:r w:rsidRPr="00A15D99">
              <w:rPr>
                <w:rFonts w:eastAsia="Calibri"/>
                <w:sz w:val="20"/>
                <w:szCs w:val="20"/>
              </w:rPr>
              <w:t>5200,00 бел. рублей</w:t>
            </w:r>
          </w:p>
        </w:tc>
      </w:tr>
      <w:tr w:rsidR="00A15D99" w:rsidRPr="00A15D99" w14:paraId="12EC1F37" w14:textId="77777777" w:rsidTr="00A15D99">
        <w:tc>
          <w:tcPr>
            <w:tcW w:w="2014" w:type="pct"/>
            <w:tcBorders>
              <w:top w:val="single" w:sz="8" w:space="0" w:color="000000"/>
              <w:left w:val="single" w:sz="8" w:space="0" w:color="000000"/>
              <w:bottom w:val="single" w:sz="8" w:space="0" w:color="000000"/>
              <w:right w:val="single" w:sz="8" w:space="0" w:color="000000"/>
            </w:tcBorders>
            <w:hideMark/>
          </w:tcPr>
          <w:p w14:paraId="6F7F96CB" w14:textId="77777777" w:rsidR="00A15D99" w:rsidRPr="00A15D99" w:rsidRDefault="00A15D99" w:rsidP="00A15D99">
            <w:pPr>
              <w:rPr>
                <w:rFonts w:eastAsia="Calibri"/>
                <w:sz w:val="20"/>
                <w:szCs w:val="20"/>
              </w:rPr>
            </w:pPr>
            <w:r w:rsidRPr="00A15D99">
              <w:rPr>
                <w:rFonts w:eastAsia="Calibri"/>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CC8EB00" w14:textId="77777777" w:rsidR="00A15D99" w:rsidRPr="00A15D99" w:rsidRDefault="00A15D99" w:rsidP="00A15D99">
            <w:pPr>
              <w:rPr>
                <w:rFonts w:eastAsia="Calibri"/>
                <w:sz w:val="20"/>
                <w:szCs w:val="20"/>
              </w:rPr>
            </w:pPr>
            <w:r w:rsidRPr="00A15D99">
              <w:rPr>
                <w:rFonts w:eastAsia="Calibri"/>
                <w:sz w:val="20"/>
                <w:szCs w:val="20"/>
              </w:rPr>
              <w:t> </w:t>
            </w:r>
            <w:r w:rsidRPr="00A15D99">
              <w:rPr>
                <w:rFonts w:eastAsia="Times New Roman"/>
                <w:sz w:val="20"/>
                <w:szCs w:val="20"/>
                <w:lang w:eastAsia="ru-RU"/>
              </w:rPr>
              <w:t>Республиканский бюджет</w:t>
            </w:r>
          </w:p>
        </w:tc>
      </w:tr>
      <w:tr w:rsidR="00A15D99" w:rsidRPr="00A15D99" w14:paraId="46742A74" w14:textId="77777777" w:rsidTr="00A15D99">
        <w:tc>
          <w:tcPr>
            <w:tcW w:w="2014" w:type="pct"/>
            <w:tcBorders>
              <w:top w:val="single" w:sz="8" w:space="0" w:color="000000"/>
              <w:left w:val="single" w:sz="8" w:space="0" w:color="000000"/>
              <w:bottom w:val="single" w:sz="8" w:space="0" w:color="000000"/>
              <w:right w:val="single" w:sz="8" w:space="0" w:color="000000"/>
            </w:tcBorders>
          </w:tcPr>
          <w:p w14:paraId="07764E03" w14:textId="77777777" w:rsidR="00A15D99" w:rsidRPr="00A15D99" w:rsidRDefault="00A15D99" w:rsidP="00A15D99">
            <w:pPr>
              <w:rPr>
                <w:rFonts w:eastAsia="Calibri"/>
                <w:sz w:val="20"/>
                <w:szCs w:val="20"/>
              </w:rPr>
            </w:pPr>
            <w:r w:rsidRPr="00A15D99">
              <w:rPr>
                <w:rFonts w:eastAsia="Calibri"/>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09B7213" w14:textId="77777777" w:rsidR="00A15D99" w:rsidRPr="00A15D99" w:rsidRDefault="00A15D99" w:rsidP="00A15D99">
            <w:pPr>
              <w:jc w:val="both"/>
              <w:rPr>
                <w:rFonts w:eastAsia="Calibri"/>
                <w:sz w:val="20"/>
                <w:szCs w:val="20"/>
              </w:rPr>
            </w:pPr>
            <w:r w:rsidRPr="00A15D9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A15D99" w:rsidRPr="00A15D99" w14:paraId="606A2C57" w14:textId="77777777" w:rsidTr="00A15D99">
        <w:tc>
          <w:tcPr>
            <w:tcW w:w="5000" w:type="pct"/>
            <w:gridSpan w:val="2"/>
            <w:tcBorders>
              <w:top w:val="single" w:sz="8" w:space="0" w:color="000000"/>
              <w:left w:val="single" w:sz="8" w:space="0" w:color="000000"/>
              <w:bottom w:val="single" w:sz="8" w:space="0" w:color="000000"/>
              <w:right w:val="single" w:sz="8" w:space="0" w:color="000000"/>
            </w:tcBorders>
            <w:hideMark/>
          </w:tcPr>
          <w:p w14:paraId="718D7F07" w14:textId="77777777" w:rsidR="00A15D99" w:rsidRPr="00A15D99" w:rsidRDefault="00A15D99" w:rsidP="00A15D99">
            <w:pPr>
              <w:ind w:left="1080"/>
              <w:contextualSpacing/>
              <w:rPr>
                <w:rFonts w:eastAsia="Calibri"/>
                <w:sz w:val="20"/>
                <w:szCs w:val="20"/>
              </w:rPr>
            </w:pPr>
          </w:p>
          <w:p w14:paraId="5C4F160B" w14:textId="77777777" w:rsidR="00A15D99" w:rsidRPr="00A15D99" w:rsidRDefault="00A15D99" w:rsidP="00A15D99">
            <w:pPr>
              <w:ind w:left="360"/>
              <w:jc w:val="center"/>
              <w:rPr>
                <w:rFonts w:eastAsia="Calibri"/>
                <w:sz w:val="20"/>
                <w:szCs w:val="20"/>
              </w:rPr>
            </w:pPr>
            <w:r w:rsidRPr="00A15D99">
              <w:rPr>
                <w:rFonts w:eastAsia="Calibri"/>
                <w:sz w:val="20"/>
                <w:szCs w:val="20"/>
              </w:rPr>
              <w:t xml:space="preserve"> ОПИСАНИЕ ПРЕДМЕТА ГОСУДАРСТВЕННОЙ ЗАКУПКИ</w:t>
            </w:r>
          </w:p>
          <w:p w14:paraId="610D906A" w14:textId="77777777" w:rsidR="00A15D99" w:rsidRPr="00A15D99" w:rsidRDefault="00A15D99" w:rsidP="00A15D99">
            <w:pPr>
              <w:ind w:left="1080"/>
              <w:contextualSpacing/>
              <w:rPr>
                <w:rFonts w:eastAsia="Calibri"/>
                <w:sz w:val="20"/>
                <w:szCs w:val="20"/>
              </w:rPr>
            </w:pPr>
          </w:p>
        </w:tc>
      </w:tr>
      <w:tr w:rsidR="00A15D99" w:rsidRPr="00A15D99" w14:paraId="6215CEA1" w14:textId="77777777" w:rsidTr="00A15D9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33ECC8" w14:textId="77777777" w:rsidR="00A15D99" w:rsidRPr="00A15D99" w:rsidRDefault="00A15D99" w:rsidP="00A15D99">
            <w:pPr>
              <w:rPr>
                <w:rFonts w:eastAsia="Calibri"/>
                <w:sz w:val="20"/>
                <w:szCs w:val="20"/>
              </w:rPr>
            </w:pPr>
            <w:r w:rsidRPr="00A15D9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70F9311" w14:textId="77777777" w:rsidR="00A15D99" w:rsidRPr="00A15D99" w:rsidRDefault="00A15D99" w:rsidP="00A15D99">
            <w:pPr>
              <w:jc w:val="both"/>
              <w:rPr>
                <w:rFonts w:eastAsia="Calibri"/>
                <w:sz w:val="20"/>
                <w:szCs w:val="20"/>
              </w:rPr>
            </w:pPr>
            <w:r w:rsidRPr="00A15D99">
              <w:rPr>
                <w:rFonts w:eastAsia="Calibri"/>
                <w:sz w:val="20"/>
                <w:szCs w:val="20"/>
              </w:rPr>
              <w:t> Согласно приложению 3 к лоту</w:t>
            </w:r>
          </w:p>
          <w:p w14:paraId="6B89C7EB" w14:textId="77777777" w:rsidR="00A15D99" w:rsidRPr="00A15D99" w:rsidRDefault="00A15D99" w:rsidP="00A15D99">
            <w:pPr>
              <w:jc w:val="both"/>
              <w:rPr>
                <w:rFonts w:eastAsia="Calibri"/>
                <w:sz w:val="20"/>
                <w:szCs w:val="20"/>
              </w:rPr>
            </w:pPr>
            <w:r w:rsidRPr="00A15D99">
              <w:rPr>
                <w:rFonts w:eastAsia="Calibri"/>
                <w:sz w:val="20"/>
                <w:szCs w:val="20"/>
              </w:rPr>
              <w:t>Предложение участника должно соответствовать описанию предмета закупки:</w:t>
            </w:r>
          </w:p>
          <w:p w14:paraId="1FC76CEC" w14:textId="77777777" w:rsidR="00A15D99" w:rsidRPr="00A15D99" w:rsidRDefault="00A15D99" w:rsidP="00A15D99">
            <w:pPr>
              <w:jc w:val="both"/>
              <w:rPr>
                <w:rFonts w:eastAsia="Calibri"/>
                <w:sz w:val="20"/>
                <w:szCs w:val="20"/>
              </w:rPr>
            </w:pPr>
            <w:r w:rsidRPr="00A15D9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AA5899" w14:textId="77777777" w:rsidR="00A15D99" w:rsidRPr="00A15D99" w:rsidRDefault="00A15D99" w:rsidP="00A15D99">
            <w:pPr>
              <w:jc w:val="both"/>
              <w:rPr>
                <w:rFonts w:eastAsia="Calibri"/>
                <w:sz w:val="20"/>
                <w:szCs w:val="20"/>
              </w:rPr>
            </w:pPr>
            <w:r w:rsidRPr="00A15D9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bl>
    <w:p w14:paraId="69FE31E9" w14:textId="77777777" w:rsidR="00A15D99" w:rsidRDefault="00A15D99" w:rsidP="0050445E">
      <w:pPr>
        <w:pStyle w:val="justify"/>
        <w:spacing w:after="0"/>
        <w:ind w:left="-567" w:firstLine="425"/>
        <w:rPr>
          <w:b/>
          <w:sz w:val="20"/>
          <w:szCs w:val="20"/>
        </w:rPr>
      </w:pPr>
    </w:p>
    <w:p w14:paraId="09AB562A" w14:textId="77777777" w:rsidR="00A15D99" w:rsidRDefault="00A15D99" w:rsidP="0050445E">
      <w:pPr>
        <w:pStyle w:val="justify"/>
        <w:spacing w:after="0"/>
        <w:ind w:left="-567" w:firstLine="425"/>
        <w:rPr>
          <w:b/>
          <w:sz w:val="20"/>
          <w:szCs w:val="20"/>
        </w:rPr>
      </w:pPr>
    </w:p>
    <w:p w14:paraId="4518166F" w14:textId="57CDB526"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lastRenderedPageBreak/>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lastRenderedPageBreak/>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460B31A4"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w:t>
            </w:r>
            <w:r w:rsidR="0006531E" w:rsidRPr="0006531E">
              <w:rPr>
                <w:sz w:val="20"/>
                <w:szCs w:val="20"/>
              </w:rPr>
              <w:lastRenderedPageBreak/>
              <w:t xml:space="preserve">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A15D99">
            <w:pPr>
              <w:pBdr>
                <w:top w:val="nil"/>
                <w:left w:val="nil"/>
                <w:bottom w:val="nil"/>
                <w:right w:val="nil"/>
                <w:between w:val="nil"/>
              </w:pBdr>
              <w:tabs>
                <w:tab w:val="left" w:pos="1134"/>
              </w:tabs>
              <w:ind w:left="3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A15D99">
            <w:pPr>
              <w:pBdr>
                <w:top w:val="nil"/>
                <w:left w:val="nil"/>
                <w:bottom w:val="nil"/>
                <w:right w:val="nil"/>
                <w:between w:val="nil"/>
              </w:pBdr>
              <w:tabs>
                <w:tab w:val="left" w:pos="1134"/>
              </w:tabs>
              <w:ind w:left="3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27004CD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lastRenderedPageBreak/>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5F38AF7"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A15D99" w:rsidRPr="00F52693">
          <w:rPr>
            <w:rStyle w:val="a5"/>
            <w:rFonts w:eastAsia="Times New Roman"/>
            <w:b/>
            <w:sz w:val="24"/>
            <w:szCs w:val="20"/>
            <w:lang w:eastAsia="ru-RU"/>
          </w:rPr>
          <w:t>a.pilatovich@omr.by</w:t>
        </w:r>
      </w:hyperlink>
      <w:r w:rsidR="00A15D9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3B285B3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15D99">
        <w:rPr>
          <w:rFonts w:ascii="Times New Roman" w:eastAsia="Times New Roman" w:hAnsi="Times New Roman" w:cs="Times New Roman"/>
          <w:b/>
          <w:lang w:eastAsia="ru-RU"/>
        </w:rPr>
        <w:t>04.08.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C6046B7" w:rsidR="007E4EB1" w:rsidRPr="00334834" w:rsidRDefault="00A15D99"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DFBABD5" w14:textId="77777777" w:rsidR="00DC0C32" w:rsidRDefault="00DC0C32" w:rsidP="00DC0C32">
      <w:pPr>
        <w:tabs>
          <w:tab w:val="left" w:pos="6804"/>
        </w:tabs>
        <w:jc w:val="both"/>
        <w:rPr>
          <w:rFonts w:eastAsia="Calibri"/>
          <w:sz w:val="20"/>
          <w:szCs w:val="20"/>
        </w:rPr>
      </w:pPr>
      <w:r w:rsidRPr="0069708B">
        <w:rPr>
          <w:rFonts w:eastAsia="Calibri"/>
          <w:sz w:val="20"/>
          <w:szCs w:val="20"/>
        </w:rPr>
        <w:tab/>
      </w:r>
    </w:p>
    <w:bookmarkEnd w:id="2"/>
    <w:p w14:paraId="15B212B5" w14:textId="77777777" w:rsidR="00A15D99" w:rsidRPr="00A15D99" w:rsidRDefault="00A15D99" w:rsidP="00A15D99">
      <w:pPr>
        <w:autoSpaceDE w:val="0"/>
        <w:autoSpaceDN w:val="0"/>
        <w:adjustRightInd w:val="0"/>
        <w:jc w:val="right"/>
        <w:rPr>
          <w:rFonts w:eastAsia="Times New Roman"/>
          <w:b/>
          <w:sz w:val="22"/>
          <w:szCs w:val="22"/>
          <w:lang w:eastAsia="ru-RU"/>
        </w:rPr>
      </w:pPr>
      <w:r w:rsidRPr="00A15D99">
        <w:rPr>
          <w:rFonts w:eastAsia="Times New Roman"/>
          <w:b/>
          <w:sz w:val="22"/>
          <w:szCs w:val="22"/>
          <w:lang w:eastAsia="ru-RU"/>
        </w:rPr>
        <w:t>Приложение 2 к лоту</w:t>
      </w:r>
    </w:p>
    <w:p w14:paraId="6B8453F0" w14:textId="77777777" w:rsidR="00A15D99" w:rsidRPr="00A15D99" w:rsidRDefault="00A15D99" w:rsidP="00A15D99">
      <w:pPr>
        <w:autoSpaceDE w:val="0"/>
        <w:autoSpaceDN w:val="0"/>
        <w:adjustRightInd w:val="0"/>
        <w:jc w:val="center"/>
        <w:rPr>
          <w:rFonts w:eastAsia="Times New Roman"/>
          <w:b/>
          <w:sz w:val="22"/>
          <w:szCs w:val="22"/>
          <w:lang w:eastAsia="ru-RU"/>
        </w:rPr>
      </w:pPr>
    </w:p>
    <w:p w14:paraId="4E950224" w14:textId="77777777" w:rsidR="00A15D99" w:rsidRPr="00A15D99" w:rsidRDefault="00A15D99" w:rsidP="00A15D99">
      <w:pPr>
        <w:autoSpaceDE w:val="0"/>
        <w:autoSpaceDN w:val="0"/>
        <w:adjustRightInd w:val="0"/>
        <w:jc w:val="center"/>
        <w:rPr>
          <w:rFonts w:eastAsia="Times New Roman"/>
          <w:b/>
          <w:sz w:val="22"/>
          <w:szCs w:val="22"/>
          <w:lang w:eastAsia="ru-RU"/>
        </w:rPr>
      </w:pPr>
      <w:r w:rsidRPr="00A15D99">
        <w:rPr>
          <w:rFonts w:eastAsia="Times New Roman"/>
          <w:b/>
          <w:sz w:val="22"/>
          <w:szCs w:val="22"/>
          <w:lang w:eastAsia="ru-RU"/>
        </w:rPr>
        <w:t>Технические характеристики (описание) изделий медицинского назначения</w:t>
      </w:r>
    </w:p>
    <w:p w14:paraId="458004E8" w14:textId="77777777" w:rsidR="00A15D99" w:rsidRPr="00A15D99" w:rsidRDefault="00A15D99" w:rsidP="00A15D99">
      <w:pPr>
        <w:autoSpaceDE w:val="0"/>
        <w:autoSpaceDN w:val="0"/>
        <w:adjustRightInd w:val="0"/>
        <w:jc w:val="center"/>
        <w:rPr>
          <w:rFonts w:eastAsia="Times New Roman"/>
          <w:b/>
          <w:sz w:val="22"/>
          <w:szCs w:val="22"/>
          <w:lang w:eastAsia="ru-RU"/>
        </w:rPr>
      </w:pPr>
    </w:p>
    <w:p w14:paraId="5B490C59" w14:textId="77777777" w:rsidR="00A15D99" w:rsidRPr="00A15D99" w:rsidRDefault="00A15D99" w:rsidP="00A15D99">
      <w:pPr>
        <w:rPr>
          <w:rFonts w:eastAsia="Times New Roman"/>
          <w:b/>
          <w:sz w:val="22"/>
          <w:szCs w:val="22"/>
          <w:lang w:eastAsia="ru-RU"/>
        </w:rPr>
      </w:pPr>
      <w:r w:rsidRPr="00A15D99">
        <w:rPr>
          <w:rFonts w:eastAsia="Times New Roman"/>
          <w:b/>
          <w:sz w:val="22"/>
          <w:szCs w:val="22"/>
          <w:lang w:eastAsia="ru-RU"/>
        </w:rPr>
        <w:t>1.Состав (комплектация):</w:t>
      </w:r>
    </w:p>
    <w:tbl>
      <w:tblPr>
        <w:tblStyle w:val="3"/>
        <w:tblW w:w="5200" w:type="pct"/>
        <w:tblInd w:w="-289" w:type="dxa"/>
        <w:tblLook w:val="04A0" w:firstRow="1" w:lastRow="0" w:firstColumn="1" w:lastColumn="0" w:noHBand="0" w:noVBand="1"/>
      </w:tblPr>
      <w:tblGrid>
        <w:gridCol w:w="615"/>
        <w:gridCol w:w="2765"/>
        <w:gridCol w:w="5840"/>
        <w:gridCol w:w="1383"/>
      </w:tblGrid>
      <w:tr w:rsidR="00A15D99" w:rsidRPr="00A15D99" w14:paraId="72A05FE8" w14:textId="77777777" w:rsidTr="00C4762E">
        <w:tc>
          <w:tcPr>
            <w:tcW w:w="290" w:type="pct"/>
            <w:tcBorders>
              <w:top w:val="single" w:sz="4" w:space="0" w:color="000000"/>
              <w:left w:val="single" w:sz="4" w:space="0" w:color="000000"/>
              <w:bottom w:val="single" w:sz="4" w:space="0" w:color="000000"/>
              <w:right w:val="single" w:sz="4" w:space="0" w:color="000000"/>
            </w:tcBorders>
            <w:hideMark/>
          </w:tcPr>
          <w:p w14:paraId="1C6BAAE5" w14:textId="77777777" w:rsidR="00A15D99" w:rsidRPr="00A15D99" w:rsidRDefault="00A15D99" w:rsidP="00A15D99">
            <w:pPr>
              <w:spacing w:line="256" w:lineRule="auto"/>
              <w:jc w:val="center"/>
              <w:rPr>
                <w:sz w:val="24"/>
                <w:szCs w:val="24"/>
              </w:rPr>
            </w:pPr>
            <w:r w:rsidRPr="00A15D99">
              <w:rPr>
                <w:sz w:val="24"/>
                <w:szCs w:val="24"/>
              </w:rPr>
              <w:t>№ п/п</w:t>
            </w:r>
          </w:p>
        </w:tc>
        <w:tc>
          <w:tcPr>
            <w:tcW w:w="1304" w:type="pct"/>
            <w:tcBorders>
              <w:top w:val="single" w:sz="4" w:space="0" w:color="000000"/>
              <w:left w:val="single" w:sz="4" w:space="0" w:color="000000"/>
              <w:bottom w:val="single" w:sz="4" w:space="0" w:color="000000"/>
              <w:right w:val="single" w:sz="4" w:space="0" w:color="000000"/>
            </w:tcBorders>
            <w:hideMark/>
          </w:tcPr>
          <w:p w14:paraId="6987D0A1" w14:textId="77777777" w:rsidR="00A15D99" w:rsidRPr="00A15D99" w:rsidRDefault="00A15D99" w:rsidP="00A15D99">
            <w:pPr>
              <w:spacing w:line="256" w:lineRule="auto"/>
              <w:jc w:val="center"/>
              <w:rPr>
                <w:sz w:val="24"/>
                <w:szCs w:val="24"/>
              </w:rPr>
            </w:pPr>
            <w:r w:rsidRPr="00A15D99">
              <w:rPr>
                <w:sz w:val="24"/>
                <w:szCs w:val="24"/>
              </w:rPr>
              <w:t>Наименование подлежащего закупке товара (работы, услуги)</w:t>
            </w:r>
          </w:p>
        </w:tc>
        <w:tc>
          <w:tcPr>
            <w:tcW w:w="2754" w:type="pct"/>
            <w:tcBorders>
              <w:top w:val="single" w:sz="4" w:space="0" w:color="000000"/>
              <w:left w:val="single" w:sz="4" w:space="0" w:color="000000"/>
              <w:bottom w:val="single" w:sz="4" w:space="0" w:color="000000"/>
              <w:right w:val="single" w:sz="4" w:space="0" w:color="000000"/>
            </w:tcBorders>
            <w:hideMark/>
          </w:tcPr>
          <w:p w14:paraId="1A5BAE98" w14:textId="77777777" w:rsidR="00A15D99" w:rsidRPr="00A15D99" w:rsidRDefault="00A15D99" w:rsidP="00A15D99">
            <w:pPr>
              <w:spacing w:line="256" w:lineRule="auto"/>
              <w:jc w:val="center"/>
              <w:rPr>
                <w:sz w:val="24"/>
                <w:szCs w:val="24"/>
              </w:rPr>
            </w:pPr>
            <w:r w:rsidRPr="00A15D99">
              <w:rPr>
                <w:sz w:val="24"/>
                <w:szCs w:val="24"/>
              </w:rPr>
              <w:t>Требования, предъявляемые к товару</w:t>
            </w:r>
          </w:p>
        </w:tc>
        <w:tc>
          <w:tcPr>
            <w:tcW w:w="652" w:type="pct"/>
            <w:tcBorders>
              <w:top w:val="single" w:sz="4" w:space="0" w:color="000000"/>
              <w:left w:val="single" w:sz="4" w:space="0" w:color="000000"/>
              <w:bottom w:val="single" w:sz="4" w:space="0" w:color="000000"/>
              <w:right w:val="single" w:sz="4" w:space="0" w:color="000000"/>
            </w:tcBorders>
            <w:hideMark/>
          </w:tcPr>
          <w:p w14:paraId="4A45CB98" w14:textId="77777777" w:rsidR="00A15D99" w:rsidRPr="00A15D99" w:rsidRDefault="00A15D99" w:rsidP="00A15D99">
            <w:pPr>
              <w:spacing w:line="256" w:lineRule="auto"/>
              <w:jc w:val="center"/>
              <w:rPr>
                <w:sz w:val="24"/>
                <w:szCs w:val="24"/>
              </w:rPr>
            </w:pPr>
            <w:r w:rsidRPr="00A15D99">
              <w:rPr>
                <w:sz w:val="24"/>
                <w:szCs w:val="24"/>
              </w:rPr>
              <w:t>Кол-во</w:t>
            </w:r>
          </w:p>
        </w:tc>
      </w:tr>
      <w:tr w:rsidR="00A15D99" w:rsidRPr="00A15D99" w14:paraId="4AC56114" w14:textId="77777777" w:rsidTr="00C4762E">
        <w:tc>
          <w:tcPr>
            <w:tcW w:w="290" w:type="pct"/>
            <w:tcBorders>
              <w:top w:val="single" w:sz="4" w:space="0" w:color="000000"/>
              <w:left w:val="single" w:sz="4" w:space="0" w:color="000000"/>
              <w:bottom w:val="single" w:sz="4" w:space="0" w:color="000000"/>
              <w:right w:val="single" w:sz="4" w:space="0" w:color="000000"/>
            </w:tcBorders>
            <w:hideMark/>
          </w:tcPr>
          <w:p w14:paraId="0D8C3162" w14:textId="77777777" w:rsidR="00A15D99" w:rsidRPr="00A15D99" w:rsidRDefault="00A15D99" w:rsidP="00A15D99">
            <w:pPr>
              <w:spacing w:line="256" w:lineRule="auto"/>
              <w:rPr>
                <w:sz w:val="24"/>
                <w:szCs w:val="24"/>
              </w:rPr>
            </w:pPr>
            <w:r w:rsidRPr="00A15D99">
              <w:rPr>
                <w:sz w:val="24"/>
                <w:szCs w:val="24"/>
              </w:rPr>
              <w:t>1.</w:t>
            </w:r>
          </w:p>
        </w:tc>
        <w:tc>
          <w:tcPr>
            <w:tcW w:w="1304" w:type="pct"/>
            <w:tcBorders>
              <w:top w:val="single" w:sz="4" w:space="0" w:color="000000"/>
              <w:left w:val="single" w:sz="4" w:space="0" w:color="000000"/>
              <w:bottom w:val="single" w:sz="4" w:space="0" w:color="000000"/>
              <w:right w:val="single" w:sz="4" w:space="0" w:color="000000"/>
            </w:tcBorders>
            <w:hideMark/>
          </w:tcPr>
          <w:p w14:paraId="564F37DE" w14:textId="77777777" w:rsidR="00A15D99" w:rsidRPr="00A15D99" w:rsidRDefault="00A15D99" w:rsidP="00A15D99">
            <w:pPr>
              <w:spacing w:line="256" w:lineRule="auto"/>
              <w:jc w:val="both"/>
              <w:rPr>
                <w:sz w:val="24"/>
                <w:szCs w:val="24"/>
              </w:rPr>
            </w:pPr>
            <w:proofErr w:type="spellStart"/>
            <w:r w:rsidRPr="00A15D99">
              <w:rPr>
                <w:sz w:val="24"/>
                <w:szCs w:val="24"/>
              </w:rPr>
              <w:t>Демаскировочный</w:t>
            </w:r>
            <w:proofErr w:type="spellEnd"/>
            <w:r w:rsidRPr="00A15D99">
              <w:rPr>
                <w:sz w:val="24"/>
                <w:szCs w:val="24"/>
              </w:rPr>
              <w:t xml:space="preserve">. </w:t>
            </w:r>
            <w:proofErr w:type="spellStart"/>
            <w:r w:rsidRPr="00A15D99">
              <w:rPr>
                <w:sz w:val="24"/>
                <w:szCs w:val="24"/>
              </w:rPr>
              <w:t>депарафинизирующий</w:t>
            </w:r>
            <w:proofErr w:type="spellEnd"/>
            <w:r w:rsidRPr="00A15D99">
              <w:rPr>
                <w:sz w:val="24"/>
                <w:szCs w:val="24"/>
              </w:rPr>
              <w:t xml:space="preserve"> буфер (высокий рН)</w:t>
            </w:r>
          </w:p>
        </w:tc>
        <w:tc>
          <w:tcPr>
            <w:tcW w:w="2754" w:type="pct"/>
            <w:tcBorders>
              <w:top w:val="single" w:sz="4" w:space="0" w:color="000000"/>
              <w:left w:val="single" w:sz="4" w:space="0" w:color="000000"/>
              <w:bottom w:val="single" w:sz="4" w:space="0" w:color="000000"/>
              <w:right w:val="single" w:sz="4" w:space="0" w:color="000000"/>
            </w:tcBorders>
            <w:hideMark/>
          </w:tcPr>
          <w:p w14:paraId="381F337D" w14:textId="77777777" w:rsidR="00A15D99" w:rsidRPr="00A15D99" w:rsidRDefault="00A15D99" w:rsidP="00A15D99">
            <w:pPr>
              <w:spacing w:line="256" w:lineRule="auto"/>
              <w:jc w:val="both"/>
              <w:rPr>
                <w:sz w:val="24"/>
                <w:szCs w:val="24"/>
              </w:rPr>
            </w:pPr>
            <w:r w:rsidRPr="00A15D99">
              <w:rPr>
                <w:sz w:val="24"/>
                <w:szCs w:val="24"/>
              </w:rPr>
              <w:t xml:space="preserve">  1. Назначение – для депарафинизации, для температурной демаскировки антигенов, фиксированных в формалине и залитых в парафин тканевых срезов;  2. Концентрированная жидкая форма (не менее 10х), в расчете не менее 150л готового к использованию раствора буфера; 3. рН готового к использованию 8,5-9,5 (±0,1); 4. Вид буферного раствора – </w:t>
            </w:r>
            <w:proofErr w:type="spellStart"/>
            <w:r w:rsidRPr="00A15D99">
              <w:rPr>
                <w:sz w:val="24"/>
                <w:szCs w:val="24"/>
              </w:rPr>
              <w:t>Трис</w:t>
            </w:r>
            <w:proofErr w:type="spellEnd"/>
            <w:r w:rsidRPr="00A15D99">
              <w:rPr>
                <w:sz w:val="24"/>
                <w:szCs w:val="24"/>
              </w:rPr>
              <w:t xml:space="preserve">/ЭДТА; 5. Совместимость с автоматизированными системами для депарафинизации, демаскировки типа РТ </w:t>
            </w:r>
            <w:r w:rsidRPr="00A15D99">
              <w:rPr>
                <w:sz w:val="24"/>
                <w:szCs w:val="24"/>
                <w:lang w:val="en-US"/>
              </w:rPr>
              <w:t>Link</w:t>
            </w:r>
            <w:r w:rsidRPr="00A15D99">
              <w:rPr>
                <w:sz w:val="24"/>
                <w:szCs w:val="24"/>
              </w:rPr>
              <w:t xml:space="preserve">, </w:t>
            </w:r>
            <w:r w:rsidRPr="00A15D99">
              <w:rPr>
                <w:sz w:val="24"/>
                <w:szCs w:val="24"/>
                <w:lang w:val="en-US"/>
              </w:rPr>
              <w:t>PT</w:t>
            </w:r>
            <w:r w:rsidRPr="00A15D99">
              <w:rPr>
                <w:sz w:val="24"/>
                <w:szCs w:val="24"/>
              </w:rPr>
              <w:t xml:space="preserve"> </w:t>
            </w:r>
            <w:r w:rsidRPr="00A15D99">
              <w:rPr>
                <w:sz w:val="24"/>
                <w:szCs w:val="24"/>
                <w:lang w:val="en-US"/>
              </w:rPr>
              <w:t>Module</w:t>
            </w:r>
            <w:r w:rsidRPr="00A15D99">
              <w:rPr>
                <w:sz w:val="24"/>
                <w:szCs w:val="24"/>
              </w:rPr>
              <w:t>.</w:t>
            </w:r>
          </w:p>
        </w:tc>
        <w:tc>
          <w:tcPr>
            <w:tcW w:w="652" w:type="pct"/>
            <w:tcBorders>
              <w:top w:val="single" w:sz="4" w:space="0" w:color="000000"/>
              <w:left w:val="single" w:sz="4" w:space="0" w:color="000000"/>
              <w:bottom w:val="single" w:sz="4" w:space="0" w:color="000000"/>
              <w:right w:val="single" w:sz="4" w:space="0" w:color="000000"/>
            </w:tcBorders>
            <w:hideMark/>
          </w:tcPr>
          <w:p w14:paraId="20071535" w14:textId="77777777" w:rsidR="00A15D99" w:rsidRPr="00A15D99" w:rsidRDefault="00A15D99" w:rsidP="00A15D99">
            <w:pPr>
              <w:spacing w:line="256" w:lineRule="auto"/>
              <w:rPr>
                <w:sz w:val="24"/>
                <w:szCs w:val="24"/>
              </w:rPr>
            </w:pPr>
            <w:r w:rsidRPr="00A15D99">
              <w:rPr>
                <w:sz w:val="24"/>
                <w:szCs w:val="24"/>
              </w:rPr>
              <w:t>15 литров</w:t>
            </w:r>
          </w:p>
        </w:tc>
      </w:tr>
    </w:tbl>
    <w:p w14:paraId="112A1968" w14:textId="77777777" w:rsidR="00A15D99" w:rsidRPr="00A15D99" w:rsidRDefault="00A15D99" w:rsidP="00A15D99">
      <w:pPr>
        <w:spacing w:line="256" w:lineRule="auto"/>
        <w:ind w:firstLine="567"/>
        <w:jc w:val="both"/>
        <w:rPr>
          <w:rFonts w:eastAsia="Calibri"/>
          <w:sz w:val="24"/>
          <w:szCs w:val="24"/>
        </w:rPr>
      </w:pPr>
      <w:r w:rsidRPr="00A15D99">
        <w:rPr>
          <w:rFonts w:eastAsia="Calibri"/>
          <w:sz w:val="24"/>
          <w:szCs w:val="24"/>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171D55CB" w14:textId="77777777" w:rsidR="00A15D99" w:rsidRPr="00A15D99" w:rsidRDefault="00A15D99" w:rsidP="00A15D99">
      <w:pPr>
        <w:spacing w:line="256" w:lineRule="auto"/>
        <w:ind w:firstLine="567"/>
        <w:jc w:val="both"/>
        <w:rPr>
          <w:rFonts w:eastAsia="Calibri"/>
          <w:sz w:val="24"/>
          <w:szCs w:val="24"/>
        </w:rPr>
      </w:pPr>
      <w:r w:rsidRPr="00A15D99">
        <w:rPr>
          <w:rFonts w:eastAsia="Calibri"/>
          <w:sz w:val="24"/>
          <w:szCs w:val="24"/>
        </w:rPr>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5B710A43" w14:textId="77777777" w:rsidR="00A15D99" w:rsidRPr="00A15D99" w:rsidRDefault="00A15D99" w:rsidP="00A15D99">
      <w:pPr>
        <w:autoSpaceDE w:val="0"/>
        <w:autoSpaceDN w:val="0"/>
        <w:adjustRightInd w:val="0"/>
        <w:jc w:val="center"/>
        <w:rPr>
          <w:rFonts w:eastAsia="Times New Roman"/>
          <w:b/>
          <w:sz w:val="22"/>
          <w:szCs w:val="22"/>
          <w:lang w:eastAsia="ru-RU"/>
        </w:rPr>
      </w:pPr>
      <w:r w:rsidRPr="00A15D99">
        <w:rPr>
          <w:rFonts w:eastAsia="Times New Roman"/>
          <w:b/>
          <w:sz w:val="22"/>
          <w:szCs w:val="22"/>
          <w:lang w:eastAsia="ru-RU"/>
        </w:rPr>
        <w:t xml:space="preserve">                                                                                                    </w:t>
      </w:r>
    </w:p>
    <w:p w14:paraId="1AA38B0D" w14:textId="77777777" w:rsidR="00A15D99" w:rsidRPr="00A15D99" w:rsidRDefault="00A15D99" w:rsidP="00A15D99">
      <w:pPr>
        <w:autoSpaceDE w:val="0"/>
        <w:autoSpaceDN w:val="0"/>
        <w:adjustRightInd w:val="0"/>
        <w:jc w:val="right"/>
        <w:rPr>
          <w:rFonts w:eastAsia="Times New Roman"/>
          <w:b/>
          <w:sz w:val="22"/>
          <w:szCs w:val="22"/>
          <w:lang w:eastAsia="ru-RU"/>
        </w:rPr>
      </w:pPr>
    </w:p>
    <w:p w14:paraId="0F1A3BFB" w14:textId="77777777" w:rsidR="00A15D99" w:rsidRPr="00A15D99" w:rsidRDefault="00A15D99" w:rsidP="00A15D99">
      <w:pPr>
        <w:autoSpaceDE w:val="0"/>
        <w:autoSpaceDN w:val="0"/>
        <w:adjustRightInd w:val="0"/>
        <w:jc w:val="right"/>
        <w:rPr>
          <w:rFonts w:eastAsia="Times New Roman"/>
          <w:b/>
          <w:sz w:val="22"/>
          <w:szCs w:val="22"/>
          <w:lang w:eastAsia="ru-RU"/>
        </w:rPr>
      </w:pPr>
      <w:r w:rsidRPr="00A15D99">
        <w:rPr>
          <w:rFonts w:eastAsia="Times New Roman"/>
          <w:b/>
          <w:sz w:val="22"/>
          <w:szCs w:val="22"/>
          <w:lang w:eastAsia="ru-RU"/>
        </w:rPr>
        <w:t xml:space="preserve"> Приложение 3 к лоту</w:t>
      </w:r>
    </w:p>
    <w:p w14:paraId="7C7BBFE1" w14:textId="77777777" w:rsidR="00A15D99" w:rsidRPr="00A15D99" w:rsidRDefault="00A15D99" w:rsidP="00A15D99">
      <w:pPr>
        <w:autoSpaceDE w:val="0"/>
        <w:autoSpaceDN w:val="0"/>
        <w:adjustRightInd w:val="0"/>
        <w:jc w:val="center"/>
        <w:rPr>
          <w:rFonts w:eastAsia="Times New Roman"/>
          <w:b/>
          <w:sz w:val="22"/>
          <w:szCs w:val="22"/>
          <w:lang w:eastAsia="ru-RU"/>
        </w:rPr>
      </w:pPr>
    </w:p>
    <w:p w14:paraId="327D27AE" w14:textId="77777777" w:rsidR="00A15D99" w:rsidRPr="00A15D99" w:rsidRDefault="00A15D99" w:rsidP="00A15D99">
      <w:pPr>
        <w:autoSpaceDE w:val="0"/>
        <w:autoSpaceDN w:val="0"/>
        <w:adjustRightInd w:val="0"/>
        <w:jc w:val="center"/>
        <w:rPr>
          <w:rFonts w:eastAsia="Times New Roman"/>
          <w:b/>
          <w:sz w:val="22"/>
          <w:szCs w:val="22"/>
          <w:lang w:eastAsia="ru-RU"/>
        </w:rPr>
      </w:pPr>
      <w:r w:rsidRPr="00A15D99">
        <w:rPr>
          <w:rFonts w:eastAsia="Times New Roman"/>
          <w:b/>
          <w:sz w:val="22"/>
          <w:szCs w:val="22"/>
          <w:lang w:eastAsia="ru-RU"/>
        </w:rPr>
        <w:t>Технические характеристики (описание) изделий медицинского назначения</w:t>
      </w:r>
    </w:p>
    <w:p w14:paraId="06680B51" w14:textId="77777777" w:rsidR="00A15D99" w:rsidRPr="00A15D99" w:rsidRDefault="00A15D99" w:rsidP="00A15D99">
      <w:pPr>
        <w:autoSpaceDE w:val="0"/>
        <w:autoSpaceDN w:val="0"/>
        <w:adjustRightInd w:val="0"/>
        <w:jc w:val="center"/>
        <w:rPr>
          <w:rFonts w:eastAsia="Times New Roman"/>
          <w:b/>
          <w:sz w:val="22"/>
          <w:szCs w:val="22"/>
          <w:lang w:eastAsia="ru-RU"/>
        </w:rPr>
      </w:pPr>
    </w:p>
    <w:p w14:paraId="6086D261" w14:textId="77777777" w:rsidR="00A15D99" w:rsidRPr="00A15D99" w:rsidRDefault="00A15D99" w:rsidP="00A15D99">
      <w:pPr>
        <w:rPr>
          <w:rFonts w:eastAsia="Times New Roman"/>
          <w:b/>
          <w:sz w:val="22"/>
          <w:szCs w:val="22"/>
          <w:lang w:eastAsia="ru-RU"/>
        </w:rPr>
      </w:pPr>
      <w:r w:rsidRPr="00A15D99">
        <w:rPr>
          <w:rFonts w:eastAsia="Times New Roman"/>
          <w:b/>
          <w:sz w:val="22"/>
          <w:szCs w:val="22"/>
          <w:lang w:eastAsia="ru-RU"/>
        </w:rPr>
        <w:t>1.Состав (комплектация):</w:t>
      </w:r>
    </w:p>
    <w:tbl>
      <w:tblPr>
        <w:tblStyle w:val="4"/>
        <w:tblW w:w="5200" w:type="pct"/>
        <w:tblInd w:w="-289" w:type="dxa"/>
        <w:tblLook w:val="04A0" w:firstRow="1" w:lastRow="0" w:firstColumn="1" w:lastColumn="0" w:noHBand="0" w:noVBand="1"/>
      </w:tblPr>
      <w:tblGrid>
        <w:gridCol w:w="615"/>
        <w:gridCol w:w="2765"/>
        <w:gridCol w:w="5840"/>
        <w:gridCol w:w="1383"/>
      </w:tblGrid>
      <w:tr w:rsidR="00A15D99" w:rsidRPr="00A15D99" w14:paraId="7E815741" w14:textId="77777777" w:rsidTr="00C4762E">
        <w:tc>
          <w:tcPr>
            <w:tcW w:w="290" w:type="pct"/>
            <w:tcBorders>
              <w:top w:val="single" w:sz="4" w:space="0" w:color="000000"/>
              <w:left w:val="single" w:sz="4" w:space="0" w:color="000000"/>
              <w:bottom w:val="single" w:sz="4" w:space="0" w:color="000000"/>
              <w:right w:val="single" w:sz="4" w:space="0" w:color="000000"/>
            </w:tcBorders>
            <w:hideMark/>
          </w:tcPr>
          <w:p w14:paraId="2F41B6AB" w14:textId="77777777" w:rsidR="00A15D99" w:rsidRPr="00A15D99" w:rsidRDefault="00A15D99" w:rsidP="00A15D99">
            <w:pPr>
              <w:spacing w:line="256" w:lineRule="auto"/>
              <w:rPr>
                <w:sz w:val="24"/>
                <w:szCs w:val="24"/>
              </w:rPr>
            </w:pPr>
            <w:r w:rsidRPr="00A15D99">
              <w:rPr>
                <w:sz w:val="24"/>
                <w:szCs w:val="24"/>
              </w:rPr>
              <w:t>1.</w:t>
            </w:r>
          </w:p>
        </w:tc>
        <w:tc>
          <w:tcPr>
            <w:tcW w:w="1304" w:type="pct"/>
            <w:tcBorders>
              <w:top w:val="single" w:sz="4" w:space="0" w:color="000000"/>
              <w:left w:val="single" w:sz="4" w:space="0" w:color="000000"/>
              <w:bottom w:val="single" w:sz="4" w:space="0" w:color="000000"/>
              <w:right w:val="single" w:sz="4" w:space="0" w:color="000000"/>
            </w:tcBorders>
            <w:hideMark/>
          </w:tcPr>
          <w:p w14:paraId="07099963" w14:textId="77777777" w:rsidR="00A15D99" w:rsidRPr="00A15D99" w:rsidRDefault="00A15D99" w:rsidP="00A15D99">
            <w:pPr>
              <w:spacing w:line="256" w:lineRule="auto"/>
              <w:jc w:val="both"/>
              <w:rPr>
                <w:sz w:val="24"/>
                <w:szCs w:val="24"/>
              </w:rPr>
            </w:pPr>
            <w:proofErr w:type="spellStart"/>
            <w:r w:rsidRPr="00A15D99">
              <w:rPr>
                <w:sz w:val="24"/>
                <w:szCs w:val="24"/>
              </w:rPr>
              <w:t>Демаскировочный</w:t>
            </w:r>
            <w:proofErr w:type="spellEnd"/>
            <w:r w:rsidRPr="00A15D99">
              <w:rPr>
                <w:sz w:val="24"/>
                <w:szCs w:val="24"/>
              </w:rPr>
              <w:t xml:space="preserve"> </w:t>
            </w:r>
            <w:proofErr w:type="spellStart"/>
            <w:r w:rsidRPr="00A15D99">
              <w:rPr>
                <w:sz w:val="24"/>
                <w:szCs w:val="24"/>
              </w:rPr>
              <w:t>депарафинизирующий</w:t>
            </w:r>
            <w:proofErr w:type="spellEnd"/>
            <w:r w:rsidRPr="00A15D99">
              <w:rPr>
                <w:sz w:val="24"/>
                <w:szCs w:val="24"/>
              </w:rPr>
              <w:t xml:space="preserve"> буфер (низкий рН)</w:t>
            </w:r>
          </w:p>
        </w:tc>
        <w:tc>
          <w:tcPr>
            <w:tcW w:w="2754" w:type="pct"/>
            <w:tcBorders>
              <w:top w:val="single" w:sz="4" w:space="0" w:color="000000"/>
              <w:left w:val="single" w:sz="4" w:space="0" w:color="000000"/>
              <w:bottom w:val="single" w:sz="4" w:space="0" w:color="000000"/>
              <w:right w:val="single" w:sz="4" w:space="0" w:color="000000"/>
            </w:tcBorders>
            <w:hideMark/>
          </w:tcPr>
          <w:p w14:paraId="164E2796" w14:textId="77777777" w:rsidR="00A15D99" w:rsidRPr="00A15D99" w:rsidRDefault="00A15D99" w:rsidP="00A15D99">
            <w:pPr>
              <w:spacing w:line="256" w:lineRule="auto"/>
              <w:jc w:val="both"/>
              <w:rPr>
                <w:sz w:val="24"/>
                <w:szCs w:val="24"/>
              </w:rPr>
            </w:pPr>
            <w:r w:rsidRPr="00A15D99">
              <w:rPr>
                <w:sz w:val="24"/>
                <w:szCs w:val="24"/>
              </w:rPr>
              <w:t xml:space="preserve">  1. Назначение – для депарафинизации, для температурной демаскировки антигенов, фиксированных в формалине и залитых в парафин тканевых срезов; 2. Концентрированная жидкая форма (не менее 10х), в расчете не менее 80л готового к использованию раствора буфера; 3. рН готового к использованию раствора 6,0-6,5 (±0,1); 4. Вид буферного раствора – цитратный; 5. Совместимость с автоматизированными системами для депарафинизации, демаскировки типа РТ </w:t>
            </w:r>
            <w:r w:rsidRPr="00A15D99">
              <w:rPr>
                <w:sz w:val="24"/>
                <w:szCs w:val="24"/>
                <w:lang w:val="en-US"/>
              </w:rPr>
              <w:t>Link</w:t>
            </w:r>
            <w:r w:rsidRPr="00A15D99">
              <w:rPr>
                <w:sz w:val="24"/>
                <w:szCs w:val="24"/>
              </w:rPr>
              <w:t xml:space="preserve">, </w:t>
            </w:r>
            <w:r w:rsidRPr="00A15D99">
              <w:rPr>
                <w:sz w:val="24"/>
                <w:szCs w:val="24"/>
                <w:lang w:val="en-US"/>
              </w:rPr>
              <w:t>PT</w:t>
            </w:r>
            <w:r w:rsidRPr="00A15D99">
              <w:rPr>
                <w:sz w:val="24"/>
                <w:szCs w:val="24"/>
              </w:rPr>
              <w:t xml:space="preserve"> </w:t>
            </w:r>
            <w:r w:rsidRPr="00A15D99">
              <w:rPr>
                <w:sz w:val="24"/>
                <w:szCs w:val="24"/>
                <w:lang w:val="en-US"/>
              </w:rPr>
              <w:t>Module</w:t>
            </w:r>
            <w:r w:rsidRPr="00A15D99">
              <w:rPr>
                <w:sz w:val="24"/>
                <w:szCs w:val="24"/>
              </w:rPr>
              <w:t>.</w:t>
            </w:r>
          </w:p>
        </w:tc>
        <w:tc>
          <w:tcPr>
            <w:tcW w:w="652" w:type="pct"/>
            <w:tcBorders>
              <w:top w:val="single" w:sz="4" w:space="0" w:color="000000"/>
              <w:left w:val="single" w:sz="4" w:space="0" w:color="000000"/>
              <w:bottom w:val="single" w:sz="4" w:space="0" w:color="000000"/>
              <w:right w:val="single" w:sz="4" w:space="0" w:color="000000"/>
            </w:tcBorders>
            <w:hideMark/>
          </w:tcPr>
          <w:p w14:paraId="4F5156F2" w14:textId="77777777" w:rsidR="00A15D99" w:rsidRPr="00A15D99" w:rsidRDefault="00A15D99" w:rsidP="00A15D99">
            <w:pPr>
              <w:spacing w:line="256" w:lineRule="auto"/>
              <w:rPr>
                <w:sz w:val="24"/>
                <w:szCs w:val="24"/>
              </w:rPr>
            </w:pPr>
            <w:r w:rsidRPr="00A15D99">
              <w:rPr>
                <w:sz w:val="24"/>
                <w:szCs w:val="24"/>
              </w:rPr>
              <w:t>8</w:t>
            </w:r>
            <w:r w:rsidRPr="00A15D99">
              <w:rPr>
                <w:sz w:val="24"/>
                <w:szCs w:val="24"/>
                <w:lang w:val="en-US"/>
              </w:rPr>
              <w:t xml:space="preserve"> </w:t>
            </w:r>
            <w:r w:rsidRPr="00A15D99">
              <w:rPr>
                <w:sz w:val="24"/>
                <w:szCs w:val="24"/>
              </w:rPr>
              <w:t>литров</w:t>
            </w:r>
          </w:p>
        </w:tc>
      </w:tr>
    </w:tbl>
    <w:p w14:paraId="42FD548B" w14:textId="77777777" w:rsidR="00A15D99" w:rsidRPr="00A15D99" w:rsidRDefault="00A15D99" w:rsidP="00A15D99">
      <w:pPr>
        <w:spacing w:line="256" w:lineRule="auto"/>
        <w:ind w:firstLine="567"/>
        <w:jc w:val="both"/>
        <w:rPr>
          <w:rFonts w:eastAsia="Calibri"/>
          <w:sz w:val="24"/>
          <w:szCs w:val="24"/>
        </w:rPr>
      </w:pPr>
      <w:r w:rsidRPr="00A15D99">
        <w:rPr>
          <w:rFonts w:eastAsia="Calibri"/>
          <w:sz w:val="24"/>
          <w:szCs w:val="24"/>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см. п.1., «Требования, предъявляемые к товару».</w:t>
      </w:r>
    </w:p>
    <w:p w14:paraId="0BA1431F" w14:textId="77777777" w:rsidR="00A15D99" w:rsidRPr="00A15D99" w:rsidRDefault="00A15D99" w:rsidP="00A15D99">
      <w:pPr>
        <w:spacing w:line="256" w:lineRule="auto"/>
        <w:ind w:firstLine="567"/>
        <w:jc w:val="both"/>
        <w:rPr>
          <w:rFonts w:eastAsia="Calibri"/>
          <w:sz w:val="24"/>
          <w:szCs w:val="24"/>
        </w:rPr>
      </w:pPr>
      <w:r w:rsidRPr="00A15D99">
        <w:rPr>
          <w:rFonts w:eastAsia="Calibri"/>
          <w:sz w:val="24"/>
          <w:szCs w:val="24"/>
        </w:rPr>
        <w:t xml:space="preserve">3. Требования, предъявляемые к качеству товара, гарантийному сроку (сроку годности, хранения, стерильности и т.д.): остаточный срок годности товара на момент поставки должен составлять не менее 12 месяцев либо 80% от срока годности, указанного производителем. </w:t>
      </w:r>
    </w:p>
    <w:p w14:paraId="52FD960E" w14:textId="77777777" w:rsidR="00B2125F" w:rsidRDefault="00B2125F" w:rsidP="00A73865">
      <w:pPr>
        <w:autoSpaceDE w:val="0"/>
        <w:autoSpaceDN w:val="0"/>
        <w:adjustRightInd w:val="0"/>
        <w:ind w:firstLine="708"/>
        <w:jc w:val="right"/>
        <w:rPr>
          <w:rFonts w:eastAsia="Times New Roman"/>
          <w:sz w:val="20"/>
          <w:szCs w:val="20"/>
        </w:rPr>
      </w:pPr>
    </w:p>
    <w:p w14:paraId="62AE8B99" w14:textId="77777777" w:rsidR="00B2125F" w:rsidRDefault="00B2125F" w:rsidP="00A73865">
      <w:pPr>
        <w:autoSpaceDE w:val="0"/>
        <w:autoSpaceDN w:val="0"/>
        <w:adjustRightInd w:val="0"/>
        <w:ind w:firstLine="708"/>
        <w:jc w:val="right"/>
        <w:rPr>
          <w:rFonts w:eastAsia="Times New Roman"/>
          <w:sz w:val="20"/>
          <w:szCs w:val="20"/>
        </w:rPr>
      </w:pP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1C41C4EE" w14:textId="77777777" w:rsidR="000D4B27" w:rsidRDefault="000D4B27" w:rsidP="00A73865">
      <w:pPr>
        <w:autoSpaceDE w:val="0"/>
        <w:autoSpaceDN w:val="0"/>
        <w:adjustRightInd w:val="0"/>
        <w:ind w:firstLine="708"/>
        <w:jc w:val="right"/>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4A9A" w14:textId="77777777" w:rsidR="00282897" w:rsidRDefault="00282897" w:rsidP="00A73865">
      <w:r>
        <w:separator/>
      </w:r>
    </w:p>
  </w:endnote>
  <w:endnote w:type="continuationSeparator" w:id="0">
    <w:p w14:paraId="346E80FA" w14:textId="77777777" w:rsidR="00282897" w:rsidRDefault="00282897"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282897"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282897"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CA3E1" w14:textId="77777777" w:rsidR="00282897" w:rsidRDefault="00282897" w:rsidP="00A73865">
      <w:r>
        <w:separator/>
      </w:r>
    </w:p>
  </w:footnote>
  <w:footnote w:type="continuationSeparator" w:id="0">
    <w:p w14:paraId="58D96633" w14:textId="77777777" w:rsidR="00282897" w:rsidRDefault="00282897"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4423853">
    <w:abstractNumId w:val="5"/>
  </w:num>
  <w:num w:numId="2" w16cid:durableId="847060366">
    <w:abstractNumId w:val="1"/>
  </w:num>
  <w:num w:numId="3" w16cid:durableId="1991404362">
    <w:abstractNumId w:val="0"/>
  </w:num>
  <w:num w:numId="4" w16cid:durableId="1414157174">
    <w:abstractNumId w:val="3"/>
  </w:num>
  <w:num w:numId="5" w16cid:durableId="162857762">
    <w:abstractNumId w:val="2"/>
  </w:num>
  <w:num w:numId="6" w16cid:durableId="1686906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2897"/>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0CF3"/>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1FEE"/>
    <w:rsid w:val="009C3684"/>
    <w:rsid w:val="009D00F5"/>
    <w:rsid w:val="009E4DF6"/>
    <w:rsid w:val="00A06180"/>
    <w:rsid w:val="00A15D99"/>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A15D99"/>
    <w:rPr>
      <w:color w:val="605E5C"/>
      <w:shd w:val="clear" w:color="auto" w:fill="E1DFDD"/>
    </w:rPr>
  </w:style>
  <w:style w:type="table" w:customStyle="1" w:styleId="3">
    <w:name w:val="Сетка таблицы3"/>
    <w:basedOn w:val="a1"/>
    <w:next w:val="ad"/>
    <w:uiPriority w:val="39"/>
    <w:rsid w:val="00A15D99"/>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A15D99"/>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8715</Words>
  <Characters>49678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33</cp:revision>
  <dcterms:created xsi:type="dcterms:W3CDTF">2025-09-01T10:50:00Z</dcterms:created>
  <dcterms:modified xsi:type="dcterms:W3CDTF">2026-07-30T08:55:00Z</dcterms:modified>
</cp:coreProperties>
</file>