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3F665F50" w:rsidR="00DF3DF0" w:rsidRPr="004D6A21" w:rsidRDefault="00DF3DF0" w:rsidP="004D6A2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D6A21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4D6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93E" w:rsidRPr="004D6A21">
        <w:rPr>
          <w:rFonts w:ascii="Times New Roman" w:hAnsi="Times New Roman" w:cs="Times New Roman"/>
          <w:b/>
          <w:sz w:val="24"/>
          <w:szCs w:val="24"/>
        </w:rPr>
        <w:t>5</w:t>
      </w:r>
      <w:r w:rsidR="009C65E6" w:rsidRPr="004D6A21">
        <w:rPr>
          <w:rFonts w:ascii="Times New Roman" w:hAnsi="Times New Roman" w:cs="Times New Roman"/>
          <w:b/>
          <w:sz w:val="24"/>
          <w:szCs w:val="24"/>
        </w:rPr>
        <w:t>4</w:t>
      </w:r>
      <w:r w:rsidR="004D6A21" w:rsidRPr="004D6A21">
        <w:rPr>
          <w:rFonts w:ascii="Times New Roman" w:hAnsi="Times New Roman" w:cs="Times New Roman"/>
          <w:b/>
          <w:sz w:val="24"/>
          <w:szCs w:val="24"/>
        </w:rPr>
        <w:t>7</w:t>
      </w:r>
      <w:r w:rsidRPr="004D6A21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4D6A21" w:rsidRDefault="00DF3DF0" w:rsidP="004D6A2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4D6A21" w:rsidRDefault="00DF3DF0" w:rsidP="004D6A2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A21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4D6A21" w:rsidRDefault="00C843D1" w:rsidP="004D6A2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C90A475" w14:textId="2536FBC9" w:rsidR="00E276AA" w:rsidRPr="004D6A21" w:rsidRDefault="001F2AF7" w:rsidP="004D6A21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4D6A21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4D6A2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D6A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4D6A21">
        <w:rPr>
          <w:rFonts w:ascii="Times New Roman" w:hAnsi="Times New Roman" w:cs="Times New Roman"/>
          <w:b/>
          <w:bCs/>
          <w:sz w:val="24"/>
          <w:szCs w:val="24"/>
        </w:rPr>
        <w:t>Аппарат УЗИ с системой навигации</w:t>
      </w:r>
    </w:p>
    <w:p w14:paraId="468FC57F" w14:textId="77777777" w:rsidR="004D6A21" w:rsidRPr="004D6A21" w:rsidRDefault="004D6A21" w:rsidP="004D6A21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5"/>
        <w:gridCol w:w="5803"/>
        <w:gridCol w:w="2403"/>
      </w:tblGrid>
      <w:tr w:rsidR="004D6A21" w:rsidRPr="004D6A21" w14:paraId="57B6B0BA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19C88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№ пункта заявки на закупку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EC8D2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Наименование параметра, соответствующего заявке на закупку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B2211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 функции или величина параметра</w:t>
            </w:r>
          </w:p>
        </w:tc>
      </w:tr>
      <w:tr w:rsidR="004D6A21" w:rsidRPr="004D6A21" w14:paraId="5E1D0EB0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6C583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3E252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b/>
                <w:sz w:val="24"/>
                <w:szCs w:val="24"/>
              </w:rPr>
              <w:t>Состав (комплектация):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3251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6A21" w:rsidRPr="004D6A21" w14:paraId="1D59C82F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957CC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9E921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Аппарат УЗИ экспертного класса для выполнения регионарной анестезии, пункции и катетеризации центральных и периферических сосудов и оценки критических состояний с возможностью использования в операционной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15D6C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6A21" w:rsidRPr="004D6A21" w14:paraId="631F6880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185A6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0EB39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Линейный датчик для поверхностно расположенных органов и структур, периферических сосудов, педиатрии, молочных желез, щитовидной железы, костно-мышечных тканей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CD334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6A21" w:rsidRPr="004D6A21" w14:paraId="75C8BD43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8E505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6C795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Линейный датчик для исследований поверхностно расположенных органов, интраоперационных исследований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38601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6A21" w:rsidRPr="004D6A21" w14:paraId="6A50F635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19892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16DBCE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Биопсийные насадки к линейному датчику (многоразовые стерилизуемые)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B1B3F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6A21" w:rsidRPr="004D6A21" w14:paraId="4C5560A5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2438B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601BD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Конвексный</w:t>
            </w:r>
            <w:proofErr w:type="spellEnd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 датчик для абдоминальных исследований, акушерства, гинекологии, урологии, малоинвазивных манипуляций под ультразвуковым контролем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D8C20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6A21" w:rsidRPr="004D6A21" w14:paraId="14697D3C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97C8D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DBE233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Биопсийные насадки к </w:t>
            </w:r>
            <w:proofErr w:type="spellStart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конвексному</w:t>
            </w:r>
            <w:proofErr w:type="spellEnd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 датчику (многоразовые стерилизуемые)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1821D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6A21" w:rsidRPr="004D6A21" w14:paraId="445DB319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63373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095A6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Секторный фазированный датчик для кардиологических и транскраниальных исследований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9D719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6A21" w:rsidRPr="004D6A21" w14:paraId="6ECEE54F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C97D4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805F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Секторный фазированный датчик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EACFB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6A21" w:rsidRPr="004D6A21" w14:paraId="001C95F7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FF685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118AB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Модуль ЭКГ с электродами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C357B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6A21" w:rsidRPr="004D6A21" w14:paraId="05290D86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1D5E2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71EF0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Тележка с портами для подключения датчиков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AAB43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6A21" w:rsidRPr="004D6A21" w14:paraId="368B822D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87B8A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816E7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Черно-белый термопринтер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3777C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6A21" w:rsidRPr="004D6A21" w14:paraId="16967475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DBFAE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F4D0E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Гель общим объемом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BD991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6A21" w:rsidRPr="004D6A21" w14:paraId="2FCF6357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E6BBF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83D8D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Термобумага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E28C8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6A21" w:rsidRPr="004D6A21" w14:paraId="1B898EED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2BC8C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82CB0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Технические характеристики: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3002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6A21" w:rsidRPr="004D6A21" w14:paraId="05C6C271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CD78B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5A0E0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Новый ультразвуковой диагностический портативный аппарат экспертного класса для кардиоваскулярных, общих и специальных исследований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97FBF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0C4E8E72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E2CDD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BDC85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Программы для расчетов при исследованиях органов брюшной полости, урологии, ортопедии, сердца у взрослых, сердца у детей сосудов, поверхностно расположенных органов, эластографии, инвазивных манипуляций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7CA0A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411A2D20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B505B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2.3*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67B96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Количество цифровых каналов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0231B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  <w:p w14:paraId="4E0F6ECA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300 000</w:t>
            </w:r>
          </w:p>
        </w:tc>
      </w:tr>
      <w:tr w:rsidR="004D6A21" w:rsidRPr="004D6A21" w14:paraId="2335EFF2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1F420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F3EC1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Общий динамический диапазон системы, дБ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71E65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Не менее 220</w:t>
            </w:r>
          </w:p>
        </w:tc>
      </w:tr>
      <w:tr w:rsidR="004D6A21" w:rsidRPr="004D6A21" w14:paraId="04ED8EC9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2D5ED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5DC16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Вес с батареей, кг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8FC8E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Не более 7</w:t>
            </w:r>
          </w:p>
        </w:tc>
      </w:tr>
      <w:tr w:rsidR="004D6A21" w:rsidRPr="004D6A21" w14:paraId="4C4DA9C4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B552A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2.6*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F032E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Размеры рабочего монитора, дюймов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9A3CC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Не менее 15</w:t>
            </w:r>
          </w:p>
        </w:tc>
      </w:tr>
      <w:tr w:rsidR="004D6A21" w:rsidRPr="004D6A21" w14:paraId="2352AAAA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6AA2E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2.7*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B88B8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Время работы от встроенной батареи, мин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8C4CC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Не менее 30</w:t>
            </w:r>
          </w:p>
        </w:tc>
      </w:tr>
      <w:tr w:rsidR="004D6A21" w:rsidRPr="004D6A21" w14:paraId="28DBF6DA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A0C75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2.8*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CB008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глубина сканирования в В-режиме на </w:t>
            </w:r>
            <w:proofErr w:type="spellStart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конвексном</w:t>
            </w:r>
            <w:proofErr w:type="spellEnd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 датчике, входящем в состав поставляемого комплекта оборудования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A0058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Не менее 30</w:t>
            </w:r>
          </w:p>
        </w:tc>
      </w:tr>
      <w:tr w:rsidR="004D6A21" w:rsidRPr="004D6A21" w14:paraId="0055C158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9DC98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06D10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Максимальная частота кадров в секунду в В-режиме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4E159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Не менее 1200</w:t>
            </w:r>
          </w:p>
        </w:tc>
      </w:tr>
      <w:tr w:rsidR="004D6A21" w:rsidRPr="004D6A21" w14:paraId="310363EE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6EE4F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14662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Увеличение области интереса в режиме реального времени и в режиме стоп-кадра с увеличением плотности линий и частоты кадров, крат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60539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Не менее 6</w:t>
            </w:r>
          </w:p>
        </w:tc>
      </w:tr>
      <w:tr w:rsidR="004D6A21" w:rsidRPr="004D6A21" w14:paraId="137FBBD0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D5DA0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DBDDD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количество зон фокусировки в </w:t>
            </w:r>
            <w:proofErr w:type="spellStart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- режиме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968A1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Не менее 6</w:t>
            </w:r>
          </w:p>
        </w:tc>
      </w:tr>
      <w:tr w:rsidR="004D6A21" w:rsidRPr="004D6A21" w14:paraId="06A8902D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4CD71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A2857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Режим составного многолучевого сканирования, не менее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A659B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7 лучей</w:t>
            </w:r>
          </w:p>
        </w:tc>
      </w:tr>
      <w:tr w:rsidR="004D6A21" w:rsidRPr="004D6A21" w14:paraId="70FCC2EA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FCFEA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7F502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минимальной скорости, измеряемой в режиме импульсно-волновой </w:t>
            </w:r>
            <w:proofErr w:type="spellStart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допплерометрии</w:t>
            </w:r>
            <w:proofErr w:type="spellEnd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, см/с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F45FC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Не более 3</w:t>
            </w:r>
          </w:p>
        </w:tc>
      </w:tr>
      <w:tr w:rsidR="004D6A21" w:rsidRPr="004D6A21" w14:paraId="5861BFB8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E7A47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5C598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максимальной скорости, измеряемой в режиме импульсно-волновой </w:t>
            </w:r>
            <w:proofErr w:type="spellStart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допплерометрии</w:t>
            </w:r>
            <w:proofErr w:type="spellEnd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, м/с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A1CDA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</w:tr>
      <w:tr w:rsidR="004D6A21" w:rsidRPr="004D6A21" w14:paraId="27155A5F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4DE98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C4484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М-режим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D2085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3B1E8355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8AFFF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2.16*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4C067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Тканевая допплерография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5DF26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65EC1DAF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11525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2.16.1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4E7EF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Режим цветовой М - модальной тканевой доплерографии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29E35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182F26B9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BB8E3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2.16.2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0AF09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Режимы </w:t>
            </w:r>
            <w:proofErr w:type="spellStart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постпроцессинговой</w:t>
            </w:r>
            <w:proofErr w:type="spellEnd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количественной обработки тканевых цветовых допплеровских данных (скорость движения миокарда, ускорения, амплитуды смещения и т.д.)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7CC8E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245D66E2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D5774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2.16.2.1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0EB96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Программа качественного и количественного анализа допплеровской оценки кинетики миокарда (</w:t>
            </w:r>
            <w:proofErr w:type="spellStart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strain</w:t>
            </w:r>
            <w:proofErr w:type="spellEnd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AA94B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3785613C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0AE44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2.16.2.2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A2918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Программа качественной и количественной оценки синхронности сократимости миокарда по данным тканевой допплерографии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72EA6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010083BA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01DDB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2.16.2.3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612FB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автоматического обсчета общей и регионарной сократительной функций миокарда с представлением результатов в виде таблицы, круговой </w:t>
            </w:r>
            <w:proofErr w:type="spellStart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многосегментарной</w:t>
            </w:r>
            <w:proofErr w:type="spellEnd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 диаграммы и кривых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2F869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7CC17D6D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A3729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2.17*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2E966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цифровой </w:t>
            </w:r>
            <w:proofErr w:type="spellStart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недопплеровской</w:t>
            </w:r>
            <w:proofErr w:type="spellEnd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 полуавтоматической количественной оценки глобальной функции левого предсердия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0DAAA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4A7DA647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5BE5A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2.18*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450FE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недопплеровской</w:t>
            </w:r>
            <w:proofErr w:type="spellEnd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количественной оценки глобальной и региональной функции правого желудочка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4195B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ab/>
              <w:t>Наличие</w:t>
            </w: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D6A21" w:rsidRPr="004D6A21" w14:paraId="4130C9D7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0D30D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D6AB9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недопплеровской</w:t>
            </w:r>
            <w:proofErr w:type="spellEnd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автоматической количественной и качественной оценки степени деформации миокарда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3FC3E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33140F49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C0591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2.20*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E3197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недопплеровской</w:t>
            </w:r>
            <w:proofErr w:type="spellEnd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качественной и количественной оценки степени деформации миокарда по данным 2D сканирования.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14440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3C3E0719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B3AAA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2.21*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648C1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недопплеровской</w:t>
            </w:r>
            <w:proofErr w:type="spellEnd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автоматической количественной и качественной оценки региональной и глобальной сократительной функции левого </w:t>
            </w:r>
            <w:r w:rsidRPr="004D6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желудочка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1C20B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</w:t>
            </w:r>
          </w:p>
        </w:tc>
      </w:tr>
      <w:tr w:rsidR="004D6A21" w:rsidRPr="004D6A21" w14:paraId="096748BA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32186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9EA8C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Проведение количественной оценки региональной сократительной функции левого желудочка по изображениям, зарегистрированным без синхронизации с сигналом ЭКГ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7C0AC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3972563A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DAA90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5297B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Автоматическое распознавание границ миокарда по трем апикальным проекциям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5455B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5F547A9C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2C251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586B3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Программа визуализации и анализа движения клапанных колец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D62D0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126FD09D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0A397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0A76F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недопплеровского</w:t>
            </w:r>
            <w:proofErr w:type="spellEnd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 отображения кровотока в сосудах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3FD0E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72642D77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2D84C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2.26*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0BD78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Программа автоматической оптимизации качества изображения в В-режиме и режимах допплера путем нажатия одной кнопки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1609E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1FD3EAE5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1248C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2.27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3BB24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Жесткий диск системы, не менее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F3B55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Не менее 250 Гб</w:t>
            </w:r>
          </w:p>
        </w:tc>
      </w:tr>
      <w:tr w:rsidR="004D6A21" w:rsidRPr="004D6A21" w14:paraId="78CCD3D0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723D1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5CD7D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Система архивации: USB в форматах </w:t>
            </w:r>
            <w:proofErr w:type="spellStart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jpeg</w:t>
            </w:r>
            <w:proofErr w:type="spellEnd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, AVI, </w:t>
            </w:r>
            <w:proofErr w:type="spellStart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Dicom</w:t>
            </w:r>
            <w:proofErr w:type="spellEnd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 3.0 и выше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8EF9A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71269A6E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6DB4E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2.29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82C36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Сетевая передача данных в стандарте </w:t>
            </w:r>
            <w:proofErr w:type="spellStart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Dicom</w:t>
            </w:r>
            <w:proofErr w:type="spellEnd"/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4C42C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66896886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F74FB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2.30*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7A750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Количество одновременно подключаемых визуализирующих датчиков, в том числе через репликатор портов на тележке, не менее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A71B7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6A21" w:rsidRPr="004D6A21" w14:paraId="2E056812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BBDDD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2.31*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F9150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Возможность подключения датчиков с монокристальными или многослойными пьезоэлементами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69596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1CE963DC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64672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2.32*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936F6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Поддержка аппаратом режима работы матричных электронных датчиков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E7A5E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3E6C3C09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89E21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2.33*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71C1A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Поддержка аппаратом режима работы специализированных датчиков (интраоперационных)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DC931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04657929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7F9F0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2.34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C4FC5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Возможность дооснащения специализированной программой для эхокардиографии с использованием УЗ-контрастов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CFB67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33582302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5CC19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3A961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Возможность дооснащения специализированной программой для оценки перфузии миокарда левого желудочка с использованием контрастов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5E753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409FDB82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3E4FB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2.36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4688B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для </w:t>
            </w:r>
            <w:proofErr w:type="spellStart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чреспищеводных</w:t>
            </w:r>
            <w:proofErr w:type="spellEnd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исследований взрослых и детей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B83E6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7C70F8AF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4D29B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2.37*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06FFA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Программа для стресс-эхокардиографии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4CAB3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02F092A7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1529B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AAFB1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Возможность дооснащения специализированной программой для исследования сосудов и органов брюшной полости с использованием контрастов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2F9A8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019EB16F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6C471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2.39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B1099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Программа для транскраниальных исследований структур и сосудов головного мозга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89D7E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4F0E6BA0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9ADD1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DF122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Программа для исследования поверхностно расположенных органов и структур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8923A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2E9BD36C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3A792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2.41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0930F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Программа для исследования скелетно-мышечной системы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68C93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1756C58A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A9EEB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2.42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F5830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Программа для педиатрии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719D5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1DA3AC72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50BB5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2.43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F1105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Программа для выполнения биопсии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CC6CF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0D7FC45A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B6290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0FD49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Программа для компрессионной эластографии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1C498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5FB46D66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C6EF5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9AB0A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для работы внутрисердечных ультразвуковых датчиков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33FD3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7AE7B2C6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5CF01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310E2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Датчики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B9ECB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A21" w:rsidRPr="004D6A21" w14:paraId="541E555D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25EC0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2.34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9B94D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Линейный датчик для поверхностно расположенных органов и структур, периферических сосудов, педиатрии, молочных желез, щитовидной железы, костно</w:t>
            </w:r>
            <w:r w:rsidRPr="004D6A21">
              <w:rPr>
                <w:rFonts w:ascii="Times New Roman" w:hAnsi="Times New Roman" w:cs="Times New Roman"/>
                <w:sz w:val="24"/>
                <w:szCs w:val="24"/>
              </w:rPr>
              <w:softHyphen/>
              <w:t>-мышечных тканей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698BC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1FF63ADE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DAE5F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2.34.1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74755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- матричный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85308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7C3652C2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D0BC6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2.34.2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97C73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- частотный диапазон, не уже, МГц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83998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5-15</w:t>
            </w:r>
          </w:p>
        </w:tc>
      </w:tr>
      <w:tr w:rsidR="004D6A21" w:rsidRPr="004D6A21" w14:paraId="4F98697D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1D4D0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2.34.3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DFE9E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- апертура, мм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D98B6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От 45 до 50</w:t>
            </w:r>
          </w:p>
        </w:tc>
      </w:tr>
      <w:tr w:rsidR="004D6A21" w:rsidRPr="004D6A21" w14:paraId="673C8D10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3C56A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2.34.4*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947A8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- количество элементов, не менее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EAAD5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4D6A21" w:rsidRPr="004D6A21" w14:paraId="7FAC0872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C8DEF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2.34.5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DCB9D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- поддержка цветного и энергетического допплеровского картирования, PW- допплера, тканевой гармоники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90BF1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160BDC29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CECD6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6851E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Линейный датчик для исследований поверхностно расположенных органов, интраоперационных исследований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D8C4B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00622EE6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9CC3C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2.35.1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D149A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- частотный диапазон, не уже, МГц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C4CFD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5-18</w:t>
            </w:r>
          </w:p>
        </w:tc>
      </w:tr>
      <w:tr w:rsidR="004D6A21" w:rsidRPr="004D6A21" w14:paraId="7DAE1D07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DEEBE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2.35.2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CC9EA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- апертура, мм,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AE489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Не более 30</w:t>
            </w:r>
          </w:p>
        </w:tc>
      </w:tr>
      <w:tr w:rsidR="004D6A21" w:rsidRPr="004D6A21" w14:paraId="5318B9CF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C9DC4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2.35.3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D245E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- количество элементов, не менее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924E2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4D6A21" w:rsidRPr="004D6A21" w14:paraId="3C380E07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D0D84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2.35.4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C808F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- поддержка технологии </w:t>
            </w:r>
            <w:proofErr w:type="spellStart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недопплеровской</w:t>
            </w:r>
            <w:proofErr w:type="spellEnd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 отображения кровотока в сосудах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CAE51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67989512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F00A7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2.36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8E5E8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Конвексный</w:t>
            </w:r>
            <w:proofErr w:type="spellEnd"/>
            <w:r w:rsidRPr="004D6A21">
              <w:rPr>
                <w:rFonts w:ascii="Times New Roman" w:hAnsi="Times New Roman" w:cs="Times New Roman"/>
                <w:sz w:val="24"/>
                <w:szCs w:val="24"/>
              </w:rPr>
              <w:t xml:space="preserve"> датчик для абдоминальных исследований, акушерства, гинекологии, урологии, малоинвазивных манипуляций под ультразвуковым контролем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8A397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7EBAA00F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BBCBD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2.36.1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47965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- частотный диапазон, не уже, МГц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216A0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</w:tr>
      <w:tr w:rsidR="004D6A21" w:rsidRPr="004D6A21" w14:paraId="6543CE99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B5888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2.36.2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047A0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- количество элементов, не менее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8A662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4D6A21" w:rsidRPr="004D6A21" w14:paraId="48E54348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9AAFB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2.36.3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15280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- поддержка цветного и энергетического допплеровского картирования, PW-допплера, тканевой гармоники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6C0F5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7E59F153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2F78D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2.37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FA041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Секторный фазированный датчик для кардиологических и транскраниальных исследований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3DB1E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2F100E03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BFEC7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2.37.1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9FB6D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- технология матричных монокристальных или многослойных пьезоэлементов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F43FE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586E60B8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65F69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2.37.2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6FC37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- частотный диапазон, не уже МГц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67EE2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</w:tr>
      <w:tr w:rsidR="004D6A21" w:rsidRPr="004D6A21" w14:paraId="7CCCFD8A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14AAA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2.37.3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A0ABE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- угол сканирования, не менее, градусов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ACA3A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4D6A21" w:rsidRPr="004D6A21" w14:paraId="11A0F5EF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79BAE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2.37.4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C487E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- число элементов, не менее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5BAED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4D6A21" w:rsidRPr="004D6A21" w14:paraId="4D850F28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79183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2.37.5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63791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- поддержка цветного допплеровского картирования, PW, СW-допплера, цветового и анатомического М-режима, режима тканевой допплерографии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E7B82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69784A63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33EC9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C62EA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Секторный фазированный датчик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B5FD5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D6A21" w:rsidRPr="004D6A21" w14:paraId="43CE321E" w14:textId="77777777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ABA44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2.38.1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897AB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диапазон рабочих частот, не уже, МГц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F7A92" w14:textId="77777777" w:rsidR="004D6A21" w:rsidRPr="004D6A21" w:rsidRDefault="004D6A21" w:rsidP="004D6A21">
            <w:pPr>
              <w:widowControl w:val="0"/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21">
              <w:rPr>
                <w:rFonts w:ascii="Times New Roman" w:hAnsi="Times New Roman" w:cs="Times New Roman"/>
                <w:sz w:val="24"/>
                <w:szCs w:val="24"/>
              </w:rPr>
              <w:t>2,0 - 7,0</w:t>
            </w:r>
          </w:p>
        </w:tc>
      </w:tr>
    </w:tbl>
    <w:p w14:paraId="58658522" w14:textId="77777777" w:rsidR="004D6A21" w:rsidRPr="004D6A21" w:rsidRDefault="004D6A21" w:rsidP="004D6A21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49B15A31" w14:textId="77777777" w:rsidR="004D6A21" w:rsidRPr="004D6A21" w:rsidRDefault="004D6A21" w:rsidP="004D6A21">
      <w:pPr>
        <w:widowControl w:val="0"/>
        <w:suppressAutoHyphens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D6A21">
        <w:rPr>
          <w:rFonts w:ascii="Times New Roman" w:hAnsi="Times New Roman" w:cs="Times New Roman"/>
          <w:sz w:val="24"/>
          <w:szCs w:val="24"/>
        </w:rPr>
        <w:t xml:space="preserve">*) данные требования технического задания определяют уровень </w:t>
      </w:r>
      <w:proofErr w:type="spellStart"/>
      <w:r w:rsidRPr="004D6A21">
        <w:rPr>
          <w:rFonts w:ascii="Times New Roman" w:hAnsi="Times New Roman" w:cs="Times New Roman"/>
          <w:sz w:val="24"/>
          <w:szCs w:val="24"/>
        </w:rPr>
        <w:t>диагностиеских</w:t>
      </w:r>
      <w:proofErr w:type="spellEnd"/>
      <w:r w:rsidRPr="004D6A21">
        <w:rPr>
          <w:rFonts w:ascii="Times New Roman" w:hAnsi="Times New Roman" w:cs="Times New Roman"/>
          <w:sz w:val="24"/>
          <w:szCs w:val="24"/>
        </w:rPr>
        <w:t xml:space="preserve"> возможностей и класс системы. Несоответствие по одному из них приведет к отклонению конкурсного предложения.</w:t>
      </w:r>
    </w:p>
    <w:p w14:paraId="3A3FF2CF" w14:textId="77777777" w:rsidR="004D6A21" w:rsidRPr="004D6A21" w:rsidRDefault="004D6A21" w:rsidP="004D6A21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711B5D84" w14:textId="77777777" w:rsidR="004D6A21" w:rsidRPr="004D6A21" w:rsidRDefault="004D6A21" w:rsidP="004D6A21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D6A2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Необходимое соответствие требованиях технического задания не менее 90%.</w:t>
      </w:r>
    </w:p>
    <w:p w14:paraId="2E1E0FC7" w14:textId="77777777" w:rsidR="004D6A21" w:rsidRPr="004D6A21" w:rsidRDefault="004D6A21" w:rsidP="004D6A21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A064448" w14:textId="7694B4FB" w:rsidR="006C4B5E" w:rsidRPr="004D6A21" w:rsidRDefault="006C4B5E" w:rsidP="004D6A21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4B5E" w:rsidRPr="004D6A21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9DF"/>
    <w:multiLevelType w:val="hybridMultilevel"/>
    <w:tmpl w:val="0870F1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84CBD"/>
    <w:multiLevelType w:val="hybridMultilevel"/>
    <w:tmpl w:val="71B8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771C3"/>
    <w:multiLevelType w:val="multilevel"/>
    <w:tmpl w:val="3BC68236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514D3"/>
    <w:multiLevelType w:val="hybridMultilevel"/>
    <w:tmpl w:val="B360FAA2"/>
    <w:lvl w:ilvl="0" w:tplc="2D00AE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63DD3"/>
    <w:multiLevelType w:val="multilevel"/>
    <w:tmpl w:val="479822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339775B7"/>
    <w:multiLevelType w:val="multilevel"/>
    <w:tmpl w:val="974810C2"/>
    <w:lvl w:ilvl="0">
      <w:start w:val="1"/>
      <w:numFmt w:val="decimal"/>
      <w:lvlText w:val="1.%1"/>
      <w:lvlJc w:val="left"/>
      <w:pPr>
        <w:ind w:left="720" w:hanging="360"/>
      </w:pPr>
      <w:rPr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92456"/>
    <w:multiLevelType w:val="hybridMultilevel"/>
    <w:tmpl w:val="D6307414"/>
    <w:lvl w:ilvl="0" w:tplc="9B84B36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80748"/>
    <w:multiLevelType w:val="multilevel"/>
    <w:tmpl w:val="2418F3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C513A9"/>
    <w:multiLevelType w:val="multilevel"/>
    <w:tmpl w:val="2E3E87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A0E7D"/>
    <w:multiLevelType w:val="hybridMultilevel"/>
    <w:tmpl w:val="B44E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40C4F08"/>
    <w:multiLevelType w:val="multilevel"/>
    <w:tmpl w:val="26F4B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8442CBB"/>
    <w:multiLevelType w:val="hybridMultilevel"/>
    <w:tmpl w:val="A08823D8"/>
    <w:lvl w:ilvl="0" w:tplc="F990C3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981992">
    <w:abstractNumId w:val="5"/>
  </w:num>
  <w:num w:numId="2" w16cid:durableId="545609016">
    <w:abstractNumId w:val="10"/>
  </w:num>
  <w:num w:numId="3" w16cid:durableId="348147187">
    <w:abstractNumId w:val="9"/>
  </w:num>
  <w:num w:numId="4" w16cid:durableId="1037389239">
    <w:abstractNumId w:val="17"/>
  </w:num>
  <w:num w:numId="5" w16cid:durableId="1783302804">
    <w:abstractNumId w:val="3"/>
  </w:num>
  <w:num w:numId="6" w16cid:durableId="2012835277">
    <w:abstractNumId w:val="13"/>
  </w:num>
  <w:num w:numId="7" w16cid:durableId="1262567024">
    <w:abstractNumId w:val="15"/>
  </w:num>
  <w:num w:numId="8" w16cid:durableId="598027885">
    <w:abstractNumId w:val="18"/>
  </w:num>
  <w:num w:numId="9" w16cid:durableId="7604407">
    <w:abstractNumId w:val="0"/>
  </w:num>
  <w:num w:numId="10" w16cid:durableId="935869400">
    <w:abstractNumId w:val="1"/>
  </w:num>
  <w:num w:numId="11" w16cid:durableId="1237205384">
    <w:abstractNumId w:val="14"/>
  </w:num>
  <w:num w:numId="12" w16cid:durableId="655837004">
    <w:abstractNumId w:val="12"/>
  </w:num>
  <w:num w:numId="13" w16cid:durableId="161504734">
    <w:abstractNumId w:val="7"/>
  </w:num>
  <w:num w:numId="14" w16cid:durableId="1714429066">
    <w:abstractNumId w:val="16"/>
  </w:num>
  <w:num w:numId="15" w16cid:durableId="1662738162">
    <w:abstractNumId w:val="11"/>
  </w:num>
  <w:num w:numId="16" w16cid:durableId="2114741393">
    <w:abstractNumId w:val="19"/>
  </w:num>
  <w:num w:numId="17" w16cid:durableId="198586324">
    <w:abstractNumId w:val="8"/>
  </w:num>
  <w:num w:numId="18" w16cid:durableId="471598331">
    <w:abstractNumId w:val="20"/>
  </w:num>
  <w:num w:numId="19" w16cid:durableId="993414041">
    <w:abstractNumId w:val="2"/>
  </w:num>
  <w:num w:numId="20" w16cid:durableId="1860044493">
    <w:abstractNumId w:val="4"/>
  </w:num>
  <w:num w:numId="21" w16cid:durableId="6564940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55E5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010D"/>
    <w:rsid w:val="000915D4"/>
    <w:rsid w:val="000920CF"/>
    <w:rsid w:val="000957A8"/>
    <w:rsid w:val="000A198F"/>
    <w:rsid w:val="000D5C11"/>
    <w:rsid w:val="000E5BB8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A38D6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3E24"/>
    <w:rsid w:val="002F7239"/>
    <w:rsid w:val="003062D8"/>
    <w:rsid w:val="003221F6"/>
    <w:rsid w:val="003260AA"/>
    <w:rsid w:val="003312DB"/>
    <w:rsid w:val="00340326"/>
    <w:rsid w:val="0034387F"/>
    <w:rsid w:val="003538D8"/>
    <w:rsid w:val="00360BDF"/>
    <w:rsid w:val="00372BEC"/>
    <w:rsid w:val="00382524"/>
    <w:rsid w:val="003C0CC3"/>
    <w:rsid w:val="003D44AE"/>
    <w:rsid w:val="003E3901"/>
    <w:rsid w:val="00401C26"/>
    <w:rsid w:val="00406405"/>
    <w:rsid w:val="00413DBF"/>
    <w:rsid w:val="00420A62"/>
    <w:rsid w:val="00422A7B"/>
    <w:rsid w:val="00431004"/>
    <w:rsid w:val="0043388F"/>
    <w:rsid w:val="00447C1B"/>
    <w:rsid w:val="00467F9D"/>
    <w:rsid w:val="0047663C"/>
    <w:rsid w:val="00494ACC"/>
    <w:rsid w:val="004B25F8"/>
    <w:rsid w:val="004C522F"/>
    <w:rsid w:val="004D05E5"/>
    <w:rsid w:val="004D4BA7"/>
    <w:rsid w:val="004D6A21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871CD"/>
    <w:rsid w:val="0059676B"/>
    <w:rsid w:val="005A7457"/>
    <w:rsid w:val="005B1B53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57FB4"/>
    <w:rsid w:val="00667D29"/>
    <w:rsid w:val="00670599"/>
    <w:rsid w:val="00671CCD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24B2"/>
    <w:rsid w:val="00997223"/>
    <w:rsid w:val="009B1A95"/>
    <w:rsid w:val="009B3871"/>
    <w:rsid w:val="009B74ED"/>
    <w:rsid w:val="009C1FB9"/>
    <w:rsid w:val="009C65E6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830E3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471B5"/>
    <w:rsid w:val="00D51BB3"/>
    <w:rsid w:val="00D57C3D"/>
    <w:rsid w:val="00D62123"/>
    <w:rsid w:val="00D63CA1"/>
    <w:rsid w:val="00D662A6"/>
    <w:rsid w:val="00D66A0A"/>
    <w:rsid w:val="00D66CD0"/>
    <w:rsid w:val="00D74376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276AA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4D1C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74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743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D7437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rsid w:val="00D743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character" w:customStyle="1" w:styleId="FontStyle125">
    <w:name w:val="Font Style125"/>
    <w:uiPriority w:val="99"/>
    <w:rsid w:val="00D74376"/>
    <w:rPr>
      <w:rFonts w:ascii="Times New Roman" w:hAnsi="Times New Roman" w:cs="Times New Roman"/>
      <w:sz w:val="18"/>
      <w:szCs w:val="18"/>
    </w:rPr>
  </w:style>
  <w:style w:type="character" w:customStyle="1" w:styleId="FontStyle109">
    <w:name w:val="Font Style109"/>
    <w:uiPriority w:val="99"/>
    <w:rsid w:val="00D74376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6" w:lineRule="exact"/>
      <w:ind w:firstLine="4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401C2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4">
    <w:name w:val="Font Style14"/>
    <w:uiPriority w:val="99"/>
    <w:rsid w:val="00401C26"/>
    <w:rPr>
      <w:rFonts w:ascii="Times New Roman" w:hAnsi="Times New Roman" w:cs="Times New Roman"/>
      <w:color w:val="000000"/>
      <w:sz w:val="26"/>
      <w:szCs w:val="26"/>
    </w:rPr>
  </w:style>
  <w:style w:type="paragraph" w:customStyle="1" w:styleId="15">
    <w:name w:val="Абзац списка1"/>
    <w:basedOn w:val="a"/>
    <w:uiPriority w:val="99"/>
    <w:rsid w:val="00413DBF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36</cp:revision>
  <cp:lastPrinted>2026-03-13T12:57:00Z</cp:lastPrinted>
  <dcterms:created xsi:type="dcterms:W3CDTF">2026-03-12T08:38:00Z</dcterms:created>
  <dcterms:modified xsi:type="dcterms:W3CDTF">2026-07-30T06:02:00Z</dcterms:modified>
</cp:coreProperties>
</file>