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EZ20260706382632 «ЦС702 Текущий ремонт теневых навесов в ГУО «Детский сад № 519 г. Минска, ул. Бельского, 41» в интересах ГУ «Центр по обеспечению деятельности бюджетных организаций администрации Фрунзенского района г. Минска»».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Z20260709426549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"ЭЛЬТАСТРОЙИНВЕСТ"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190839096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220021, Республика Беларусь, г. Минск, ул.Огарева, д.3, каб.4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94 608,50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Z20260709426514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"АниРайт"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692160342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223060, Республика Беларусь, Минская область, Минский район, Новодворский сельсовет, д.Большое Стиклево, д.33, корп.1, ком.3-2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103 004,97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Z20260709426625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"Ремстроймонтаж Инжиниринг"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193119320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д.11А, ком.3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106 534,64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Z20260709426581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"Андэстройбел"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693350471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222518, Республика Беларусь, Минская область, г.Борисов, ул.50 лет БССР, д.25, кв.67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119 759,19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документы и (или) сведения не соответствуют требованиям заявки на покупку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"ЭЛЬТАСТРОЙИНВЕСТ",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220021, Республика Беларусь, г. Минск, ул.Огарева, д.3, каб.4,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190839096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94 608,50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ЗОИ_ЦС702.pdf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21054&amp;name=7BDE400768365B3E2F3B2F527BA7C627/Protokol_ZOI_TZS702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