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C2B1677" w:rsidR="00DF3DF0" w:rsidRPr="00CE5975" w:rsidRDefault="00DF3DF0" w:rsidP="00CE59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597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CE5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CE5975">
        <w:rPr>
          <w:rFonts w:ascii="Times New Roman" w:hAnsi="Times New Roman" w:cs="Times New Roman"/>
          <w:b/>
          <w:sz w:val="24"/>
          <w:szCs w:val="24"/>
        </w:rPr>
        <w:t>52</w:t>
      </w:r>
      <w:r w:rsidR="00CE5975" w:rsidRPr="00CE5975">
        <w:rPr>
          <w:rFonts w:ascii="Times New Roman" w:hAnsi="Times New Roman" w:cs="Times New Roman"/>
          <w:b/>
          <w:sz w:val="24"/>
          <w:szCs w:val="24"/>
        </w:rPr>
        <w:t>3</w:t>
      </w:r>
      <w:r w:rsidRPr="00CE5975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CE5975" w:rsidRDefault="00DF3DF0" w:rsidP="00CE59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CE5975" w:rsidRDefault="00DF3DF0" w:rsidP="00CE59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97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CE5975" w:rsidRDefault="00C843D1" w:rsidP="00CE59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C62190" w14:textId="77777777" w:rsidR="00CE5975" w:rsidRPr="00CE5975" w:rsidRDefault="001F2AF7" w:rsidP="00CE59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CE59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CE597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E59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proofErr w:type="spellStart"/>
      <w:r w:rsidR="00CE5975" w:rsidRPr="00CE5975">
        <w:rPr>
          <w:rFonts w:ascii="Times New Roman" w:hAnsi="Times New Roman" w:cs="Times New Roman"/>
          <w:b/>
          <w:bCs/>
          <w:sz w:val="24"/>
          <w:szCs w:val="24"/>
        </w:rPr>
        <w:t>Аргоноплазменный</w:t>
      </w:r>
      <w:proofErr w:type="spellEnd"/>
      <w:r w:rsidR="00CE5975" w:rsidRPr="00CE5975">
        <w:rPr>
          <w:rFonts w:ascii="Times New Roman" w:hAnsi="Times New Roman" w:cs="Times New Roman"/>
          <w:b/>
          <w:bCs/>
          <w:sz w:val="24"/>
          <w:szCs w:val="24"/>
        </w:rPr>
        <w:t xml:space="preserve"> коагулятор</w:t>
      </w:r>
    </w:p>
    <w:p w14:paraId="1B024697" w14:textId="77777777" w:rsidR="00CE5975" w:rsidRPr="00CE5975" w:rsidRDefault="00CE5975" w:rsidP="00CE5975">
      <w:pPr>
        <w:spacing w:after="0" w:line="240" w:lineRule="auto"/>
        <w:contextualSpacing/>
        <w:mirrorIndents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415AC7F3" w14:textId="77777777" w:rsidR="00CE5975" w:rsidRPr="00CE5975" w:rsidRDefault="00CE5975" w:rsidP="00CE5975">
      <w:pPr>
        <w:spacing w:after="0" w:line="240" w:lineRule="auto"/>
        <w:contextualSpacing/>
        <w:mirrorIndents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CE5975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1. Состав (комплектация):</w:t>
      </w:r>
    </w:p>
    <w:tbl>
      <w:tblPr>
        <w:tblW w:w="50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6599"/>
        <w:gridCol w:w="2006"/>
      </w:tblGrid>
      <w:tr w:rsidR="00CE5975" w:rsidRPr="00CE5975" w14:paraId="5DDC41C4" w14:textId="77777777" w:rsidTr="006175D8">
        <w:trPr>
          <w:trHeight w:val="20"/>
        </w:trPr>
        <w:tc>
          <w:tcPr>
            <w:tcW w:w="427" w:type="pct"/>
          </w:tcPr>
          <w:p w14:paraId="52B59ED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3507" w:type="pct"/>
          </w:tcPr>
          <w:p w14:paraId="1C9BE86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Наименование</w:t>
            </w:r>
          </w:p>
        </w:tc>
        <w:tc>
          <w:tcPr>
            <w:tcW w:w="1066" w:type="pct"/>
          </w:tcPr>
          <w:p w14:paraId="242FEE78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Количество</w:t>
            </w:r>
          </w:p>
        </w:tc>
      </w:tr>
      <w:tr w:rsidR="00CE5975" w:rsidRPr="00CE5975" w14:paraId="19DB06B9" w14:textId="77777777" w:rsidTr="006175D8">
        <w:trPr>
          <w:trHeight w:val="203"/>
        </w:trPr>
        <w:tc>
          <w:tcPr>
            <w:tcW w:w="427" w:type="pct"/>
          </w:tcPr>
          <w:p w14:paraId="65D3E3AD" w14:textId="77777777" w:rsidR="00CE5975" w:rsidRPr="00CE5975" w:rsidRDefault="00CE5975" w:rsidP="00CE5975">
            <w:pPr>
              <w:tabs>
                <w:tab w:val="left" w:pos="284"/>
                <w:tab w:val="left" w:pos="426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1.1.</w:t>
            </w:r>
          </w:p>
        </w:tc>
        <w:tc>
          <w:tcPr>
            <w:tcW w:w="3507" w:type="pct"/>
          </w:tcPr>
          <w:p w14:paraId="0CD25E22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Универсальный электрохирургический генератор </w:t>
            </w: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c</w:t>
            </w: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(моно- и биполярный, для диссекции, коагуляции в том числе</w:t>
            </w: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аргоноплазменная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,</w:t>
            </w:r>
            <w:proofErr w:type="gram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резания, применения в открытой и лапароскопической хирургии, при эндоскопических процедурах в жидкой среде, для лигирования крупных кровеносных сосудов и тканей).</w:t>
            </w:r>
          </w:p>
        </w:tc>
        <w:tc>
          <w:tcPr>
            <w:tcW w:w="1066" w:type="pct"/>
          </w:tcPr>
          <w:p w14:paraId="7D72029C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шт.</w:t>
            </w:r>
          </w:p>
        </w:tc>
      </w:tr>
      <w:tr w:rsidR="00CE5975" w:rsidRPr="00CE5975" w14:paraId="3F9BC8B9" w14:textId="77777777" w:rsidTr="006175D8">
        <w:trPr>
          <w:trHeight w:val="20"/>
        </w:trPr>
        <w:tc>
          <w:tcPr>
            <w:tcW w:w="427" w:type="pct"/>
          </w:tcPr>
          <w:p w14:paraId="029D97FD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1.2.</w:t>
            </w:r>
          </w:p>
        </w:tc>
        <w:tc>
          <w:tcPr>
            <w:tcW w:w="3507" w:type="pct"/>
          </w:tcPr>
          <w:p w14:paraId="72DC81E6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Подставка-держатель для аппарата.</w:t>
            </w:r>
          </w:p>
        </w:tc>
        <w:tc>
          <w:tcPr>
            <w:tcW w:w="1066" w:type="pct"/>
          </w:tcPr>
          <w:p w14:paraId="10704F38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шт.</w:t>
            </w:r>
          </w:p>
        </w:tc>
      </w:tr>
      <w:tr w:rsidR="00CE5975" w:rsidRPr="00CE5975" w14:paraId="76C7D3CF" w14:textId="77777777" w:rsidTr="006175D8">
        <w:trPr>
          <w:trHeight w:val="20"/>
        </w:trPr>
        <w:tc>
          <w:tcPr>
            <w:tcW w:w="427" w:type="pct"/>
          </w:tcPr>
          <w:p w14:paraId="56702F95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1.3.</w:t>
            </w:r>
          </w:p>
        </w:tc>
        <w:tc>
          <w:tcPr>
            <w:tcW w:w="3507" w:type="pct"/>
          </w:tcPr>
          <w:p w14:paraId="28DE40D2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Универсальная ножная педаль с возможностью переключения режимов, моно/биполярный.</w:t>
            </w:r>
          </w:p>
        </w:tc>
        <w:tc>
          <w:tcPr>
            <w:tcW w:w="1066" w:type="pct"/>
          </w:tcPr>
          <w:p w14:paraId="71697C06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шт.</w:t>
            </w:r>
          </w:p>
        </w:tc>
      </w:tr>
      <w:tr w:rsidR="00CE5975" w:rsidRPr="00CE5975" w14:paraId="1A94FA1F" w14:textId="77777777" w:rsidTr="006175D8">
        <w:trPr>
          <w:trHeight w:val="20"/>
        </w:trPr>
        <w:tc>
          <w:tcPr>
            <w:tcW w:w="427" w:type="pct"/>
          </w:tcPr>
          <w:p w14:paraId="6B15A01C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1.4.</w:t>
            </w:r>
          </w:p>
        </w:tc>
        <w:tc>
          <w:tcPr>
            <w:tcW w:w="3507" w:type="pct"/>
          </w:tcPr>
          <w:p w14:paraId="37AC5260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пациента двухсекционный, гидрогелевый, клеящийся, одноразовый.</w:t>
            </w:r>
          </w:p>
        </w:tc>
        <w:tc>
          <w:tcPr>
            <w:tcW w:w="1066" w:type="pct"/>
          </w:tcPr>
          <w:p w14:paraId="68E0FE9F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200 шт.</w:t>
            </w:r>
          </w:p>
        </w:tc>
      </w:tr>
      <w:tr w:rsidR="00CE5975" w:rsidRPr="00CE5975" w14:paraId="32DB5687" w14:textId="77777777" w:rsidTr="006175D8">
        <w:trPr>
          <w:trHeight w:val="20"/>
        </w:trPr>
        <w:tc>
          <w:tcPr>
            <w:tcW w:w="427" w:type="pct"/>
          </w:tcPr>
          <w:p w14:paraId="604C415D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1.5.</w:t>
            </w:r>
          </w:p>
        </w:tc>
        <w:tc>
          <w:tcPr>
            <w:tcW w:w="3507" w:type="pct"/>
          </w:tcPr>
          <w:p w14:paraId="68747F46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Многоразовый кабель к электроду пациента двухсекционному, клеящемуся одноразовому</w:t>
            </w:r>
          </w:p>
        </w:tc>
        <w:tc>
          <w:tcPr>
            <w:tcW w:w="1066" w:type="pct"/>
          </w:tcPr>
          <w:p w14:paraId="58438F3F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 шт.</w:t>
            </w:r>
          </w:p>
        </w:tc>
      </w:tr>
      <w:tr w:rsidR="00CE5975" w:rsidRPr="00CE5975" w14:paraId="715E00AF" w14:textId="77777777" w:rsidTr="006175D8">
        <w:trPr>
          <w:trHeight w:val="20"/>
        </w:trPr>
        <w:tc>
          <w:tcPr>
            <w:tcW w:w="427" w:type="pct"/>
          </w:tcPr>
          <w:p w14:paraId="23934F70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1.6.</w:t>
            </w:r>
          </w:p>
        </w:tc>
        <w:tc>
          <w:tcPr>
            <w:tcW w:w="3507" w:type="pct"/>
          </w:tcPr>
          <w:p w14:paraId="655B3FB8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Электрохирургическая ручка (держатель аргонового электрода) многоразовая, с кабелем длиной не менее 3,5 м, </w:t>
            </w:r>
            <w:proofErr w:type="spellStart"/>
            <w:r w:rsidRPr="00CE597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автоклавируемая</w:t>
            </w:r>
            <w:proofErr w:type="spellEnd"/>
            <w:r w:rsidRPr="00CE597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рассчитанная не менее чем 100 циклов обработки.    </w:t>
            </w:r>
          </w:p>
        </w:tc>
        <w:tc>
          <w:tcPr>
            <w:tcW w:w="1066" w:type="pct"/>
          </w:tcPr>
          <w:p w14:paraId="78A87358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5</w:t>
            </w: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шт.</w:t>
            </w:r>
          </w:p>
        </w:tc>
      </w:tr>
      <w:tr w:rsidR="00CE5975" w:rsidRPr="00CE5975" w14:paraId="56A7AFC7" w14:textId="77777777" w:rsidTr="006175D8">
        <w:trPr>
          <w:trHeight w:val="20"/>
        </w:trPr>
        <w:tc>
          <w:tcPr>
            <w:tcW w:w="427" w:type="pct"/>
          </w:tcPr>
          <w:p w14:paraId="3E4D3462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1.7.</w:t>
            </w:r>
          </w:p>
        </w:tc>
        <w:tc>
          <w:tcPr>
            <w:tcW w:w="3507" w:type="pct"/>
          </w:tcPr>
          <w:p w14:paraId="32DF625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Электрохирургическая ручка (держатель электрода) многоразовая, с кабелем длиной не менее 3,5 м, </w:t>
            </w:r>
            <w:proofErr w:type="spellStart"/>
            <w:r w:rsidRPr="00CE59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автоклавируемая</w:t>
            </w:r>
            <w:proofErr w:type="spellEnd"/>
            <w:r w:rsidRPr="00CE59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рассчитанная не менее чем 300 циклов обработки.</w:t>
            </w:r>
          </w:p>
        </w:tc>
        <w:tc>
          <w:tcPr>
            <w:tcW w:w="1066" w:type="pct"/>
          </w:tcPr>
          <w:p w14:paraId="3ECCECDD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CE5975" w:rsidRPr="00CE5975" w14:paraId="6C49514A" w14:textId="77777777" w:rsidTr="006175D8">
        <w:trPr>
          <w:trHeight w:val="20"/>
        </w:trPr>
        <w:tc>
          <w:tcPr>
            <w:tcW w:w="427" w:type="pct"/>
          </w:tcPr>
          <w:p w14:paraId="7A0F48CB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1.8</w:t>
            </w:r>
          </w:p>
        </w:tc>
        <w:tc>
          <w:tcPr>
            <w:tcW w:w="3507" w:type="pct"/>
          </w:tcPr>
          <w:p w14:paraId="37689C57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Кабель биполярный многоразовый (держатель инструментов/электродов) длиной не менее 3,5 м </w:t>
            </w:r>
          </w:p>
        </w:tc>
        <w:tc>
          <w:tcPr>
            <w:tcW w:w="1066" w:type="pct"/>
          </w:tcPr>
          <w:p w14:paraId="4342948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CE5975" w:rsidRPr="00CE5975" w14:paraId="1E3EA913" w14:textId="77777777" w:rsidTr="006175D8">
        <w:trPr>
          <w:trHeight w:val="20"/>
        </w:trPr>
        <w:tc>
          <w:tcPr>
            <w:tcW w:w="427" w:type="pct"/>
          </w:tcPr>
          <w:p w14:paraId="53C077F2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1.8</w:t>
            </w:r>
          </w:p>
        </w:tc>
        <w:tc>
          <w:tcPr>
            <w:tcW w:w="3507" w:type="pct"/>
          </w:tcPr>
          <w:p w14:paraId="19C666B1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Электрод-лезвие монополярный 25 x 3,5 мм</w:t>
            </w:r>
          </w:p>
        </w:tc>
        <w:tc>
          <w:tcPr>
            <w:tcW w:w="1066" w:type="pct"/>
          </w:tcPr>
          <w:p w14:paraId="6B5E5DB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 шт.</w:t>
            </w:r>
          </w:p>
        </w:tc>
      </w:tr>
      <w:tr w:rsidR="00CE5975" w:rsidRPr="00CE5975" w14:paraId="30F37007" w14:textId="77777777" w:rsidTr="006175D8">
        <w:trPr>
          <w:trHeight w:val="20"/>
        </w:trPr>
        <w:tc>
          <w:tcPr>
            <w:tcW w:w="427" w:type="pct"/>
          </w:tcPr>
          <w:p w14:paraId="64E90528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1.9.</w:t>
            </w:r>
          </w:p>
        </w:tc>
        <w:tc>
          <w:tcPr>
            <w:tcW w:w="3507" w:type="pct"/>
          </w:tcPr>
          <w:p w14:paraId="5A77C5C4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Электрод-шар диаметр рабочей части 4,0 – 6,0 мм.</w:t>
            </w:r>
          </w:p>
        </w:tc>
        <w:tc>
          <w:tcPr>
            <w:tcW w:w="1066" w:type="pct"/>
          </w:tcPr>
          <w:p w14:paraId="3FEAE22B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 шт.</w:t>
            </w:r>
          </w:p>
        </w:tc>
      </w:tr>
      <w:tr w:rsidR="00CE5975" w:rsidRPr="00CE5975" w14:paraId="25333D10" w14:textId="77777777" w:rsidTr="006175D8">
        <w:trPr>
          <w:trHeight w:val="20"/>
        </w:trPr>
        <w:tc>
          <w:tcPr>
            <w:tcW w:w="427" w:type="pct"/>
          </w:tcPr>
          <w:p w14:paraId="061D7F4F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1.10.</w:t>
            </w:r>
          </w:p>
        </w:tc>
        <w:tc>
          <w:tcPr>
            <w:tcW w:w="3507" w:type="pct"/>
          </w:tcPr>
          <w:p w14:paraId="34A9A71B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Биполярный пинцет, 19,0-22,0 см, ширина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браншей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1-2 мм.</w:t>
            </w:r>
          </w:p>
        </w:tc>
        <w:tc>
          <w:tcPr>
            <w:tcW w:w="1066" w:type="pct"/>
          </w:tcPr>
          <w:p w14:paraId="6B7C937E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CE5975" w:rsidRPr="00CE5975" w14:paraId="0FE9B522" w14:textId="77777777" w:rsidTr="006175D8">
        <w:trPr>
          <w:trHeight w:val="20"/>
        </w:trPr>
        <w:tc>
          <w:tcPr>
            <w:tcW w:w="427" w:type="pct"/>
          </w:tcPr>
          <w:p w14:paraId="39BA650E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1.13.</w:t>
            </w:r>
          </w:p>
        </w:tc>
        <w:tc>
          <w:tcPr>
            <w:tcW w:w="3507" w:type="pct"/>
          </w:tcPr>
          <w:p w14:paraId="3EC3A68C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Биполярный пинцет, прямой, 16,0-19,5 см, ширина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браншей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1-2 мм.</w:t>
            </w:r>
          </w:p>
        </w:tc>
        <w:tc>
          <w:tcPr>
            <w:tcW w:w="1066" w:type="pct"/>
          </w:tcPr>
          <w:p w14:paraId="72D9283E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 шт.</w:t>
            </w:r>
          </w:p>
        </w:tc>
      </w:tr>
      <w:tr w:rsidR="00CE5975" w:rsidRPr="00CE5975" w14:paraId="1C15DFCC" w14:textId="77777777" w:rsidTr="006175D8">
        <w:trPr>
          <w:trHeight w:val="20"/>
        </w:trPr>
        <w:tc>
          <w:tcPr>
            <w:tcW w:w="427" w:type="pct"/>
          </w:tcPr>
          <w:p w14:paraId="13D68E54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1.14.</w:t>
            </w:r>
          </w:p>
        </w:tc>
        <w:tc>
          <w:tcPr>
            <w:tcW w:w="3507" w:type="pct"/>
          </w:tcPr>
          <w:p w14:paraId="291EF01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многоразовый, длина инструмента 21 -25 см. Изогнутые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бранши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 Кабель не менее 3 м.</w:t>
            </w:r>
          </w:p>
        </w:tc>
        <w:tc>
          <w:tcPr>
            <w:tcW w:w="1066" w:type="pct"/>
          </w:tcPr>
          <w:p w14:paraId="22EDE924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CE5975" w:rsidRPr="00CE5975" w14:paraId="6B38A955" w14:textId="77777777" w:rsidTr="006175D8">
        <w:trPr>
          <w:trHeight w:val="20"/>
        </w:trPr>
        <w:tc>
          <w:tcPr>
            <w:tcW w:w="427" w:type="pct"/>
          </w:tcPr>
          <w:p w14:paraId="0E376729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1.15.</w:t>
            </w:r>
          </w:p>
        </w:tc>
        <w:tc>
          <w:tcPr>
            <w:tcW w:w="3507" w:type="pct"/>
          </w:tcPr>
          <w:p w14:paraId="7E7D3F65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многоразовый, длина инструмента 21 -25 см. Прямые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бранши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 Кабель не менее 3 м</w:t>
            </w:r>
          </w:p>
        </w:tc>
        <w:tc>
          <w:tcPr>
            <w:tcW w:w="1066" w:type="pct"/>
          </w:tcPr>
          <w:p w14:paraId="25F60C0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CE5975" w:rsidRPr="00CE5975" w14:paraId="0C7EBB94" w14:textId="77777777" w:rsidTr="006175D8">
        <w:trPr>
          <w:trHeight w:val="20"/>
        </w:trPr>
        <w:tc>
          <w:tcPr>
            <w:tcW w:w="427" w:type="pct"/>
          </w:tcPr>
          <w:p w14:paraId="77C50994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1.19.</w:t>
            </w:r>
          </w:p>
        </w:tc>
        <w:tc>
          <w:tcPr>
            <w:tcW w:w="3507" w:type="pct"/>
          </w:tcPr>
          <w:p w14:paraId="5D0D5B97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 типу «щипцы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окончатые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» длинна 340-360 мм (многоразовый в сборе) для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лапороскопических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операций </w:t>
            </w:r>
          </w:p>
        </w:tc>
        <w:tc>
          <w:tcPr>
            <w:tcW w:w="1066" w:type="pct"/>
          </w:tcPr>
          <w:p w14:paraId="647F8E30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CE5975" w:rsidRPr="00CE5975" w14:paraId="5180D52E" w14:textId="77777777" w:rsidTr="006175D8">
        <w:trPr>
          <w:trHeight w:val="20"/>
        </w:trPr>
        <w:tc>
          <w:tcPr>
            <w:tcW w:w="427" w:type="pct"/>
          </w:tcPr>
          <w:p w14:paraId="74EEE512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1.20.</w:t>
            </w:r>
          </w:p>
        </w:tc>
        <w:tc>
          <w:tcPr>
            <w:tcW w:w="3507" w:type="pct"/>
          </w:tcPr>
          <w:p w14:paraId="0BD6C83F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Инструмент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лигирующий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 типу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Maryland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длинна 340-360 мм (многоразовый в сборе) для </w:t>
            </w:r>
            <w:proofErr w:type="spellStart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лапороскопических</w:t>
            </w:r>
            <w:proofErr w:type="spellEnd"/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операций</w:t>
            </w:r>
          </w:p>
        </w:tc>
        <w:tc>
          <w:tcPr>
            <w:tcW w:w="1066" w:type="pct"/>
          </w:tcPr>
          <w:p w14:paraId="49CCD128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CE5975" w:rsidRPr="00CE5975" w14:paraId="33D02D1E" w14:textId="77777777" w:rsidTr="006175D8">
        <w:trPr>
          <w:trHeight w:val="20"/>
        </w:trPr>
        <w:tc>
          <w:tcPr>
            <w:tcW w:w="427" w:type="pct"/>
          </w:tcPr>
          <w:p w14:paraId="567F23E5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1.21.</w:t>
            </w:r>
          </w:p>
        </w:tc>
        <w:tc>
          <w:tcPr>
            <w:tcW w:w="3507" w:type="pct"/>
          </w:tcPr>
          <w:p w14:paraId="6690EE64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- ланцет аргоновый 14-15 мм, жесткий, изолированный ствол, длина 40-45 мм</w:t>
            </w:r>
          </w:p>
        </w:tc>
        <w:tc>
          <w:tcPr>
            <w:tcW w:w="1066" w:type="pct"/>
          </w:tcPr>
          <w:p w14:paraId="6116693D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CE5975" w:rsidRPr="00CE5975" w14:paraId="0A277497" w14:textId="77777777" w:rsidTr="006175D8">
        <w:trPr>
          <w:trHeight w:val="20"/>
        </w:trPr>
        <w:tc>
          <w:tcPr>
            <w:tcW w:w="427" w:type="pct"/>
          </w:tcPr>
          <w:p w14:paraId="545F9736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1.22.</w:t>
            </w:r>
          </w:p>
        </w:tc>
        <w:tc>
          <w:tcPr>
            <w:tcW w:w="3507" w:type="pct"/>
          </w:tcPr>
          <w:p w14:paraId="7238DF1C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Электрод - ланцет аргоновый 14-15 мм, жесткий, изолированный ствол, длина 100-120 мм</w:t>
            </w:r>
          </w:p>
        </w:tc>
        <w:tc>
          <w:tcPr>
            <w:tcW w:w="1066" w:type="pct"/>
          </w:tcPr>
          <w:p w14:paraId="0AD435F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шт.</w:t>
            </w:r>
          </w:p>
        </w:tc>
      </w:tr>
      <w:tr w:rsidR="00CE5975" w:rsidRPr="00CE5975" w14:paraId="2C16CD80" w14:textId="77777777" w:rsidTr="006175D8">
        <w:trPr>
          <w:trHeight w:val="20"/>
        </w:trPr>
        <w:tc>
          <w:tcPr>
            <w:tcW w:w="427" w:type="pct"/>
          </w:tcPr>
          <w:p w14:paraId="26B0843F" w14:textId="77777777" w:rsidR="00CE5975" w:rsidRPr="00CE5975" w:rsidRDefault="00CE5975" w:rsidP="00CE5975">
            <w:pPr>
              <w:tabs>
                <w:tab w:val="left" w:pos="284"/>
                <w:tab w:val="left" w:pos="31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1.2</w:t>
            </w: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3</w:t>
            </w: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3507" w:type="pct"/>
          </w:tcPr>
          <w:p w14:paraId="5CCE31FD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Баллон для аргона не менее 5 литров с комплектом принадлежностей для подключения к аппарату   </w:t>
            </w:r>
          </w:p>
        </w:tc>
        <w:tc>
          <w:tcPr>
            <w:tcW w:w="1066" w:type="pct"/>
          </w:tcPr>
          <w:p w14:paraId="6D608D3A" w14:textId="77777777" w:rsidR="00CE5975" w:rsidRPr="00CE5975" w:rsidRDefault="00CE5975" w:rsidP="00CE5975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   2 шт.</w:t>
            </w:r>
          </w:p>
        </w:tc>
      </w:tr>
    </w:tbl>
    <w:p w14:paraId="75269AFF" w14:textId="36176992" w:rsidR="00CE5975" w:rsidRPr="00CE5975" w:rsidRDefault="00CE5975" w:rsidP="00CE5975">
      <w:pPr>
        <w:pStyle w:val="a3"/>
        <w:contextualSpacing/>
        <w:mirrorIndents/>
      </w:pPr>
      <w:r w:rsidRPr="00CE5975">
        <w:rPr>
          <w:b/>
        </w:rPr>
        <w:t>2.</w:t>
      </w:r>
      <w:r>
        <w:rPr>
          <w:b/>
        </w:rPr>
        <w:t xml:space="preserve"> </w:t>
      </w:r>
      <w:r w:rsidRPr="00CE5975">
        <w:rPr>
          <w:b/>
        </w:rPr>
        <w:t>Технические характеристики: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498"/>
      </w:tblGrid>
      <w:tr w:rsidR="00CE5975" w:rsidRPr="00CE5975" w14:paraId="7E80ACFA" w14:textId="77777777" w:rsidTr="006175D8">
        <w:trPr>
          <w:cantSplit/>
        </w:trPr>
        <w:tc>
          <w:tcPr>
            <w:tcW w:w="846" w:type="dxa"/>
          </w:tcPr>
          <w:p w14:paraId="6515155B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8498" w:type="dxa"/>
          </w:tcPr>
          <w:p w14:paraId="74E13379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Наименование</w:t>
            </w:r>
          </w:p>
        </w:tc>
      </w:tr>
      <w:tr w:rsidR="00CE5975" w:rsidRPr="00CE5975" w14:paraId="30673F65" w14:textId="77777777" w:rsidTr="006175D8">
        <w:trPr>
          <w:cantSplit/>
        </w:trPr>
        <w:tc>
          <w:tcPr>
            <w:tcW w:w="846" w:type="dxa"/>
          </w:tcPr>
          <w:p w14:paraId="2978F51F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498" w:type="dxa"/>
          </w:tcPr>
          <w:p w14:paraId="20607B4F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Аппарат должен иметь не менее 4-х разъемов для подключения электрохирургических инструментов.</w:t>
            </w:r>
          </w:p>
        </w:tc>
      </w:tr>
      <w:tr w:rsidR="00CE5975" w:rsidRPr="00CE5975" w14:paraId="3AB1824F" w14:textId="77777777" w:rsidTr="006175D8">
        <w:trPr>
          <w:cantSplit/>
        </w:trPr>
        <w:tc>
          <w:tcPr>
            <w:tcW w:w="846" w:type="dxa"/>
          </w:tcPr>
          <w:p w14:paraId="03F7DA4A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498" w:type="dxa"/>
          </w:tcPr>
          <w:p w14:paraId="567DFF21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Максимальная выходная мощность при монополярном методе не менее 400 Вт</w:t>
            </w:r>
          </w:p>
        </w:tc>
      </w:tr>
      <w:tr w:rsidR="00CE5975" w:rsidRPr="00CE5975" w14:paraId="3C777A76" w14:textId="77777777" w:rsidTr="006175D8">
        <w:trPr>
          <w:cantSplit/>
        </w:trPr>
        <w:tc>
          <w:tcPr>
            <w:tcW w:w="846" w:type="dxa"/>
          </w:tcPr>
          <w:p w14:paraId="46E0EB10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8498" w:type="dxa"/>
          </w:tcPr>
          <w:p w14:paraId="3DA6A0E6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необходимые монополярные режимы - резка с регулировкой степени гемостаза, резка для процедуры </w:t>
            </w:r>
            <w:proofErr w:type="spellStart"/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мукозэктомии</w:t>
            </w:r>
            <w:proofErr w:type="spellEnd"/>
            <w:r w:rsidRPr="00CE5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папиллотомия</w:t>
            </w:r>
            <w:proofErr w:type="spellEnd"/>
            <w:r w:rsidRPr="00CE5975">
              <w:rPr>
                <w:rFonts w:ascii="Times New Roman" w:hAnsi="Times New Roman" w:cs="Times New Roman"/>
                <w:sz w:val="24"/>
                <w:szCs w:val="24"/>
              </w:rPr>
              <w:t xml:space="preserve"> с корректировкой режимов резания и коагуляции, резание в среде непроводящей жидкости с регулировкой степени гемостаза, бесконтактный спрей коагуляция, аргоновой коагуляции для открытой и лапароскопической хирургии</w:t>
            </w:r>
          </w:p>
        </w:tc>
      </w:tr>
      <w:tr w:rsidR="00CE5975" w:rsidRPr="00CE5975" w14:paraId="166A431C" w14:textId="77777777" w:rsidTr="006175D8">
        <w:trPr>
          <w:cantSplit/>
        </w:trPr>
        <w:tc>
          <w:tcPr>
            <w:tcW w:w="846" w:type="dxa"/>
          </w:tcPr>
          <w:p w14:paraId="4EA1D1B7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498" w:type="dxa"/>
          </w:tcPr>
          <w:p w14:paraId="30F732F2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Максимальная выходная мощность при биполярном методе не менее 400 Вт</w:t>
            </w:r>
          </w:p>
        </w:tc>
      </w:tr>
      <w:tr w:rsidR="00CE5975" w:rsidRPr="00CE5975" w14:paraId="31E6FDCD" w14:textId="77777777" w:rsidTr="006175D8">
        <w:trPr>
          <w:cantSplit/>
        </w:trPr>
        <w:tc>
          <w:tcPr>
            <w:tcW w:w="846" w:type="dxa"/>
          </w:tcPr>
          <w:p w14:paraId="059D50CF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8498" w:type="dxa"/>
          </w:tcPr>
          <w:p w14:paraId="7F31BB2F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необходимые биполярные режимы - резка в среде проводящей жидкости, вапоризации и рассечения тканей, форсированная коагуляция, мягкая коагуляция, герметизации кровеносных сосудов. </w:t>
            </w:r>
          </w:p>
        </w:tc>
      </w:tr>
      <w:tr w:rsidR="00CE5975" w:rsidRPr="00CE5975" w14:paraId="574C244C" w14:textId="77777777" w:rsidTr="006175D8">
        <w:trPr>
          <w:cantSplit/>
        </w:trPr>
        <w:tc>
          <w:tcPr>
            <w:tcW w:w="846" w:type="dxa"/>
          </w:tcPr>
          <w:p w14:paraId="05A3618A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498" w:type="dxa"/>
          </w:tcPr>
          <w:p w14:paraId="67E1AA38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Аппарат должен обладать возможностью автоматического распознавания инструментов при их подключении с отображением названия инструмента, а также автоматическим выбором оптимальных настроек для подключенного инструмента.</w:t>
            </w:r>
          </w:p>
        </w:tc>
      </w:tr>
      <w:tr w:rsidR="00CE5975" w:rsidRPr="00CE5975" w14:paraId="7B39F640" w14:textId="77777777" w:rsidTr="006175D8">
        <w:trPr>
          <w:cantSplit/>
        </w:trPr>
        <w:tc>
          <w:tcPr>
            <w:tcW w:w="846" w:type="dxa"/>
          </w:tcPr>
          <w:p w14:paraId="1F195E6A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498" w:type="dxa"/>
          </w:tcPr>
          <w:p w14:paraId="2B47C414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Подбор параметров должен производиться на сенсорном интерфейсном дисплее прикосновением к виртуальным кнопкам режимов и стрелкам выбора мощности.</w:t>
            </w:r>
          </w:p>
        </w:tc>
      </w:tr>
      <w:tr w:rsidR="00CE5975" w:rsidRPr="00CE5975" w14:paraId="3BE4E73B" w14:textId="77777777" w:rsidTr="006175D8">
        <w:trPr>
          <w:cantSplit/>
        </w:trPr>
        <w:tc>
          <w:tcPr>
            <w:tcW w:w="846" w:type="dxa"/>
          </w:tcPr>
          <w:p w14:paraId="79A8DDEC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498" w:type="dxa"/>
          </w:tcPr>
          <w:p w14:paraId="5E569D7F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Возможность одновременного подключения и последовательной коагуляции двумя монополярными инструментами с независимой регулировкой мощности для каждого инструмента.</w:t>
            </w:r>
          </w:p>
        </w:tc>
      </w:tr>
      <w:tr w:rsidR="00CE5975" w:rsidRPr="00CE5975" w14:paraId="185F7859" w14:textId="77777777" w:rsidTr="006175D8">
        <w:trPr>
          <w:cantSplit/>
        </w:trPr>
        <w:tc>
          <w:tcPr>
            <w:tcW w:w="846" w:type="dxa"/>
          </w:tcPr>
          <w:p w14:paraId="578790F5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498" w:type="dxa"/>
          </w:tcPr>
          <w:p w14:paraId="06D0EEA2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должен иметь </w:t>
            </w:r>
            <w:proofErr w:type="spellStart"/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электролигирующий</w:t>
            </w:r>
            <w:proofErr w:type="spellEnd"/>
            <w:r w:rsidRPr="00CE5975">
              <w:rPr>
                <w:rFonts w:ascii="Times New Roman" w:hAnsi="Times New Roman" w:cs="Times New Roman"/>
                <w:sz w:val="24"/>
                <w:szCs w:val="24"/>
              </w:rPr>
              <w:t xml:space="preserve"> режим, для заваривания крупных вен, артерий и пучков тканей до 7 мм диаметром.</w:t>
            </w:r>
          </w:p>
        </w:tc>
      </w:tr>
      <w:tr w:rsidR="00CE5975" w:rsidRPr="00CE5975" w14:paraId="45ED92F0" w14:textId="77777777" w:rsidTr="006175D8">
        <w:trPr>
          <w:cantSplit/>
        </w:trPr>
        <w:tc>
          <w:tcPr>
            <w:tcW w:w="846" w:type="dxa"/>
          </w:tcPr>
          <w:p w14:paraId="2198AA5A" w14:textId="77777777" w:rsidR="00CE5975" w:rsidRPr="00CE5975" w:rsidRDefault="00CE5975" w:rsidP="00CE597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8498" w:type="dxa"/>
          </w:tcPr>
          <w:p w14:paraId="78CC0520" w14:textId="77777777" w:rsidR="00CE5975" w:rsidRPr="00CE5975" w:rsidRDefault="00CE5975" w:rsidP="00CE597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5975">
              <w:rPr>
                <w:rFonts w:ascii="Times New Roman" w:hAnsi="Times New Roman" w:cs="Times New Roman"/>
                <w:sz w:val="24"/>
                <w:szCs w:val="24"/>
              </w:rPr>
              <w:t>Аппарат должен иметь возможность подключения двухсекционного возвратного электрода пациента с системой контроля качества прилегания, а также индикация переходного сопротивления между частями составных нейтральных электродов.</w:t>
            </w:r>
          </w:p>
        </w:tc>
      </w:tr>
    </w:tbl>
    <w:p w14:paraId="462AD3D5" w14:textId="77777777" w:rsidR="00CE5975" w:rsidRPr="00CE5975" w:rsidRDefault="00CE5975" w:rsidP="00CE59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be-BY"/>
        </w:rPr>
      </w:pPr>
    </w:p>
    <w:p w14:paraId="740D79A1" w14:textId="77777777" w:rsidR="00CE5975" w:rsidRPr="00CE5975" w:rsidRDefault="00CE5975" w:rsidP="00CE59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be-BY"/>
        </w:rPr>
      </w:pPr>
      <w:r w:rsidRPr="00CE5975">
        <w:rPr>
          <w:rFonts w:ascii="Times New Roman" w:hAnsi="Times New Roman" w:cs="Times New Roman"/>
          <w:b/>
          <w:sz w:val="24"/>
          <w:szCs w:val="24"/>
          <w:lang w:eastAsia="be-BY"/>
        </w:rPr>
        <w:t>3.Требования, предъявляемые к гарантийному сроку (годности, стерильности)</w:t>
      </w:r>
    </w:p>
    <w:p w14:paraId="43FFFADE" w14:textId="77777777" w:rsidR="00CE5975" w:rsidRPr="00CE5975" w:rsidRDefault="00CE5975" w:rsidP="00CE5975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  <w:lang w:eastAsia="be-BY"/>
        </w:rPr>
      </w:pPr>
      <w:r w:rsidRPr="00CE5975">
        <w:rPr>
          <w:rFonts w:ascii="Times New Roman" w:hAnsi="Times New Roman" w:cs="Times New Roman"/>
          <w:bCs/>
          <w:sz w:val="24"/>
          <w:szCs w:val="24"/>
          <w:lang w:eastAsia="be-BY"/>
        </w:rPr>
        <w:t>3.1 Срок гарантии и обслуживания поставляемого оборудования не менее 24 месяцев.</w:t>
      </w:r>
    </w:p>
    <w:p w14:paraId="1006616D" w14:textId="4E47E758" w:rsidR="009B74ED" w:rsidRPr="00CE5975" w:rsidRDefault="009B74ED" w:rsidP="00CE59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CE5975" w:rsidRDefault="006C4B5E" w:rsidP="00CE5975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CE597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8"/>
  </w:num>
  <w:num w:numId="2" w16cid:durableId="308098374">
    <w:abstractNumId w:val="18"/>
  </w:num>
  <w:num w:numId="3" w16cid:durableId="505898907">
    <w:abstractNumId w:val="21"/>
  </w:num>
  <w:num w:numId="4" w16cid:durableId="2055227602">
    <w:abstractNumId w:val="30"/>
  </w:num>
  <w:num w:numId="5" w16cid:durableId="683749740">
    <w:abstractNumId w:val="29"/>
  </w:num>
  <w:num w:numId="6" w16cid:durableId="73402172">
    <w:abstractNumId w:val="22"/>
  </w:num>
  <w:num w:numId="7" w16cid:durableId="414015750">
    <w:abstractNumId w:val="32"/>
  </w:num>
  <w:num w:numId="8" w16cid:durableId="460342183">
    <w:abstractNumId w:val="20"/>
  </w:num>
  <w:num w:numId="9" w16cid:durableId="1441218590">
    <w:abstractNumId w:val="26"/>
  </w:num>
  <w:num w:numId="10" w16cid:durableId="655111665">
    <w:abstractNumId w:val="17"/>
  </w:num>
  <w:num w:numId="11" w16cid:durableId="217060511">
    <w:abstractNumId w:val="27"/>
  </w:num>
  <w:num w:numId="12" w16cid:durableId="2141612655">
    <w:abstractNumId w:val="19"/>
  </w:num>
  <w:num w:numId="13" w16cid:durableId="593364786">
    <w:abstractNumId w:val="6"/>
  </w:num>
  <w:num w:numId="14" w16cid:durableId="998844108">
    <w:abstractNumId w:val="9"/>
  </w:num>
  <w:num w:numId="15" w16cid:durableId="1596554100">
    <w:abstractNumId w:val="0"/>
  </w:num>
  <w:num w:numId="16" w16cid:durableId="388651538">
    <w:abstractNumId w:val="15"/>
  </w:num>
  <w:num w:numId="17" w16cid:durableId="128785246">
    <w:abstractNumId w:val="8"/>
  </w:num>
  <w:num w:numId="18" w16cid:durableId="1065298561">
    <w:abstractNumId w:val="1"/>
  </w:num>
  <w:num w:numId="19" w16cid:durableId="1921675042">
    <w:abstractNumId w:val="14"/>
  </w:num>
  <w:num w:numId="20" w16cid:durableId="394744849">
    <w:abstractNumId w:val="25"/>
  </w:num>
  <w:num w:numId="21" w16cid:durableId="1806775757">
    <w:abstractNumId w:val="13"/>
  </w:num>
  <w:num w:numId="22" w16cid:durableId="1698189606">
    <w:abstractNumId w:val="31"/>
  </w:num>
  <w:num w:numId="23" w16cid:durableId="650209199">
    <w:abstractNumId w:val="12"/>
  </w:num>
  <w:num w:numId="24" w16cid:durableId="143203670">
    <w:abstractNumId w:val="16"/>
  </w:num>
  <w:num w:numId="25" w16cid:durableId="1635065632">
    <w:abstractNumId w:val="3"/>
  </w:num>
  <w:num w:numId="26" w16cid:durableId="1819570364">
    <w:abstractNumId w:val="24"/>
  </w:num>
  <w:num w:numId="27" w16cid:durableId="1395200156">
    <w:abstractNumId w:val="10"/>
  </w:num>
  <w:num w:numId="28" w16cid:durableId="1556157053">
    <w:abstractNumId w:val="2"/>
  </w:num>
  <w:num w:numId="29" w16cid:durableId="1610552957">
    <w:abstractNumId w:val="7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3"/>
  </w:num>
  <w:num w:numId="33" w16cid:durableId="767241432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19</cp:revision>
  <cp:lastPrinted>2026-03-13T12:57:00Z</cp:lastPrinted>
  <dcterms:created xsi:type="dcterms:W3CDTF">2026-03-12T08:38:00Z</dcterms:created>
  <dcterms:modified xsi:type="dcterms:W3CDTF">2026-07-28T07:49:00Z</dcterms:modified>
</cp:coreProperties>
</file>