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B8547CE" w:rsidR="00DF3DF0" w:rsidRPr="006D6BA2" w:rsidRDefault="00DF3DF0" w:rsidP="006D6BA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6BA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D6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6D6BA2">
        <w:rPr>
          <w:rFonts w:ascii="Times New Roman" w:hAnsi="Times New Roman" w:cs="Times New Roman"/>
          <w:b/>
          <w:sz w:val="24"/>
          <w:szCs w:val="24"/>
        </w:rPr>
        <w:t>52</w:t>
      </w:r>
      <w:r w:rsidR="006D6BA2" w:rsidRPr="006D6BA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6D6BA2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6D6BA2" w:rsidRDefault="00DF3DF0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D6BA2" w:rsidRDefault="00DF3DF0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A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D6BA2" w:rsidRDefault="00C843D1" w:rsidP="006D6BA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53453CD" w14:textId="0FBE30EE" w:rsidR="006D6BA2" w:rsidRPr="006D6BA2" w:rsidRDefault="001F2AF7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6D6B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6D6BA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D6B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6D6BA2" w:rsidRPr="006D6BA2">
        <w:rPr>
          <w:rFonts w:ascii="Times New Roman" w:hAnsi="Times New Roman" w:cs="Times New Roman"/>
          <w:b/>
          <w:bCs/>
          <w:sz w:val="24"/>
          <w:szCs w:val="24"/>
        </w:rPr>
        <w:t xml:space="preserve">Перфоратор </w:t>
      </w:r>
      <w:proofErr w:type="spellStart"/>
      <w:r w:rsidR="006D6BA2" w:rsidRPr="006D6BA2">
        <w:rPr>
          <w:rFonts w:ascii="Times New Roman" w:hAnsi="Times New Roman" w:cs="Times New Roman"/>
          <w:b/>
          <w:bCs/>
          <w:sz w:val="24"/>
          <w:szCs w:val="24"/>
        </w:rPr>
        <w:t>дерматомных</w:t>
      </w:r>
      <w:proofErr w:type="spellEnd"/>
      <w:r w:rsidR="006D6BA2" w:rsidRPr="006D6BA2">
        <w:rPr>
          <w:rFonts w:ascii="Times New Roman" w:hAnsi="Times New Roman" w:cs="Times New Roman"/>
          <w:b/>
          <w:bCs/>
          <w:sz w:val="24"/>
          <w:szCs w:val="24"/>
        </w:rPr>
        <w:t xml:space="preserve"> лоскутов с набором инструментов</w:t>
      </w:r>
    </w:p>
    <w:p w14:paraId="337FB844" w14:textId="77777777" w:rsidR="006D6BA2" w:rsidRPr="006D6BA2" w:rsidRDefault="006D6BA2" w:rsidP="006D6BA2">
      <w:pPr>
        <w:autoSpaceDE w:val="0"/>
        <w:autoSpaceDN w:val="0"/>
        <w:adjustRightInd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CCC58B" w14:textId="77777777" w:rsidR="006D6BA2" w:rsidRPr="006D6BA2" w:rsidRDefault="006D6BA2" w:rsidP="006D6BA2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bookmarkStart w:id="2" w:name="_Hlk95939481"/>
      <w:r w:rsidRPr="006D6BA2">
        <w:rPr>
          <w:b/>
          <w:color w:val="000000"/>
          <w:spacing w:val="-2"/>
        </w:rPr>
        <w:t>1. Состав (спецификация) закупаемых изделий:</w:t>
      </w:r>
      <w:bookmarkEnd w:id="2"/>
    </w:p>
    <w:tbl>
      <w:tblPr>
        <w:tblW w:w="9498" w:type="dxa"/>
        <w:tblInd w:w="-5" w:type="dxa"/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6D6BA2" w:rsidRPr="006D6BA2" w14:paraId="25799B74" w14:textId="77777777" w:rsidTr="00595EB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5237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F752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E01D9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6D6BA2" w:rsidRPr="006D6BA2" w14:paraId="7C8EF973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7EC4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5EF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Дерматом электрический аккумуляторный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18EC5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6BA2" w:rsidRPr="006D6BA2" w14:paraId="5CB4EE87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A179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59A1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Батарея аккумуляторная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23195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D6BA2" w:rsidRPr="006D6BA2" w14:paraId="6FC353E9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A33C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07BE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Лезвие к дерматому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3E0C8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D6BA2" w:rsidRPr="006D6BA2" w14:paraId="6B98D81A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0A21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70D2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Контейнер стерилизационный с лотком сетчатым для фиксации частей дерматома при транспортировке, стерилизации и хранении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12A83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D6BA2" w:rsidRPr="006D6BA2" w14:paraId="35368AA6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74897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BF77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Средство для смазки движущихся частей дерматомов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626AD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300 мл</w:t>
            </w:r>
          </w:p>
        </w:tc>
      </w:tr>
      <w:tr w:rsidR="006D6BA2" w:rsidRPr="006D6BA2" w14:paraId="7D85C6F0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C6F1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CDB7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Устройство зарядное для аккумулятора стационарное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85A7DF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6BA2" w:rsidRPr="006D6BA2" w14:paraId="33627E34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D67B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F8BC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Перфоратор кожных трансплантатов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82C26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6BA2" w:rsidRPr="006D6BA2" w14:paraId="344E6EEA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066E8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C034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Носитель кожных трансплантатов, обеспечивающий коэффициент перфорации 1:1,5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25046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D6BA2" w:rsidRPr="006D6BA2" w14:paraId="071930AC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C68C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C3E6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Носитель кожных трансплантатов, обеспечивающий коэффициент перфорации 1:3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A1CA1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14:paraId="6DFBD74C" w14:textId="77777777" w:rsidR="006D6BA2" w:rsidRPr="006D6BA2" w:rsidRDefault="006D6BA2" w:rsidP="006D6BA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b/>
          <w:sz w:val="24"/>
          <w:szCs w:val="24"/>
        </w:rPr>
        <w:t xml:space="preserve">2. Технические требования.                                           </w:t>
      </w:r>
      <w:r w:rsidRPr="006D6BA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17F5E11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 Дерматом должен иметь корпус из коррозионностойкой стали или титанового сплава;</w:t>
      </w:r>
    </w:p>
    <w:p w14:paraId="3E489BE6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2.2 Подвижные части дерматома должны приводиться в движение электромотором, питающимся от аккумулятора;</w:t>
      </w:r>
    </w:p>
    <w:p w14:paraId="0291ABC9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2.3 Для каждого дерматома должно быть в наличии две аккумуляторные батареи;</w:t>
      </w:r>
    </w:p>
    <w:p w14:paraId="297800B5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2.4 Заряжание аккумулятора должно осуществляться от бытовой сети переменного тока 50 Гц, 220 В с помощью стационарного зарядного устройства;</w:t>
      </w:r>
    </w:p>
    <w:p w14:paraId="7BBFEC8E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2.5. Дерматом должен иметь специальное приспособление для смены аккумулятора без нарушения стерильности в операционной;</w:t>
      </w:r>
    </w:p>
    <w:p w14:paraId="0CE2FB66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2.6 На дерматоме должна быть в наличии блокировка от случайного включения;</w:t>
      </w:r>
    </w:p>
    <w:p w14:paraId="7AD33C9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2.7 Срезание трансплантатов должны обеспечивать специальные стерильные одноразовые лезвия, изготовленные из специальной нержавеющей стали, со специальной прецизионной заточкой, обеспечивающие необходимое качество и параметры среза;</w:t>
      </w:r>
    </w:p>
    <w:p w14:paraId="14C93498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2.8 Дерматом должен обеспечивать срезание свободного расщеплённого кожного трансплантата различной толщины и ширины</w:t>
      </w:r>
    </w:p>
    <w:p w14:paraId="05F371E1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2.9 Ширина срезаемого трансплантата должна быть не менее 70 мм с возможностью регулировки ширины среза;</w:t>
      </w:r>
    </w:p>
    <w:p w14:paraId="6764833A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2.10 Ширина среза должна регулироваться или плавно, или ступенчато с шагом не более 10 мм;</w:t>
      </w:r>
    </w:p>
    <w:p w14:paraId="160B34A5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2.11 Толщина срезаемого трансплантата должна регулироваться специальным устройством, имеющим градуировку д долях миллиметра. Градуировка должна начинаться с величины не менее 0,2 мм и заканчиваться величиной не менее 1 мм;</w:t>
      </w:r>
    </w:p>
    <w:p w14:paraId="46EF58F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 xml:space="preserve">2.12 Дерматом и его составные части (за исключением аккумулятора) должны стерилизоваться методом </w:t>
      </w:r>
      <w:proofErr w:type="spellStart"/>
      <w:r w:rsidRPr="006D6BA2">
        <w:rPr>
          <w:rFonts w:ascii="Times New Roman" w:hAnsi="Times New Roman" w:cs="Times New Roman"/>
          <w:sz w:val="24"/>
          <w:szCs w:val="24"/>
        </w:rPr>
        <w:t>автоклавирования</w:t>
      </w:r>
      <w:proofErr w:type="spellEnd"/>
      <w:r w:rsidRPr="006D6BA2">
        <w:rPr>
          <w:rFonts w:ascii="Times New Roman" w:hAnsi="Times New Roman" w:cs="Times New Roman"/>
          <w:sz w:val="24"/>
          <w:szCs w:val="24"/>
        </w:rPr>
        <w:t>. Внешние поверхности дерматома и его рабочие элементы должны легко обрабатываться и очищаться от биологических загрязнений.</w:t>
      </w:r>
    </w:p>
    <w:p w14:paraId="67359A7B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lastRenderedPageBreak/>
        <w:t>2.13 Перфоратор кожных трансплантатов должен обеспечивать нанесение на всю поверхность свободного расщепленного кожного трансплантата параллельных сквозных надрезов;</w:t>
      </w:r>
    </w:p>
    <w:p w14:paraId="0E743FD9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2.14 Перфоратор кожных трансплантатов должен иметь корпус из коррозионностойкой стали или титанового сплава;</w:t>
      </w:r>
    </w:p>
    <w:p w14:paraId="1CC20F2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2.15 Подвижные части перфоратора должны приводиться в движение ручным приводом;</w:t>
      </w:r>
    </w:p>
    <w:p w14:paraId="5BCCCC52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2.16 Для нанесения перфораций на трансплантат должен использоваться единственный заданный коэффициент перфорации. Носители должны поставляться в стерильной индивидуальной упаковке;</w:t>
      </w:r>
    </w:p>
    <w:p w14:paraId="5AC74E9D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2.17 Ширина перфорируемого трансплантата должна быть не менее 70 мм;</w:t>
      </w:r>
    </w:p>
    <w:p w14:paraId="2B1FBB4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2.18 Перфоратор должен обеспечивать нанесение перфораций на трансплантат с минимальной толщиной не менее 0,2 мм, с максимальной толщиной не менее 1 мм;</w:t>
      </w:r>
    </w:p>
    <w:p w14:paraId="7B61196A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 xml:space="preserve">2.19 Перфоратор кожных трансплантатов и его составные части должны стерилизоваться методом </w:t>
      </w:r>
      <w:proofErr w:type="spellStart"/>
      <w:r w:rsidRPr="006D6BA2">
        <w:rPr>
          <w:rFonts w:ascii="Times New Roman" w:hAnsi="Times New Roman" w:cs="Times New Roman"/>
          <w:sz w:val="24"/>
          <w:szCs w:val="24"/>
        </w:rPr>
        <w:t>автоклавирования</w:t>
      </w:r>
      <w:proofErr w:type="spellEnd"/>
      <w:r w:rsidRPr="006D6BA2">
        <w:rPr>
          <w:rFonts w:ascii="Times New Roman" w:hAnsi="Times New Roman" w:cs="Times New Roman"/>
          <w:sz w:val="24"/>
          <w:szCs w:val="24"/>
        </w:rPr>
        <w:t>. Внешние поверхности дерматома и его рабочие элементы должны легко обрабатываться и очищаться от биологических загрязнений.</w:t>
      </w:r>
    </w:p>
    <w:p w14:paraId="5718EA4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2.20 В комплект поставки к каждому перфоратору кожных трансплантатов должен входить стерилизационный контейнер с сетчатым лотком с фиксаторами, предназначенные для транспортировки, стерилизации и хранения устройства.</w:t>
      </w:r>
    </w:p>
    <w:p w14:paraId="1006616D" w14:textId="71E149F0" w:rsidR="009B74ED" w:rsidRPr="006D6BA2" w:rsidRDefault="009B74ED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6D6BA2" w:rsidRDefault="006C4B5E" w:rsidP="006D6BA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6D6BA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8"/>
  </w:num>
  <w:num w:numId="2" w16cid:durableId="308098374">
    <w:abstractNumId w:val="18"/>
  </w:num>
  <w:num w:numId="3" w16cid:durableId="505898907">
    <w:abstractNumId w:val="21"/>
  </w:num>
  <w:num w:numId="4" w16cid:durableId="2055227602">
    <w:abstractNumId w:val="30"/>
  </w:num>
  <w:num w:numId="5" w16cid:durableId="683749740">
    <w:abstractNumId w:val="29"/>
  </w:num>
  <w:num w:numId="6" w16cid:durableId="73402172">
    <w:abstractNumId w:val="22"/>
  </w:num>
  <w:num w:numId="7" w16cid:durableId="414015750">
    <w:abstractNumId w:val="32"/>
  </w:num>
  <w:num w:numId="8" w16cid:durableId="460342183">
    <w:abstractNumId w:val="20"/>
  </w:num>
  <w:num w:numId="9" w16cid:durableId="1441218590">
    <w:abstractNumId w:val="26"/>
  </w:num>
  <w:num w:numId="10" w16cid:durableId="655111665">
    <w:abstractNumId w:val="17"/>
  </w:num>
  <w:num w:numId="11" w16cid:durableId="217060511">
    <w:abstractNumId w:val="27"/>
  </w:num>
  <w:num w:numId="12" w16cid:durableId="2141612655">
    <w:abstractNumId w:val="19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5"/>
  </w:num>
  <w:num w:numId="17" w16cid:durableId="128785246">
    <w:abstractNumId w:val="8"/>
  </w:num>
  <w:num w:numId="18" w16cid:durableId="1065298561">
    <w:abstractNumId w:val="1"/>
  </w:num>
  <w:num w:numId="19" w16cid:durableId="1921675042">
    <w:abstractNumId w:val="14"/>
  </w:num>
  <w:num w:numId="20" w16cid:durableId="394744849">
    <w:abstractNumId w:val="25"/>
  </w:num>
  <w:num w:numId="21" w16cid:durableId="1806775757">
    <w:abstractNumId w:val="13"/>
  </w:num>
  <w:num w:numId="22" w16cid:durableId="1698189606">
    <w:abstractNumId w:val="31"/>
  </w:num>
  <w:num w:numId="23" w16cid:durableId="650209199">
    <w:abstractNumId w:val="12"/>
  </w:num>
  <w:num w:numId="24" w16cid:durableId="143203670">
    <w:abstractNumId w:val="16"/>
  </w:num>
  <w:num w:numId="25" w16cid:durableId="1635065632">
    <w:abstractNumId w:val="3"/>
  </w:num>
  <w:num w:numId="26" w16cid:durableId="1819570364">
    <w:abstractNumId w:val="24"/>
  </w:num>
  <w:num w:numId="27" w16cid:durableId="1395200156">
    <w:abstractNumId w:val="10"/>
  </w:num>
  <w:num w:numId="28" w16cid:durableId="1556157053">
    <w:abstractNumId w:val="2"/>
  </w:num>
  <w:num w:numId="29" w16cid:durableId="1610552957">
    <w:abstractNumId w:val="7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3"/>
  </w:num>
  <w:num w:numId="33" w16cid:durableId="767241432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</cp:revision>
  <cp:lastPrinted>2026-03-13T12:57:00Z</cp:lastPrinted>
  <dcterms:created xsi:type="dcterms:W3CDTF">2026-03-12T08:38:00Z</dcterms:created>
  <dcterms:modified xsi:type="dcterms:W3CDTF">2026-07-28T07:29:00Z</dcterms:modified>
</cp:coreProperties>
</file>