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Pr="00BA5944" w:rsidRDefault="00E81309" w:rsidP="00E81309">
      <w:pPr>
        <w:widowControl w:val="0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BA5944">
        <w:rPr>
          <w:sz w:val="22"/>
          <w:szCs w:val="22"/>
        </w:rPr>
        <w:t xml:space="preserve">           </w:t>
      </w:r>
      <w:r w:rsidRPr="00BA5944">
        <w:rPr>
          <w:sz w:val="22"/>
          <w:szCs w:val="22"/>
        </w:rPr>
        <w:t xml:space="preserve">  УТВЕРЖДАЮ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Начальник ООТ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РУП «Медтехника» 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____________Е.А.Зайцева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«____»_______ 2026 года</w:t>
      </w:r>
    </w:p>
    <w:p w:rsidR="00E81309" w:rsidRPr="009E2081" w:rsidRDefault="00E81309" w:rsidP="00E81309">
      <w:pPr>
        <w:widowControl w:val="0"/>
        <w:contextualSpacing/>
      </w:pP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Реагенты диагностические</w:t>
      </w:r>
    </w:p>
    <w:p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г.Могилев,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  <w:lang w:val="en-US"/>
              </w:rPr>
              <w:t>zakupki</w:t>
            </w:r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www.med-tech.by</w:t>
            </w:r>
          </w:p>
        </w:tc>
      </w:tr>
    </w:tbl>
    <w:p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:rsidR="008E5ABD" w:rsidRPr="00BF57C1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</w:t>
      </w:r>
      <w:r w:rsidR="000866D9" w:rsidRPr="007D1A1A">
        <w:rPr>
          <w:rFonts w:eastAsia="Calibri"/>
          <w:sz w:val="22"/>
          <w:szCs w:val="22"/>
          <w:lang w:eastAsia="en-US"/>
        </w:rPr>
        <w:t xml:space="preserve"> </w:t>
      </w:r>
      <w:r w:rsidR="000866D9">
        <w:rPr>
          <w:rFonts w:eastAsia="Calibri"/>
          <w:sz w:val="22"/>
          <w:szCs w:val="22"/>
          <w:lang w:eastAsia="en-US"/>
        </w:rPr>
        <w:t xml:space="preserve">                   </w:t>
      </w:r>
      <w:r w:rsidR="00BF57C1">
        <w:rPr>
          <w:rFonts w:eastAsia="Calibri"/>
          <w:sz w:val="22"/>
          <w:szCs w:val="22"/>
          <w:lang w:eastAsia="en-US"/>
        </w:rPr>
        <w:t xml:space="preserve">     </w:t>
      </w:r>
      <w:r w:rsidRPr="005B31B3">
        <w:rPr>
          <w:rFonts w:eastAsia="Calibri"/>
          <w:sz w:val="22"/>
          <w:szCs w:val="22"/>
          <w:lang w:eastAsia="en-US"/>
        </w:rPr>
        <w:t xml:space="preserve">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6E48A5">
        <w:rPr>
          <w:rFonts w:eastAsia="Calibri"/>
          <w:sz w:val="22"/>
          <w:szCs w:val="22"/>
          <w:lang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BF57C1" w:rsidRDefault="00BF57C1" w:rsidP="00631E2D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BF57C1">
              <w:rPr>
                <w:iCs/>
                <w:sz w:val="22"/>
                <w:szCs w:val="22"/>
              </w:rPr>
              <w:t>Реагенты, реактивы для серологических исследований методом ИФА на маркеры вируса гепатита С (а-ВГС) для скрининга донорской крови, ее компонентов в сыворотке и (или) плазме крови человека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BF57C1" w:rsidRDefault="008E5ABD" w:rsidP="006E48A5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6E48A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F9511D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9511D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BF57C1" w:rsidRDefault="00631E2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BF57C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9511D" w:rsidRPr="00BF57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E81309" w:rsidRPr="00BF57C1">
              <w:rPr>
                <w:rFonts w:eastAsia="Calibri"/>
                <w:sz w:val="22"/>
                <w:szCs w:val="22"/>
                <w:lang w:eastAsia="en-US"/>
              </w:rPr>
              <w:t>усл.ед.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BF57C1" w:rsidRDefault="00BF57C1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BF57C1">
              <w:rPr>
                <w:rFonts w:eastAsia="Calibri"/>
                <w:bCs/>
                <w:sz w:val="22"/>
                <w:szCs w:val="22"/>
                <w:lang w:eastAsia="en-US"/>
              </w:rPr>
              <w:t>17000 руб.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8E5ABD" w:rsidRPr="00296C72" w:rsidRDefault="00296C72" w:rsidP="009F2027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8E5ABD" w:rsidRDefault="008E5ABD" w:rsidP="008E5AB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6E48A5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:rsidR="00E81309" w:rsidRPr="00BF57C1" w:rsidRDefault="00E81309" w:rsidP="008E5ABD">
      <w:pPr>
        <w:jc w:val="both"/>
        <w:rPr>
          <w:sz w:val="22"/>
          <w:szCs w:val="22"/>
        </w:rPr>
      </w:pPr>
      <w:r w:rsidRPr="00BF57C1">
        <w:rPr>
          <w:sz w:val="22"/>
          <w:szCs w:val="22"/>
          <w:lang w:val="en-US"/>
        </w:rPr>
        <w:t>1</w:t>
      </w:r>
      <w:r w:rsidRPr="00BF57C1">
        <w:rPr>
          <w:sz w:val="22"/>
          <w:szCs w:val="22"/>
        </w:rPr>
        <w:t>.Состав (комплектация) медицинских изделий:</w:t>
      </w:r>
    </w:p>
    <w:tbl>
      <w:tblPr>
        <w:tblW w:w="97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45"/>
        <w:gridCol w:w="1787"/>
      </w:tblGrid>
      <w:tr w:rsidR="00F9511D" w:rsidRPr="00BF57C1" w:rsidTr="00F9511D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F9511D" w:rsidRPr="00BF57C1" w:rsidRDefault="00F9511D" w:rsidP="009F2027">
            <w:pPr>
              <w:jc w:val="center"/>
            </w:pPr>
            <w:r w:rsidRPr="00BF57C1">
              <w:rPr>
                <w:sz w:val="22"/>
                <w:szCs w:val="22"/>
              </w:rPr>
              <w:t>№</w:t>
            </w:r>
          </w:p>
          <w:p w:rsidR="00F9511D" w:rsidRPr="00BF57C1" w:rsidRDefault="00F9511D" w:rsidP="009F2027">
            <w:pPr>
              <w:jc w:val="center"/>
            </w:pPr>
            <w:r w:rsidRPr="00BF57C1">
              <w:rPr>
                <w:sz w:val="22"/>
                <w:szCs w:val="22"/>
              </w:rPr>
              <w:t>п/п</w:t>
            </w:r>
          </w:p>
        </w:tc>
        <w:tc>
          <w:tcPr>
            <w:tcW w:w="6945" w:type="dxa"/>
            <w:vAlign w:val="center"/>
          </w:tcPr>
          <w:p w:rsidR="00F9511D" w:rsidRPr="00BF57C1" w:rsidRDefault="00F9511D" w:rsidP="00E81309">
            <w:pPr>
              <w:jc w:val="center"/>
            </w:pPr>
            <w:r w:rsidRPr="00BF57C1">
              <w:rPr>
                <w:sz w:val="22"/>
                <w:szCs w:val="22"/>
              </w:rPr>
              <w:t>Наименование</w:t>
            </w:r>
            <w:r w:rsidRPr="00BF57C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F9511D" w:rsidRPr="00BF57C1" w:rsidRDefault="00F9511D" w:rsidP="009F2027">
            <w:pPr>
              <w:jc w:val="center"/>
            </w:pPr>
            <w:r w:rsidRPr="00BF57C1">
              <w:rPr>
                <w:sz w:val="22"/>
                <w:szCs w:val="22"/>
              </w:rPr>
              <w:t>Кол-во</w:t>
            </w:r>
          </w:p>
          <w:p w:rsidR="00F9511D" w:rsidRPr="00BF57C1" w:rsidRDefault="00F9511D" w:rsidP="009F2027">
            <w:pPr>
              <w:jc w:val="center"/>
            </w:pPr>
            <w:r w:rsidRPr="00BF57C1">
              <w:rPr>
                <w:sz w:val="22"/>
                <w:szCs w:val="22"/>
              </w:rPr>
              <w:t>единиц</w:t>
            </w:r>
          </w:p>
        </w:tc>
      </w:tr>
      <w:tr w:rsidR="00F9511D" w:rsidRPr="00BF57C1" w:rsidTr="00F9511D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F9511D" w:rsidRPr="00BF57C1" w:rsidRDefault="00F9511D" w:rsidP="00296C72">
            <w:pPr>
              <w:jc w:val="center"/>
            </w:pPr>
            <w:r w:rsidRPr="00BF57C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F9511D" w:rsidRPr="00BF57C1" w:rsidRDefault="00BF57C1" w:rsidP="00BF57C1">
            <w:pPr>
              <w:pStyle w:val="a9"/>
              <w:rPr>
                <w:sz w:val="22"/>
                <w:szCs w:val="22"/>
              </w:rPr>
            </w:pPr>
            <w:r w:rsidRPr="00BF57C1">
              <w:rPr>
                <w:sz w:val="22"/>
                <w:szCs w:val="22"/>
              </w:rPr>
              <w:t>ИФА-анти ВГС (для выявления суммарных антител к вирусу гепатита С) не ниже третьего поколения</w:t>
            </w:r>
          </w:p>
        </w:tc>
        <w:tc>
          <w:tcPr>
            <w:tcW w:w="1787" w:type="dxa"/>
            <w:vAlign w:val="center"/>
          </w:tcPr>
          <w:p w:rsidR="00F9511D" w:rsidRPr="00BF57C1" w:rsidRDefault="00BF57C1" w:rsidP="00296C72">
            <w:pPr>
              <w:contextualSpacing/>
              <w:jc w:val="center"/>
            </w:pPr>
            <w:r w:rsidRPr="00BF57C1">
              <w:rPr>
                <w:sz w:val="22"/>
                <w:szCs w:val="22"/>
              </w:rPr>
              <w:t>14976</w:t>
            </w:r>
            <w:r w:rsidR="00631E2D" w:rsidRPr="00BF57C1">
              <w:rPr>
                <w:sz w:val="22"/>
                <w:szCs w:val="22"/>
              </w:rPr>
              <w:t xml:space="preserve"> иссл.</w:t>
            </w:r>
          </w:p>
        </w:tc>
      </w:tr>
    </w:tbl>
    <w:p w:rsidR="008E5ABD" w:rsidRPr="00BF57C1" w:rsidRDefault="00631E2D" w:rsidP="00A5222D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F57C1">
        <w:rPr>
          <w:sz w:val="22"/>
          <w:szCs w:val="22"/>
        </w:rPr>
        <w:t xml:space="preserve">2. </w:t>
      </w:r>
      <w:r w:rsidR="00F9511D" w:rsidRPr="00BF57C1">
        <w:rPr>
          <w:sz w:val="22"/>
          <w:szCs w:val="22"/>
        </w:rPr>
        <w:t>Показатели (характеристики)</w:t>
      </w:r>
      <w:r w:rsidRPr="00BF57C1">
        <w:rPr>
          <w:sz w:val="22"/>
          <w:szCs w:val="22"/>
        </w:rPr>
        <w:t>:</w:t>
      </w:r>
    </w:p>
    <w:p w:rsidR="00BF57C1" w:rsidRPr="006561EF" w:rsidRDefault="006561EF" w:rsidP="00A5222D">
      <w:pPr>
        <w:pStyle w:val="a7"/>
        <w:ind w:left="0" w:right="142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BF57C1" w:rsidRPr="006561EF">
        <w:rPr>
          <w:sz w:val="22"/>
          <w:szCs w:val="22"/>
        </w:rPr>
        <w:t xml:space="preserve">Реагенты, реактивы для серологических исследований методом ИФА на маркеры вируса гепатита С (ИФА-анти-ВГС) должны выявлять иммуноглобулины классов </w:t>
      </w:r>
      <w:r w:rsidR="00BF57C1" w:rsidRPr="006561EF">
        <w:rPr>
          <w:sz w:val="22"/>
          <w:szCs w:val="22"/>
          <w:lang w:val="en-US"/>
        </w:rPr>
        <w:t>M</w:t>
      </w:r>
      <w:r w:rsidR="00BF57C1" w:rsidRPr="006561EF">
        <w:rPr>
          <w:sz w:val="22"/>
          <w:szCs w:val="22"/>
        </w:rPr>
        <w:t xml:space="preserve">, </w:t>
      </w:r>
      <w:r w:rsidR="00BF57C1" w:rsidRPr="006561EF">
        <w:rPr>
          <w:sz w:val="22"/>
          <w:szCs w:val="22"/>
          <w:lang w:val="en-US"/>
        </w:rPr>
        <w:t>G</w:t>
      </w:r>
      <w:r w:rsidR="00BF57C1" w:rsidRPr="006561EF">
        <w:rPr>
          <w:sz w:val="22"/>
          <w:szCs w:val="22"/>
        </w:rPr>
        <w:t xml:space="preserve"> к неструктурным белкам вируса гепатита С: </w:t>
      </w:r>
      <w:r w:rsidR="00BF57C1" w:rsidRPr="006561EF">
        <w:rPr>
          <w:sz w:val="22"/>
          <w:szCs w:val="22"/>
          <w:lang w:val="en-US"/>
        </w:rPr>
        <w:t>NS</w:t>
      </w:r>
      <w:r w:rsidR="00BF57C1" w:rsidRPr="006561EF">
        <w:rPr>
          <w:sz w:val="22"/>
          <w:szCs w:val="22"/>
        </w:rPr>
        <w:t xml:space="preserve">3, </w:t>
      </w:r>
      <w:r w:rsidR="00BF57C1" w:rsidRPr="006561EF">
        <w:rPr>
          <w:sz w:val="22"/>
          <w:szCs w:val="22"/>
          <w:lang w:val="en-US"/>
        </w:rPr>
        <w:t>NS</w:t>
      </w:r>
      <w:r w:rsidR="00BF57C1" w:rsidRPr="006561EF">
        <w:rPr>
          <w:sz w:val="22"/>
          <w:szCs w:val="22"/>
        </w:rPr>
        <w:t xml:space="preserve">4, </w:t>
      </w:r>
      <w:r w:rsidR="00BF57C1" w:rsidRPr="006561EF">
        <w:rPr>
          <w:sz w:val="22"/>
          <w:szCs w:val="22"/>
          <w:lang w:val="en-US"/>
        </w:rPr>
        <w:t>NS</w:t>
      </w:r>
      <w:r w:rsidR="00BF57C1" w:rsidRPr="006561EF">
        <w:rPr>
          <w:sz w:val="22"/>
          <w:szCs w:val="22"/>
        </w:rPr>
        <w:t>5; (не ниже третьего поколения).</w:t>
      </w:r>
    </w:p>
    <w:p w:rsidR="00BF57C1" w:rsidRPr="006561EF" w:rsidRDefault="00723CD9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BF57C1" w:rsidRPr="006561EF">
        <w:rPr>
          <w:sz w:val="22"/>
          <w:szCs w:val="22"/>
        </w:rPr>
        <w:t>* чувствительность и специфичность набора реагентов должна быть не ниже 99,8%;</w:t>
      </w:r>
    </w:p>
    <w:p w:rsidR="00BF57C1" w:rsidRPr="006561EF" w:rsidRDefault="00723CD9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="00BF57C1" w:rsidRPr="006561EF">
        <w:rPr>
          <w:sz w:val="22"/>
          <w:szCs w:val="22"/>
        </w:rPr>
        <w:t>*набор реагентов должен быть укомплектован разборными планшетами для возможного проведения 12 независимых постановок на 96-ти луночных планшетах;</w:t>
      </w:r>
    </w:p>
    <w:p w:rsidR="00BF57C1" w:rsidRPr="006561EF" w:rsidRDefault="00723CD9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="00BF57C1" w:rsidRPr="006561EF">
        <w:rPr>
          <w:sz w:val="22"/>
          <w:szCs w:val="22"/>
        </w:rPr>
        <w:t xml:space="preserve"> количество планшетов в наборе не более двух;</w:t>
      </w:r>
    </w:p>
    <w:p w:rsidR="00BF57C1" w:rsidRPr="006561EF" w:rsidRDefault="00723CD9" w:rsidP="00A5222D">
      <w:pPr>
        <w:pStyle w:val="a7"/>
        <w:ind w:left="0" w:right="142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="00BF57C1" w:rsidRPr="006561EF">
        <w:rPr>
          <w:sz w:val="22"/>
          <w:szCs w:val="22"/>
        </w:rPr>
        <w:t>количество реагентов должно быть достаточным (из расчета на одно исследование для 12 независимых постановок с учетом контрольных образцов);</w:t>
      </w:r>
    </w:p>
    <w:p w:rsidR="00BF57C1" w:rsidRPr="006561EF" w:rsidRDefault="00723CD9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="00BF57C1" w:rsidRPr="006561EF">
        <w:rPr>
          <w:sz w:val="22"/>
          <w:szCs w:val="22"/>
        </w:rPr>
        <w:t>перечень реагентов в наборе должен</w:t>
      </w:r>
      <w:r>
        <w:rPr>
          <w:sz w:val="22"/>
          <w:szCs w:val="22"/>
        </w:rPr>
        <w:t xml:space="preserve"> </w:t>
      </w:r>
      <w:r w:rsidR="00BF57C1" w:rsidRPr="006561EF">
        <w:rPr>
          <w:sz w:val="22"/>
          <w:szCs w:val="22"/>
        </w:rPr>
        <w:t>соответствовать перечню реагентов</w:t>
      </w:r>
      <w:r>
        <w:rPr>
          <w:sz w:val="22"/>
          <w:szCs w:val="22"/>
        </w:rPr>
        <w:t>,</w:t>
      </w:r>
      <w:r w:rsidR="00BF57C1" w:rsidRPr="006561EF">
        <w:rPr>
          <w:sz w:val="22"/>
          <w:szCs w:val="22"/>
        </w:rPr>
        <w:t xml:space="preserve"> необходимых для проведения всех этапов лабораторного исследования согласно инструкции по применению набора реагентов;</w:t>
      </w:r>
    </w:p>
    <w:p w:rsidR="00BF57C1" w:rsidRPr="006561EF" w:rsidRDefault="00723CD9" w:rsidP="00A5222D">
      <w:pPr>
        <w:pStyle w:val="a7"/>
        <w:ind w:left="0" w:right="142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BF57C1" w:rsidRPr="006561EF">
        <w:rPr>
          <w:sz w:val="22"/>
          <w:szCs w:val="22"/>
        </w:rPr>
        <w:t>альтернативный режим инкубации - как с использованием термошейкера, так и без термошейкера;</w:t>
      </w:r>
    </w:p>
    <w:p w:rsidR="00BF57C1" w:rsidRPr="006561EF" w:rsidRDefault="00723CD9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="00BF57C1" w:rsidRPr="006561EF">
        <w:rPr>
          <w:sz w:val="22"/>
          <w:szCs w:val="22"/>
        </w:rPr>
        <w:t>наличие цветовой системы контроля при внесении контрольных образцов и исследуемых образцов биоматериала;</w:t>
      </w:r>
    </w:p>
    <w:p w:rsidR="00BF57C1" w:rsidRPr="006561EF" w:rsidRDefault="00723CD9" w:rsidP="00A5222D">
      <w:pPr>
        <w:pStyle w:val="a7"/>
        <w:ind w:left="0" w:righ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2.9.</w:t>
      </w:r>
      <w:r w:rsidR="00BF57C1" w:rsidRPr="006561EF">
        <w:rPr>
          <w:sz w:val="22"/>
          <w:szCs w:val="22"/>
        </w:rPr>
        <w:t>инструкция для пользователя должна быть на русском языке и прилагаться к набору реагентов</w:t>
      </w:r>
    </w:p>
    <w:p w:rsidR="00723CD9" w:rsidRDefault="008E5ABD" w:rsidP="006561EF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</w:t>
      </w:r>
    </w:p>
    <w:p w:rsidR="00723CD9" w:rsidRPr="00BF57C1" w:rsidRDefault="00723CD9" w:rsidP="00723CD9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5B31B3">
        <w:rPr>
          <w:rFonts w:eastAsia="Calibri"/>
          <w:sz w:val="22"/>
          <w:szCs w:val="22"/>
          <w:lang w:eastAsia="en-US"/>
        </w:rPr>
        <w:t xml:space="preserve">   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6E48A5">
        <w:rPr>
          <w:rFonts w:eastAsia="Calibri"/>
          <w:sz w:val="22"/>
          <w:szCs w:val="22"/>
          <w:lang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723CD9" w:rsidRPr="00CD2F99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723CD9" w:rsidRPr="00723CD9" w:rsidRDefault="00723CD9" w:rsidP="00C55D4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723CD9">
              <w:rPr>
                <w:iCs/>
                <w:sz w:val="22"/>
                <w:szCs w:val="22"/>
              </w:rPr>
              <w:t>Реагенты, реактивы для серологических исследований методом ИФА на маркеры вируса иммунодефицита человека ВИЧ-1,2 АГ/АТ для скрининга донорской крови, ее компонентов в сыворотке и (или) плазме крови человека</w:t>
            </w:r>
          </w:p>
        </w:tc>
      </w:tr>
      <w:tr w:rsidR="00723CD9" w:rsidRPr="006F1EF0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723CD9" w:rsidRPr="00BF57C1" w:rsidRDefault="00723CD9" w:rsidP="006E48A5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6E48A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723CD9" w:rsidRPr="006F1EF0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723CD9" w:rsidRPr="00F9511D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9511D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723CD9" w:rsidRPr="006F1EF0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723CD9" w:rsidRPr="00BF57C1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BF57C1">
              <w:rPr>
                <w:rFonts w:eastAsia="Calibri"/>
                <w:sz w:val="22"/>
                <w:szCs w:val="22"/>
                <w:lang w:eastAsia="en-US"/>
              </w:rPr>
              <w:t>1 усл.ед.</w:t>
            </w:r>
          </w:p>
        </w:tc>
      </w:tr>
      <w:tr w:rsidR="00723CD9" w:rsidRPr="006F1EF0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723CD9" w:rsidRPr="00BF57C1" w:rsidRDefault="00723CD9" w:rsidP="00C55D45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9000 </w:t>
            </w:r>
            <w:r w:rsidRPr="00BF57C1">
              <w:rPr>
                <w:rFonts w:eastAsia="Calibri"/>
                <w:bCs/>
                <w:sz w:val="22"/>
                <w:szCs w:val="22"/>
                <w:lang w:eastAsia="en-US"/>
              </w:rPr>
              <w:t>руб.</w:t>
            </w:r>
          </w:p>
        </w:tc>
      </w:tr>
      <w:tr w:rsidR="00723CD9" w:rsidRPr="006F1EF0" w:rsidTr="00C55D45">
        <w:trPr>
          <w:trHeight w:val="20"/>
        </w:trPr>
        <w:tc>
          <w:tcPr>
            <w:tcW w:w="3969" w:type="dxa"/>
            <w:vAlign w:val="center"/>
          </w:tcPr>
          <w:p w:rsidR="00723CD9" w:rsidRPr="006F1EF0" w:rsidRDefault="00723CD9" w:rsidP="00C55D4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723CD9" w:rsidRPr="00296C72" w:rsidRDefault="00723CD9" w:rsidP="00C55D45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723CD9" w:rsidRDefault="00723CD9" w:rsidP="00723CD9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6E48A5">
        <w:rPr>
          <w:sz w:val="22"/>
          <w:szCs w:val="22"/>
        </w:rPr>
        <w:t>2</w:t>
      </w:r>
      <w:r>
        <w:rPr>
          <w:sz w:val="22"/>
          <w:szCs w:val="22"/>
        </w:rPr>
        <w:t>:</w:t>
      </w:r>
    </w:p>
    <w:p w:rsidR="00723CD9" w:rsidRPr="00BF57C1" w:rsidRDefault="00723CD9" w:rsidP="00723CD9">
      <w:pPr>
        <w:jc w:val="both"/>
        <w:rPr>
          <w:sz w:val="22"/>
          <w:szCs w:val="22"/>
        </w:rPr>
      </w:pPr>
      <w:r w:rsidRPr="00BF57C1">
        <w:rPr>
          <w:sz w:val="22"/>
          <w:szCs w:val="22"/>
          <w:lang w:val="en-US"/>
        </w:rPr>
        <w:t>1</w:t>
      </w:r>
      <w:r w:rsidRPr="00BF57C1">
        <w:rPr>
          <w:sz w:val="22"/>
          <w:szCs w:val="22"/>
        </w:rPr>
        <w:t>.Состав (комплектация) медицинских изделий:</w:t>
      </w:r>
    </w:p>
    <w:tbl>
      <w:tblPr>
        <w:tblW w:w="97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45"/>
        <w:gridCol w:w="1787"/>
      </w:tblGrid>
      <w:tr w:rsidR="00723CD9" w:rsidRPr="00BF57C1" w:rsidTr="00C55D45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723CD9" w:rsidRPr="00BF57C1" w:rsidRDefault="00723CD9" w:rsidP="00C55D45">
            <w:pPr>
              <w:jc w:val="center"/>
            </w:pPr>
            <w:r w:rsidRPr="00BF57C1">
              <w:rPr>
                <w:sz w:val="22"/>
                <w:szCs w:val="22"/>
              </w:rPr>
              <w:t>№</w:t>
            </w:r>
          </w:p>
          <w:p w:rsidR="00723CD9" w:rsidRPr="00BF57C1" w:rsidRDefault="00723CD9" w:rsidP="00C55D45">
            <w:pPr>
              <w:jc w:val="center"/>
            </w:pPr>
            <w:r w:rsidRPr="00BF57C1">
              <w:rPr>
                <w:sz w:val="22"/>
                <w:szCs w:val="22"/>
              </w:rPr>
              <w:t>п/п</w:t>
            </w:r>
          </w:p>
        </w:tc>
        <w:tc>
          <w:tcPr>
            <w:tcW w:w="6945" w:type="dxa"/>
            <w:vAlign w:val="center"/>
          </w:tcPr>
          <w:p w:rsidR="00723CD9" w:rsidRPr="00BF57C1" w:rsidRDefault="00723CD9" w:rsidP="00C55D45">
            <w:pPr>
              <w:jc w:val="center"/>
            </w:pPr>
            <w:r w:rsidRPr="00BF57C1">
              <w:rPr>
                <w:sz w:val="22"/>
                <w:szCs w:val="22"/>
              </w:rPr>
              <w:t>Наименование</w:t>
            </w:r>
            <w:r w:rsidRPr="00BF57C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723CD9" w:rsidRPr="00BF57C1" w:rsidRDefault="00723CD9" w:rsidP="00C55D45">
            <w:pPr>
              <w:jc w:val="center"/>
            </w:pPr>
            <w:r w:rsidRPr="00BF57C1">
              <w:rPr>
                <w:sz w:val="22"/>
                <w:szCs w:val="22"/>
              </w:rPr>
              <w:t>Кол-во</w:t>
            </w:r>
          </w:p>
          <w:p w:rsidR="00723CD9" w:rsidRPr="00BF57C1" w:rsidRDefault="00A5222D" w:rsidP="00A5222D">
            <w:pPr>
              <w:jc w:val="center"/>
            </w:pPr>
            <w:r w:rsidRPr="00BF57C1">
              <w:rPr>
                <w:sz w:val="22"/>
                <w:szCs w:val="22"/>
              </w:rPr>
              <w:t>единиц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23CD9" w:rsidRPr="00BF57C1" w:rsidTr="00C55D45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723CD9" w:rsidRPr="00BF57C1" w:rsidRDefault="00723CD9" w:rsidP="00C55D45">
            <w:pPr>
              <w:jc w:val="center"/>
            </w:pPr>
            <w:r w:rsidRPr="00BF57C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723CD9" w:rsidRPr="00A5222D" w:rsidRDefault="00A5222D" w:rsidP="00C55D45">
            <w:pPr>
              <w:pStyle w:val="a9"/>
              <w:rPr>
                <w:sz w:val="22"/>
                <w:szCs w:val="22"/>
              </w:rPr>
            </w:pPr>
            <w:r w:rsidRPr="00A5222D">
              <w:rPr>
                <w:sz w:val="22"/>
                <w:szCs w:val="22"/>
              </w:rPr>
              <w:t>Реагенты, реактивы ИФА-ВИЧ-1,2 АГ/АТ</w:t>
            </w:r>
          </w:p>
        </w:tc>
        <w:tc>
          <w:tcPr>
            <w:tcW w:w="1787" w:type="dxa"/>
            <w:vAlign w:val="center"/>
          </w:tcPr>
          <w:p w:rsidR="00723CD9" w:rsidRPr="00BF57C1" w:rsidRDefault="00A5222D" w:rsidP="00C55D45">
            <w:pPr>
              <w:contextualSpacing/>
              <w:jc w:val="center"/>
            </w:pPr>
            <w:r>
              <w:t>9600</w:t>
            </w:r>
            <w:r>
              <w:rPr>
                <w:sz w:val="22"/>
                <w:szCs w:val="22"/>
              </w:rPr>
              <w:t xml:space="preserve"> иссл.</w:t>
            </w:r>
          </w:p>
        </w:tc>
      </w:tr>
    </w:tbl>
    <w:p w:rsidR="00723CD9" w:rsidRPr="00A5222D" w:rsidRDefault="00723CD9" w:rsidP="00A5222D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F57C1">
        <w:rPr>
          <w:sz w:val="22"/>
          <w:szCs w:val="22"/>
        </w:rPr>
        <w:t xml:space="preserve">2. </w:t>
      </w:r>
      <w:r w:rsidRPr="00A5222D">
        <w:rPr>
          <w:sz w:val="22"/>
          <w:szCs w:val="22"/>
        </w:rPr>
        <w:t>Показатели (характеристики):</w:t>
      </w:r>
    </w:p>
    <w:p w:rsid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A5222D">
        <w:rPr>
          <w:sz w:val="22"/>
          <w:szCs w:val="22"/>
        </w:rPr>
        <w:t>*Реагенты, реактивы ИФА ВИЧ-1,2 –АГ/АТ должны одновременно выявлять антитела к внутренним и поверхностным белкам ВИЧ-1,2 и белок/антиген р24 ВИЧ-1 (4-ое поколение);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A5222D">
        <w:rPr>
          <w:sz w:val="22"/>
          <w:szCs w:val="22"/>
        </w:rPr>
        <w:t>*диагностическая чувствительность по антигену р24 - 10 пг/мл и менее;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A5222D">
        <w:rPr>
          <w:sz w:val="22"/>
          <w:szCs w:val="22"/>
        </w:rPr>
        <w:t>*диагностическая специфичность не ниже 99,9%;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A5222D">
        <w:rPr>
          <w:sz w:val="22"/>
          <w:szCs w:val="22"/>
        </w:rPr>
        <w:t xml:space="preserve">наличие в составе набора реагентов 2-х конъюгатов:  </w:t>
      </w:r>
    </w:p>
    <w:p w:rsidR="00A5222D" w:rsidRPr="00A5222D" w:rsidRDefault="00A5222D" w:rsidP="00A5222D">
      <w:pPr>
        <w:pStyle w:val="a7"/>
        <w:ind w:left="34" w:right="142"/>
        <w:jc w:val="both"/>
        <w:rPr>
          <w:sz w:val="22"/>
          <w:szCs w:val="22"/>
        </w:rPr>
      </w:pPr>
      <w:r>
        <w:rPr>
          <w:sz w:val="22"/>
          <w:szCs w:val="22"/>
        </w:rPr>
        <w:t>2.4.1.к</w:t>
      </w:r>
      <w:r w:rsidRPr="00A5222D">
        <w:rPr>
          <w:sz w:val="22"/>
          <w:szCs w:val="22"/>
        </w:rPr>
        <w:t>онъюгат №1</w:t>
      </w:r>
      <w:r>
        <w:rPr>
          <w:sz w:val="22"/>
          <w:szCs w:val="22"/>
        </w:rPr>
        <w:t xml:space="preserve"> </w:t>
      </w:r>
      <w:r w:rsidRPr="00A5222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5222D">
        <w:rPr>
          <w:sz w:val="22"/>
          <w:szCs w:val="22"/>
        </w:rPr>
        <w:t>смесь рекомбинантных белков ВИЧ-1 и ВИЧ-2, меченных биотином и моноклональных антител к антигену р24 ВИЧ-1, конъюгированных с биотином;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A5222D">
        <w:rPr>
          <w:sz w:val="22"/>
          <w:szCs w:val="22"/>
        </w:rPr>
        <w:t>4.2.конъюгат №2-стрептовидин,</w:t>
      </w:r>
      <w:r>
        <w:rPr>
          <w:sz w:val="22"/>
          <w:szCs w:val="22"/>
        </w:rPr>
        <w:t xml:space="preserve"> </w:t>
      </w:r>
      <w:r w:rsidRPr="00A5222D">
        <w:rPr>
          <w:sz w:val="22"/>
          <w:szCs w:val="22"/>
        </w:rPr>
        <w:t>конъюгированный с пероксидазой   хрена.</w:t>
      </w:r>
    </w:p>
    <w:p w:rsidR="00A5222D" w:rsidRPr="00A5222D" w:rsidRDefault="00A5222D" w:rsidP="00A5222D">
      <w:pPr>
        <w:pStyle w:val="a7"/>
        <w:ind w:left="28" w:right="142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A5222D">
        <w:rPr>
          <w:sz w:val="22"/>
          <w:szCs w:val="22"/>
        </w:rPr>
        <w:t>Набор реагентов должен быть укомплектован разборными планшетами для возможного проведения 12 независимых постановок на 96-луночных планшетах;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A5222D">
        <w:rPr>
          <w:sz w:val="22"/>
          <w:szCs w:val="22"/>
        </w:rPr>
        <w:t>количество планшетов в наборе не более двух;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A5222D">
        <w:rPr>
          <w:sz w:val="22"/>
          <w:szCs w:val="22"/>
        </w:rPr>
        <w:t xml:space="preserve">количество реагентов должно быть достаточным (из расчета на одно исследование для 12 независимых постановок с учетом контрольных образцов); 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Pr="00A5222D">
        <w:rPr>
          <w:sz w:val="22"/>
          <w:szCs w:val="22"/>
        </w:rPr>
        <w:t>перечень реагентов в наборе должен</w:t>
      </w:r>
      <w:r>
        <w:rPr>
          <w:sz w:val="22"/>
          <w:szCs w:val="22"/>
        </w:rPr>
        <w:t xml:space="preserve"> </w:t>
      </w:r>
      <w:r w:rsidRPr="00A5222D">
        <w:rPr>
          <w:sz w:val="22"/>
          <w:szCs w:val="22"/>
        </w:rPr>
        <w:t>соответствовать перечню реагентов необходимых для проведения всех этапов лабораторного исследования согласно инструкции по применению набора реагентов;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2.9.</w:t>
      </w:r>
      <w:r w:rsidRPr="00A5222D">
        <w:rPr>
          <w:sz w:val="22"/>
          <w:szCs w:val="22"/>
        </w:rPr>
        <w:t>альтернативный режим инкубации - как с использованием термошейкера, так и без термошейкера;</w:t>
      </w:r>
    </w:p>
    <w:p w:rsidR="00A5222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2.10.</w:t>
      </w:r>
      <w:r w:rsidRPr="00A5222D">
        <w:rPr>
          <w:sz w:val="22"/>
          <w:szCs w:val="22"/>
        </w:rPr>
        <w:t>Наличие цветовой системы контроля при внесении контрольных образцов, образцов сыворотки крови и (или) плазмы, реагентов.</w:t>
      </w:r>
    </w:p>
    <w:p w:rsidR="00F9511D" w:rsidRPr="00A5222D" w:rsidRDefault="00A5222D" w:rsidP="00A522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2.11.</w:t>
      </w:r>
      <w:r w:rsidRPr="00A5222D">
        <w:rPr>
          <w:sz w:val="22"/>
          <w:szCs w:val="22"/>
        </w:rPr>
        <w:t>инструкция для пользователя должна быть на русском языке и прилагаться к набору реагентов.</w:t>
      </w:r>
      <w:r w:rsidR="008E5ABD" w:rsidRPr="00A5222D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F9511D" w:rsidRPr="00BF57C1" w:rsidRDefault="00F9511D" w:rsidP="00A5222D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:rsidR="00D65B86" w:rsidRPr="00D65B86" w:rsidRDefault="00D65B86" w:rsidP="00D65B86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6E48A5">
        <w:rPr>
          <w:rFonts w:eastAsia="Calibri"/>
          <w:sz w:val="22"/>
          <w:szCs w:val="22"/>
          <w:lang w:eastAsia="en-US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D65B86" w:rsidRPr="00CD2F99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D65B86" w:rsidRPr="00631E2D" w:rsidRDefault="00D65B86" w:rsidP="00D21A21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31E2D">
              <w:rPr>
                <w:iCs/>
                <w:sz w:val="22"/>
                <w:szCs w:val="22"/>
              </w:rPr>
              <w:t>Реагенты, реактивы для серологических исследований методом И</w:t>
            </w:r>
            <w:r>
              <w:rPr>
                <w:iCs/>
                <w:sz w:val="22"/>
                <w:szCs w:val="22"/>
              </w:rPr>
              <w:t>ФА на маркер вируса гепатита В-</w:t>
            </w:r>
            <w:r w:rsidRPr="00631E2D">
              <w:rPr>
                <w:iCs/>
                <w:sz w:val="22"/>
                <w:szCs w:val="22"/>
                <w:lang w:val="en-US"/>
              </w:rPr>
              <w:t>HBsAg</w:t>
            </w:r>
            <w:r w:rsidRPr="00631E2D">
              <w:rPr>
                <w:iCs/>
                <w:sz w:val="22"/>
                <w:szCs w:val="22"/>
              </w:rPr>
              <w:t xml:space="preserve"> (тест-система для выявления</w:t>
            </w:r>
            <w:r>
              <w:rPr>
                <w:iCs/>
                <w:sz w:val="22"/>
                <w:szCs w:val="22"/>
              </w:rPr>
              <w:t xml:space="preserve"> и подтверждения</w:t>
            </w:r>
            <w:r w:rsidRPr="00631E2D">
              <w:rPr>
                <w:iCs/>
                <w:sz w:val="22"/>
                <w:szCs w:val="22"/>
              </w:rPr>
              <w:t>) для скрининга донорской крови, ее компонентов в сыворотке и (или) плазме крови человека</w:t>
            </w:r>
          </w:p>
        </w:tc>
      </w:tr>
      <w:tr w:rsidR="00D65B86" w:rsidRPr="006F1EF0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D65B86" w:rsidRPr="00D65B86" w:rsidRDefault="00D65B86" w:rsidP="006E48A5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6E48A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D65B86" w:rsidRPr="006F1EF0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D65B86" w:rsidRPr="00F9511D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9511D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D65B86" w:rsidRPr="006F1EF0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D65B86" w:rsidRPr="00F9511D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r w:rsidRPr="00F9511D">
              <w:rPr>
                <w:rFonts w:eastAsia="Calibri"/>
                <w:sz w:val="22"/>
                <w:szCs w:val="22"/>
                <w:lang w:eastAsia="en-US"/>
              </w:rPr>
              <w:t>усл.ед.</w:t>
            </w:r>
          </w:p>
        </w:tc>
      </w:tr>
      <w:tr w:rsidR="00D65B86" w:rsidRPr="006F1EF0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D65B86" w:rsidRPr="00F9511D" w:rsidRDefault="00D65B86" w:rsidP="00D21A21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18000 </w:t>
            </w:r>
            <w:r w:rsidRPr="00F9511D">
              <w:rPr>
                <w:rFonts w:eastAsia="Calibri"/>
                <w:bCs/>
                <w:sz w:val="22"/>
                <w:szCs w:val="22"/>
                <w:lang w:eastAsia="en-US"/>
              </w:rPr>
              <w:t>руб.</w:t>
            </w:r>
          </w:p>
        </w:tc>
      </w:tr>
      <w:tr w:rsidR="00D65B86" w:rsidRPr="006F1EF0" w:rsidTr="00D21A21">
        <w:trPr>
          <w:trHeight w:val="20"/>
        </w:trPr>
        <w:tc>
          <w:tcPr>
            <w:tcW w:w="3969" w:type="dxa"/>
            <w:vAlign w:val="center"/>
          </w:tcPr>
          <w:p w:rsidR="00D65B86" w:rsidRPr="006F1EF0" w:rsidRDefault="00D65B86" w:rsidP="00D21A21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D65B86" w:rsidRPr="00296C72" w:rsidRDefault="00D65B86" w:rsidP="00D21A21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D65B86" w:rsidRDefault="00D65B86" w:rsidP="00D65B86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6E48A5">
        <w:rPr>
          <w:sz w:val="22"/>
          <w:szCs w:val="22"/>
        </w:rPr>
        <w:t>3</w:t>
      </w:r>
      <w:r>
        <w:rPr>
          <w:sz w:val="22"/>
          <w:szCs w:val="22"/>
        </w:rPr>
        <w:t>:</w:t>
      </w:r>
    </w:p>
    <w:p w:rsidR="00D65B86" w:rsidRPr="00E81309" w:rsidRDefault="00D65B86" w:rsidP="00D65B86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45"/>
        <w:gridCol w:w="1787"/>
      </w:tblGrid>
      <w:tr w:rsidR="00D65B86" w:rsidRPr="00F9511D" w:rsidTr="00D21A21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D65B86" w:rsidRPr="00F9511D" w:rsidRDefault="00D65B86" w:rsidP="00D21A21">
            <w:pPr>
              <w:jc w:val="center"/>
            </w:pPr>
            <w:r w:rsidRPr="00F9511D">
              <w:rPr>
                <w:sz w:val="22"/>
                <w:szCs w:val="22"/>
              </w:rPr>
              <w:t>№</w:t>
            </w:r>
          </w:p>
          <w:p w:rsidR="00D65B86" w:rsidRPr="00F9511D" w:rsidRDefault="00D65B86" w:rsidP="00D21A21">
            <w:pPr>
              <w:jc w:val="center"/>
            </w:pPr>
            <w:r w:rsidRPr="00F9511D">
              <w:rPr>
                <w:sz w:val="22"/>
                <w:szCs w:val="22"/>
              </w:rPr>
              <w:t>п/п</w:t>
            </w:r>
          </w:p>
        </w:tc>
        <w:tc>
          <w:tcPr>
            <w:tcW w:w="6945" w:type="dxa"/>
            <w:vAlign w:val="center"/>
          </w:tcPr>
          <w:p w:rsidR="00D65B86" w:rsidRPr="00F9511D" w:rsidRDefault="00D65B86" w:rsidP="00D21A21">
            <w:pPr>
              <w:jc w:val="center"/>
            </w:pPr>
            <w:r w:rsidRPr="00F9511D">
              <w:rPr>
                <w:sz w:val="22"/>
                <w:szCs w:val="22"/>
              </w:rPr>
              <w:t>Наименование</w:t>
            </w:r>
            <w:r w:rsidRPr="00F9511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D65B86" w:rsidRPr="00631E2D" w:rsidRDefault="00D65B86" w:rsidP="00D21A21">
            <w:pPr>
              <w:jc w:val="center"/>
            </w:pPr>
            <w:r w:rsidRPr="00631E2D">
              <w:rPr>
                <w:sz w:val="22"/>
                <w:szCs w:val="22"/>
              </w:rPr>
              <w:t>Кол-во</w:t>
            </w:r>
          </w:p>
          <w:p w:rsidR="00D65B86" w:rsidRPr="00631E2D" w:rsidRDefault="00D65B86" w:rsidP="00D21A21">
            <w:pPr>
              <w:jc w:val="center"/>
            </w:pPr>
            <w:r w:rsidRPr="00631E2D">
              <w:rPr>
                <w:sz w:val="22"/>
                <w:szCs w:val="22"/>
              </w:rPr>
              <w:t>единиц</w:t>
            </w:r>
          </w:p>
        </w:tc>
      </w:tr>
      <w:tr w:rsidR="00D65B86" w:rsidRPr="00F9511D" w:rsidTr="00D21A21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D65B86" w:rsidRPr="00631E2D" w:rsidRDefault="00D65B86" w:rsidP="00D21A21">
            <w:pPr>
              <w:jc w:val="center"/>
            </w:pPr>
            <w:r w:rsidRPr="00631E2D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D65B86" w:rsidRPr="00631E2D" w:rsidRDefault="00D65B86" w:rsidP="00D21A21">
            <w:pPr>
              <w:pStyle w:val="a9"/>
              <w:rPr>
                <w:bCs/>
                <w:sz w:val="22"/>
                <w:szCs w:val="22"/>
              </w:rPr>
            </w:pPr>
            <w:r w:rsidRPr="00631E2D">
              <w:rPr>
                <w:bCs/>
                <w:sz w:val="22"/>
                <w:szCs w:val="22"/>
              </w:rPr>
              <w:t>ИФА-</w:t>
            </w:r>
            <w:r w:rsidRPr="00631E2D">
              <w:rPr>
                <w:bCs/>
                <w:sz w:val="22"/>
                <w:szCs w:val="22"/>
                <w:lang w:val="en-US"/>
              </w:rPr>
              <w:t>HBsAg</w:t>
            </w:r>
            <w:r w:rsidRPr="00631E2D">
              <w:rPr>
                <w:bCs/>
                <w:sz w:val="22"/>
                <w:szCs w:val="22"/>
              </w:rPr>
              <w:t xml:space="preserve"> (для выявления</w:t>
            </w:r>
            <w:r>
              <w:rPr>
                <w:bCs/>
                <w:sz w:val="22"/>
                <w:szCs w:val="22"/>
              </w:rPr>
              <w:t xml:space="preserve"> поверхностного антигена вируса гепатита В (</w:t>
            </w:r>
            <w:r w:rsidRPr="00631E2D">
              <w:rPr>
                <w:bCs/>
                <w:sz w:val="22"/>
                <w:szCs w:val="22"/>
                <w:lang w:val="en-US"/>
              </w:rPr>
              <w:t>HBsAg</w:t>
            </w:r>
            <w:r>
              <w:rPr>
                <w:bCs/>
                <w:sz w:val="22"/>
                <w:szCs w:val="22"/>
              </w:rPr>
              <w:t>)</w:t>
            </w:r>
            <w:r w:rsidRPr="00631E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87" w:type="dxa"/>
            <w:vAlign w:val="center"/>
          </w:tcPr>
          <w:p w:rsidR="00D65B86" w:rsidRPr="00631E2D" w:rsidRDefault="00D65B86" w:rsidP="00D65B86">
            <w:pPr>
              <w:contextualSpacing/>
              <w:jc w:val="center"/>
            </w:pPr>
            <w:r w:rsidRPr="00631E2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216</w:t>
            </w:r>
            <w:r w:rsidRPr="00631E2D">
              <w:rPr>
                <w:sz w:val="22"/>
                <w:szCs w:val="22"/>
              </w:rPr>
              <w:t xml:space="preserve"> иссл.</w:t>
            </w:r>
          </w:p>
        </w:tc>
      </w:tr>
      <w:tr w:rsidR="00D65B86" w:rsidRPr="00F9511D" w:rsidTr="00D21A21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D65B86" w:rsidRPr="00631E2D" w:rsidRDefault="00D65B86" w:rsidP="00D21A21">
            <w:pPr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6945" w:type="dxa"/>
            <w:vAlign w:val="center"/>
          </w:tcPr>
          <w:p w:rsidR="00D65B86" w:rsidRPr="00631E2D" w:rsidRDefault="00D65B86" w:rsidP="00D21A21">
            <w:pPr>
              <w:pStyle w:val="a9"/>
              <w:rPr>
                <w:bCs/>
                <w:sz w:val="22"/>
                <w:szCs w:val="22"/>
              </w:rPr>
            </w:pPr>
            <w:r w:rsidRPr="00631E2D">
              <w:rPr>
                <w:bCs/>
                <w:sz w:val="22"/>
                <w:szCs w:val="22"/>
              </w:rPr>
              <w:t>ИФА-</w:t>
            </w:r>
            <w:r w:rsidRPr="00631E2D">
              <w:rPr>
                <w:bCs/>
                <w:sz w:val="22"/>
                <w:szCs w:val="22"/>
                <w:lang w:val="en-US"/>
              </w:rPr>
              <w:t>HBsAg</w:t>
            </w:r>
            <w:r w:rsidRPr="00631E2D">
              <w:rPr>
                <w:bCs/>
                <w:sz w:val="22"/>
                <w:szCs w:val="22"/>
              </w:rPr>
              <w:t xml:space="preserve"> (для </w:t>
            </w:r>
            <w:r>
              <w:rPr>
                <w:iCs/>
                <w:sz w:val="22"/>
                <w:szCs w:val="22"/>
              </w:rPr>
              <w:t>подтверждения</w:t>
            </w:r>
            <w:r>
              <w:rPr>
                <w:bCs/>
                <w:sz w:val="22"/>
                <w:szCs w:val="22"/>
              </w:rPr>
              <w:t xml:space="preserve"> поверхностного антигена вируса гепатита В (</w:t>
            </w:r>
            <w:r w:rsidRPr="00631E2D">
              <w:rPr>
                <w:bCs/>
                <w:sz w:val="22"/>
                <w:szCs w:val="22"/>
                <w:lang w:val="en-US"/>
              </w:rPr>
              <w:t>HBsAg</w:t>
            </w:r>
            <w:r>
              <w:rPr>
                <w:bCs/>
                <w:sz w:val="22"/>
                <w:szCs w:val="22"/>
              </w:rPr>
              <w:t>)</w:t>
            </w:r>
            <w:r w:rsidRPr="00631E2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87" w:type="dxa"/>
            <w:vAlign w:val="center"/>
          </w:tcPr>
          <w:p w:rsidR="00D65B86" w:rsidRPr="00631E2D" w:rsidRDefault="00D65B86" w:rsidP="00D21A21">
            <w:pPr>
              <w:contextualSpacing/>
              <w:jc w:val="center"/>
            </w:pPr>
            <w:r w:rsidRPr="00631E2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</w:t>
            </w:r>
            <w:r w:rsidRPr="00631E2D">
              <w:rPr>
                <w:sz w:val="22"/>
                <w:szCs w:val="22"/>
              </w:rPr>
              <w:t xml:space="preserve"> иссл.</w:t>
            </w:r>
          </w:p>
        </w:tc>
      </w:tr>
    </w:tbl>
    <w:p w:rsidR="00D65B86" w:rsidRDefault="00D65B86" w:rsidP="00D65B86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296C7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:rsidR="00D65B86" w:rsidRPr="00631E2D" w:rsidRDefault="00D65B86" w:rsidP="00D65B86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631E2D">
        <w:rPr>
          <w:sz w:val="22"/>
          <w:szCs w:val="22"/>
        </w:rPr>
        <w:t>*чувствительность набора реагентов не более 0,01 нг/мл;</w:t>
      </w:r>
    </w:p>
    <w:p w:rsidR="00D65B86" w:rsidRDefault="00D65B86" w:rsidP="00D65B86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631E2D">
        <w:rPr>
          <w:sz w:val="22"/>
          <w:szCs w:val="22"/>
        </w:rPr>
        <w:t>*специфичность не ниже 99,8%;</w:t>
      </w:r>
    </w:p>
    <w:p w:rsidR="00091BE7" w:rsidRDefault="00091BE7" w:rsidP="00D65B86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631E2D">
        <w:rPr>
          <w:sz w:val="22"/>
          <w:szCs w:val="22"/>
        </w:rPr>
        <w:t>*набор реагентов</w:t>
      </w:r>
      <w:r>
        <w:rPr>
          <w:sz w:val="22"/>
          <w:szCs w:val="22"/>
        </w:rPr>
        <w:t xml:space="preserve"> </w:t>
      </w:r>
      <w:r w:rsidRPr="00631E2D">
        <w:rPr>
          <w:bCs/>
          <w:sz w:val="22"/>
          <w:szCs w:val="22"/>
        </w:rPr>
        <w:t xml:space="preserve">для </w:t>
      </w:r>
      <w:r>
        <w:rPr>
          <w:iCs/>
          <w:sz w:val="22"/>
          <w:szCs w:val="22"/>
        </w:rPr>
        <w:t>подтверждения</w:t>
      </w:r>
      <w:r>
        <w:rPr>
          <w:bCs/>
          <w:sz w:val="22"/>
          <w:szCs w:val="22"/>
        </w:rPr>
        <w:t xml:space="preserve"> поверхностного антигена вируса гепатита В (</w:t>
      </w:r>
      <w:r w:rsidRPr="00631E2D">
        <w:rPr>
          <w:bCs/>
          <w:sz w:val="22"/>
          <w:szCs w:val="22"/>
          <w:lang w:val="en-US"/>
        </w:rPr>
        <w:t>HBsAg</w:t>
      </w:r>
      <w:r>
        <w:rPr>
          <w:bCs/>
          <w:sz w:val="22"/>
          <w:szCs w:val="22"/>
        </w:rPr>
        <w:t>)</w:t>
      </w:r>
      <w:r w:rsidRPr="00631E2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того же производителя, что и набор реагентов для скринингового исследования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631E2D">
        <w:rPr>
          <w:sz w:val="22"/>
          <w:szCs w:val="22"/>
        </w:rPr>
        <w:t>*набор реагентов должен быть укомплектован разборными планшетами для возможного проведения 12 независимых постановок на 96-ти луночных планшетах;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631E2D">
        <w:rPr>
          <w:sz w:val="22"/>
          <w:szCs w:val="22"/>
        </w:rPr>
        <w:t>количество планшетов в наборе не более двух;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631E2D">
        <w:rPr>
          <w:sz w:val="22"/>
          <w:szCs w:val="22"/>
        </w:rPr>
        <w:t>количество реагентов должно быть достаточным (из расчета на одно исследование для 12 независимых постановок с учетом контрольных образцов);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631E2D">
        <w:rPr>
          <w:sz w:val="22"/>
          <w:szCs w:val="22"/>
        </w:rPr>
        <w:t>перечень реагентов в наборе должен</w:t>
      </w:r>
      <w:r>
        <w:rPr>
          <w:sz w:val="22"/>
          <w:szCs w:val="22"/>
        </w:rPr>
        <w:t xml:space="preserve"> </w:t>
      </w:r>
      <w:r w:rsidRPr="00631E2D">
        <w:rPr>
          <w:sz w:val="22"/>
          <w:szCs w:val="22"/>
        </w:rPr>
        <w:t>соответствовать перечню реагентов</w:t>
      </w:r>
      <w:r>
        <w:rPr>
          <w:sz w:val="22"/>
          <w:szCs w:val="22"/>
        </w:rPr>
        <w:t>,</w:t>
      </w:r>
      <w:r w:rsidRPr="00631E2D">
        <w:rPr>
          <w:sz w:val="22"/>
          <w:szCs w:val="22"/>
        </w:rPr>
        <w:t xml:space="preserve"> необходимых для проведения всех этапов лабораторного исследования согласно инструкции по применению набора реагентов;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Pr="00631E2D">
        <w:rPr>
          <w:sz w:val="22"/>
          <w:szCs w:val="22"/>
        </w:rPr>
        <w:t>альтернативный режим инкубации - как с использованием термошейкера, так и без термошейкера;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2.9.</w:t>
      </w:r>
      <w:r w:rsidRPr="00631E2D">
        <w:rPr>
          <w:sz w:val="22"/>
          <w:szCs w:val="22"/>
        </w:rPr>
        <w:t>наличие в комплекте набора реагентов слабоположительного контрольного образца;</w:t>
      </w:r>
    </w:p>
    <w:p w:rsidR="00091BE7" w:rsidRPr="00631E2D" w:rsidRDefault="00091BE7" w:rsidP="00091BE7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2.10.</w:t>
      </w:r>
      <w:r w:rsidRPr="00631E2D">
        <w:rPr>
          <w:sz w:val="22"/>
          <w:szCs w:val="22"/>
        </w:rPr>
        <w:t>наличие цветовой системы контроля при внесении контрольных образцов и исследуемых образцов биоматериала;</w:t>
      </w:r>
    </w:p>
    <w:p w:rsidR="00D65B86" w:rsidRPr="00631E2D" w:rsidRDefault="00D65B86" w:rsidP="00D65B86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 w:rsidR="00091BE7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631E2D">
        <w:rPr>
          <w:sz w:val="22"/>
          <w:szCs w:val="22"/>
        </w:rPr>
        <w:t>инструкция для пользователя должна быть на русском языке и прилагаться к набору реагентов.</w:t>
      </w:r>
    </w:p>
    <w:p w:rsidR="00D65B86" w:rsidRDefault="00D65B86" w:rsidP="00D65B86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B11059" w:rsidRPr="00BF57C1" w:rsidRDefault="00B1105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511D" w:rsidRPr="009B1AC9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Pr="00786B87" w:rsidRDefault="009B1AC9" w:rsidP="009B1AC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F9511D" w:rsidRPr="00786B87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F9511D" w:rsidRPr="009B1AC9" w:rsidRDefault="00F9511D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D2212B" w:rsidRDefault="009B1AC9" w:rsidP="00D2212B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r w:rsidR="00F9511D">
        <w:rPr>
          <w:sz w:val="22"/>
          <w:szCs w:val="22"/>
        </w:rPr>
        <w:t>О.С.Сарнавская</w:t>
      </w:r>
    </w:p>
    <w:sectPr w:rsidR="009B1AC9" w:rsidRPr="00D2212B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8ED" w:rsidRDefault="000428ED" w:rsidP="0049489B">
      <w:r>
        <w:separator/>
      </w:r>
    </w:p>
  </w:endnote>
  <w:endnote w:type="continuationSeparator" w:id="1">
    <w:p w:rsidR="000428ED" w:rsidRDefault="000428E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B11059" w:rsidRDefault="00A631CD">
        <w:pPr>
          <w:pStyle w:val="ae"/>
          <w:jc w:val="right"/>
        </w:pPr>
        <w:fldSimple w:instr=" PAGE   \* MERGEFORMAT ">
          <w:r w:rsidR="006E48A5">
            <w:rPr>
              <w:noProof/>
            </w:rPr>
            <w:t>3</w:t>
          </w:r>
        </w:fldSimple>
      </w:p>
    </w:sdtContent>
  </w:sdt>
  <w:p w:rsidR="00B11059" w:rsidRDefault="00B110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8ED" w:rsidRDefault="000428ED" w:rsidP="0049489B">
      <w:r>
        <w:separator/>
      </w:r>
    </w:p>
  </w:footnote>
  <w:footnote w:type="continuationSeparator" w:id="1">
    <w:p w:rsidR="000428ED" w:rsidRDefault="000428E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B15"/>
    <w:multiLevelType w:val="hybridMultilevel"/>
    <w:tmpl w:val="6BF2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6C75A6"/>
    <w:multiLevelType w:val="hybridMultilevel"/>
    <w:tmpl w:val="C06EE6CC"/>
    <w:lvl w:ilvl="0" w:tplc="D676F2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3760A"/>
    <w:multiLevelType w:val="hybridMultilevel"/>
    <w:tmpl w:val="A428214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F3706"/>
    <w:multiLevelType w:val="hybridMultilevel"/>
    <w:tmpl w:val="964E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4"/>
  </w:num>
  <w:num w:numId="5">
    <w:abstractNumId w:val="17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</w:num>
  <w:num w:numId="14">
    <w:abstractNumId w:val="8"/>
  </w:num>
  <w:num w:numId="15">
    <w:abstractNumId w:val="13"/>
  </w:num>
  <w:num w:numId="16">
    <w:abstractNumId w:val="15"/>
  </w:num>
  <w:num w:numId="17">
    <w:abstractNumId w:val="11"/>
  </w:num>
  <w:num w:numId="18">
    <w:abstractNumId w:val="16"/>
  </w:num>
  <w:num w:numId="19">
    <w:abstractNumId w:val="0"/>
  </w:num>
  <w:num w:numId="20">
    <w:abstractNumId w:val="1"/>
  </w:num>
  <w:num w:numId="21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8ED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6D9"/>
    <w:rsid w:val="00086952"/>
    <w:rsid w:val="000872F7"/>
    <w:rsid w:val="00090EA3"/>
    <w:rsid w:val="000913F9"/>
    <w:rsid w:val="00091BE7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BF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A4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22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885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9D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3E5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2AB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809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AEC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AE8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1E2D"/>
    <w:rsid w:val="006323E9"/>
    <w:rsid w:val="00632AD2"/>
    <w:rsid w:val="00632C37"/>
    <w:rsid w:val="00633C7E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1EF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8A5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3CD9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87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393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503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1A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222D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1CD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A3C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059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06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5944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7C1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52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76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2B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D6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5B86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4F5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40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2CD"/>
    <w:rsid w:val="00F613DA"/>
    <w:rsid w:val="00F61933"/>
    <w:rsid w:val="00F61E01"/>
    <w:rsid w:val="00F622AC"/>
    <w:rsid w:val="00F62B23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11D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6E0E-5368-4A26-BB93-52EA953C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8</cp:revision>
  <cp:lastPrinted>2026-07-08T06:56:00Z</cp:lastPrinted>
  <dcterms:created xsi:type="dcterms:W3CDTF">2026-07-23T11:12:00Z</dcterms:created>
  <dcterms:modified xsi:type="dcterms:W3CDTF">2026-07-23T13:52:00Z</dcterms:modified>
</cp:coreProperties>
</file>