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88D66" w14:textId="62D734DC" w:rsidR="004E22CF" w:rsidRPr="004E22CF" w:rsidRDefault="004E22CF" w:rsidP="004E22C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4E22CF">
        <w:rPr>
          <w:rFonts w:ascii="Times New Roman" w:hAnsi="Times New Roman"/>
          <w:b/>
          <w:i/>
          <w:sz w:val="24"/>
          <w:szCs w:val="24"/>
        </w:rPr>
        <w:t xml:space="preserve">Приложение 4 к аукционным </w:t>
      </w:r>
      <w:r w:rsidRPr="000305E2">
        <w:rPr>
          <w:rFonts w:ascii="Times New Roman" w:hAnsi="Times New Roman"/>
          <w:b/>
          <w:i/>
          <w:sz w:val="24"/>
          <w:szCs w:val="24"/>
        </w:rPr>
        <w:t>документам №А6</w:t>
      </w:r>
      <w:r w:rsidR="000305E2" w:rsidRPr="000305E2">
        <w:rPr>
          <w:rFonts w:ascii="Times New Roman" w:hAnsi="Times New Roman"/>
          <w:b/>
          <w:i/>
          <w:sz w:val="24"/>
          <w:szCs w:val="24"/>
        </w:rPr>
        <w:t>29</w:t>
      </w:r>
      <w:r w:rsidRPr="000305E2">
        <w:rPr>
          <w:rFonts w:ascii="Times New Roman" w:hAnsi="Times New Roman"/>
          <w:b/>
          <w:i/>
          <w:sz w:val="24"/>
          <w:szCs w:val="24"/>
        </w:rPr>
        <w:t>-07/261</w:t>
      </w:r>
    </w:p>
    <w:p w14:paraId="3AD5585F" w14:textId="77777777" w:rsidR="004E22CF" w:rsidRPr="004E22CF" w:rsidRDefault="004E22CF" w:rsidP="004E22C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14:paraId="25AC17F2" w14:textId="77777777" w:rsidR="004E22CF" w:rsidRPr="004E22CF" w:rsidRDefault="004E22CF" w:rsidP="004E22CF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22CF">
        <w:rPr>
          <w:rFonts w:ascii="Times New Roman" w:hAnsi="Times New Roman"/>
          <w:b/>
          <w:sz w:val="28"/>
          <w:szCs w:val="28"/>
        </w:rPr>
        <w:t xml:space="preserve">Описание предмета закупки </w:t>
      </w:r>
    </w:p>
    <w:p w14:paraId="4A64670D" w14:textId="77777777" w:rsidR="0053210D" w:rsidRPr="0053210D" w:rsidRDefault="0053210D" w:rsidP="005321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D234CB" w14:textId="77777777" w:rsidR="0053210D" w:rsidRPr="004E22CF" w:rsidRDefault="0053210D" w:rsidP="0053210D">
      <w:pPr>
        <w:spacing w:after="0" w:line="240" w:lineRule="auto"/>
        <w:ind w:right="112" w:firstLine="567"/>
        <w:jc w:val="center"/>
        <w:outlineLvl w:val="4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4E22CF">
        <w:rPr>
          <w:rFonts w:ascii="Times New Roman" w:hAnsi="Times New Roman"/>
          <w:bCs/>
          <w:iCs/>
          <w:sz w:val="28"/>
          <w:szCs w:val="28"/>
          <w:u w:val="single"/>
        </w:rPr>
        <w:t xml:space="preserve">Техническое задание </w:t>
      </w:r>
    </w:p>
    <w:p w14:paraId="034005C6" w14:textId="5D4A8610" w:rsidR="0053210D" w:rsidRPr="004E22CF" w:rsidRDefault="0053210D" w:rsidP="0053210D">
      <w:pPr>
        <w:spacing w:after="0" w:line="240" w:lineRule="auto"/>
        <w:ind w:right="112" w:firstLine="567"/>
        <w:jc w:val="center"/>
        <w:outlineLvl w:val="4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4E22CF">
        <w:rPr>
          <w:rFonts w:ascii="Times New Roman" w:hAnsi="Times New Roman"/>
          <w:bCs/>
          <w:iCs/>
          <w:sz w:val="28"/>
          <w:szCs w:val="28"/>
          <w:u w:val="single"/>
        </w:rPr>
        <w:t xml:space="preserve">на закупку </w:t>
      </w:r>
      <w:r w:rsidR="003973D2" w:rsidRPr="004E22CF">
        <w:rPr>
          <w:rFonts w:ascii="Times New Roman" w:hAnsi="Times New Roman"/>
          <w:bCs/>
          <w:iCs/>
          <w:sz w:val="28"/>
          <w:szCs w:val="28"/>
          <w:u w:val="single"/>
        </w:rPr>
        <w:t>комплекта светового оборудования</w:t>
      </w:r>
      <w:r w:rsidRPr="004E22CF">
        <w:rPr>
          <w:rFonts w:ascii="Times New Roman" w:hAnsi="Times New Roman"/>
          <w:bCs/>
          <w:iCs/>
          <w:sz w:val="28"/>
          <w:szCs w:val="28"/>
          <w:u w:val="single"/>
        </w:rPr>
        <w:t xml:space="preserve"> </w:t>
      </w:r>
    </w:p>
    <w:p w14:paraId="4A2A2EFB" w14:textId="77777777" w:rsidR="0053210D" w:rsidRPr="0053210D" w:rsidRDefault="0053210D" w:rsidP="0053210D">
      <w:pPr>
        <w:spacing w:after="0" w:line="240" w:lineRule="auto"/>
        <w:ind w:left="-426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21C6465" w14:textId="77777777" w:rsidR="003973D2" w:rsidRPr="00077E92" w:rsidRDefault="003973D2" w:rsidP="003973D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Style w:val="af1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1845"/>
        <w:gridCol w:w="6237"/>
        <w:gridCol w:w="709"/>
        <w:gridCol w:w="567"/>
      </w:tblGrid>
      <w:tr w:rsidR="003973D2" w:rsidRPr="00E60467" w14:paraId="58631354" w14:textId="77777777" w:rsidTr="00EC49CE">
        <w:trPr>
          <w:jc w:val="center"/>
        </w:trPr>
        <w:tc>
          <w:tcPr>
            <w:tcW w:w="560" w:type="dxa"/>
            <w:vAlign w:val="center"/>
          </w:tcPr>
          <w:p w14:paraId="46447339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b/>
                <w:bCs/>
                <w:lang w:eastAsia="en-US"/>
              </w:rPr>
              <w:t>№</w:t>
            </w:r>
          </w:p>
        </w:tc>
        <w:tc>
          <w:tcPr>
            <w:tcW w:w="1845" w:type="dxa"/>
            <w:vAlign w:val="center"/>
          </w:tcPr>
          <w:p w14:paraId="470495E4" w14:textId="77777777" w:rsidR="003973D2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b/>
                <w:bCs/>
                <w:lang w:eastAsia="en-US"/>
              </w:rPr>
              <w:t>Наименование оборудования</w:t>
            </w:r>
          </w:p>
          <w:p w14:paraId="4B05275A" w14:textId="31D80355" w:rsidR="00554FC0" w:rsidRPr="00E60467" w:rsidRDefault="00554FC0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lang w:eastAsia="en-US"/>
              </w:rPr>
            </w:pPr>
          </w:p>
        </w:tc>
        <w:tc>
          <w:tcPr>
            <w:tcW w:w="6237" w:type="dxa"/>
            <w:vAlign w:val="center"/>
          </w:tcPr>
          <w:p w14:paraId="1FC372C7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b/>
                <w:bCs/>
                <w:lang w:eastAsia="en-US"/>
              </w:rPr>
              <w:t>Техническое описание</w:t>
            </w:r>
          </w:p>
        </w:tc>
        <w:tc>
          <w:tcPr>
            <w:tcW w:w="709" w:type="dxa"/>
            <w:vAlign w:val="center"/>
          </w:tcPr>
          <w:p w14:paraId="2816EFEC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b/>
                <w:bCs/>
                <w:lang w:eastAsia="en-US"/>
              </w:rPr>
              <w:t>Ед. изм.</w:t>
            </w:r>
          </w:p>
        </w:tc>
        <w:tc>
          <w:tcPr>
            <w:tcW w:w="567" w:type="dxa"/>
            <w:vAlign w:val="center"/>
          </w:tcPr>
          <w:p w14:paraId="12FEE9FC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b/>
                <w:bCs/>
                <w:lang w:eastAsia="en-US"/>
              </w:rPr>
              <w:t>К-во</w:t>
            </w:r>
          </w:p>
        </w:tc>
      </w:tr>
      <w:tr w:rsidR="003973D2" w:rsidRPr="00E60467" w14:paraId="1ADFACAF" w14:textId="77777777" w:rsidTr="00EC49CE">
        <w:trPr>
          <w:jc w:val="center"/>
        </w:trPr>
        <w:tc>
          <w:tcPr>
            <w:tcW w:w="560" w:type="dxa"/>
            <w:vAlign w:val="center"/>
          </w:tcPr>
          <w:p w14:paraId="6BE972DA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1</w:t>
            </w:r>
          </w:p>
        </w:tc>
        <w:tc>
          <w:tcPr>
            <w:tcW w:w="1845" w:type="dxa"/>
            <w:vAlign w:val="center"/>
          </w:tcPr>
          <w:p w14:paraId="75E80044" w14:textId="77777777" w:rsidR="003973D2" w:rsidRPr="004E22CF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lang w:bidi="ru-RU"/>
              </w:rPr>
            </w:pPr>
            <w:r w:rsidRPr="004E22CF">
              <w:rPr>
                <w:rFonts w:ascii="Times New Roman" w:eastAsiaTheme="minorEastAsia" w:hAnsi="Times New Roman"/>
                <w:b/>
                <w:color w:val="000000"/>
                <w:lang w:bidi="ru-RU"/>
              </w:rPr>
              <w:t xml:space="preserve">Световой прибор </w:t>
            </w:r>
          </w:p>
          <w:p w14:paraId="605F2045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типа «</w:t>
            </w:r>
            <w:proofErr w:type="spellStart"/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Was</w:t>
            </w:r>
            <w:proofErr w:type="spellEnd"/>
            <w:r w:rsidRPr="004E22CF">
              <w:rPr>
                <w:rFonts w:ascii="Times New Roman" w:eastAsiaTheme="minorEastAsia" w:hAnsi="Times New Roman"/>
                <w:b/>
                <w:lang w:val="en-US" w:eastAsia="en-US"/>
              </w:rPr>
              <w:t>h</w:t>
            </w: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»</w:t>
            </w:r>
          </w:p>
        </w:tc>
        <w:tc>
          <w:tcPr>
            <w:tcW w:w="6237" w:type="dxa"/>
            <w:vAlign w:val="center"/>
          </w:tcPr>
          <w:p w14:paraId="16F11C8A" w14:textId="77777777" w:rsidR="004E22CF" w:rsidRDefault="003973D2" w:rsidP="004E22CF">
            <w:pPr>
              <w:spacing w:after="0"/>
              <w:jc w:val="center"/>
              <w:rPr>
                <w:rFonts w:ascii="Times New Roman" w:eastAsiaTheme="minorEastAsia" w:hAnsi="Times New Roman"/>
                <w:b/>
                <w:lang w:eastAsia="en-US"/>
              </w:rPr>
            </w:pP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 xml:space="preserve">Управляемый прожектор с движением корпуса </w:t>
            </w:r>
          </w:p>
          <w:p w14:paraId="3C65E2BD" w14:textId="14EB037A" w:rsidR="003973D2" w:rsidRPr="004E22CF" w:rsidRDefault="003973D2" w:rsidP="004E22CF">
            <w:pPr>
              <w:spacing w:after="0"/>
              <w:jc w:val="center"/>
              <w:rPr>
                <w:rFonts w:ascii="Times New Roman" w:eastAsiaTheme="minorEastAsia" w:hAnsi="Times New Roman"/>
                <w:b/>
                <w:lang w:eastAsia="en-US"/>
              </w:rPr>
            </w:pP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типа «</w:t>
            </w:r>
            <w:proofErr w:type="spellStart"/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Was</w:t>
            </w:r>
            <w:proofErr w:type="spellEnd"/>
            <w:r w:rsidRPr="004E22CF">
              <w:rPr>
                <w:rFonts w:ascii="Times New Roman" w:eastAsiaTheme="minorEastAsia" w:hAnsi="Times New Roman"/>
                <w:b/>
                <w:lang w:val="en-US" w:eastAsia="en-US"/>
              </w:rPr>
              <w:t>h</w:t>
            </w: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»</w:t>
            </w:r>
          </w:p>
          <w:p w14:paraId="2BB8472D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</w:p>
          <w:p w14:paraId="578F4D02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Напряжение: 120-240 В, 50/60Гц;</w:t>
            </w:r>
          </w:p>
          <w:p w14:paraId="2F8A2064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Потребление: не более 1400Вт;</w:t>
            </w:r>
          </w:p>
          <w:p w14:paraId="61096DEC" w14:textId="392EAF6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Источник света: </w:t>
            </w:r>
            <w:r w:rsidR="00EA4E59">
              <w:rPr>
                <w:rFonts w:ascii="Times New Roman" w:eastAsiaTheme="minorEastAsia" w:hAnsi="Times New Roman"/>
                <w:lang w:eastAsia="en-US"/>
              </w:rPr>
              <w:t xml:space="preserve">не менее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37х40Вт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RGBW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светодиодов, расположенных концентрически с одним центральным;</w:t>
            </w:r>
          </w:p>
          <w:p w14:paraId="41CAEF85" w14:textId="2A820DA6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Каждый источник света </w:t>
            </w:r>
            <w:r w:rsidR="00EA4E59">
              <w:rPr>
                <w:rFonts w:ascii="Times New Roman" w:eastAsiaTheme="minorEastAsia" w:hAnsi="Times New Roman"/>
                <w:lang w:eastAsia="en-US"/>
              </w:rPr>
              <w:t xml:space="preserve">должен быть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оснащен индивидуальной линзой с площадью поверхности эквивалентной круглой линзе диаметром не менее 70мм;</w:t>
            </w:r>
          </w:p>
          <w:p w14:paraId="215393AA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Световой выход прибора: не менее 25000Лм;</w:t>
            </w:r>
          </w:p>
          <w:p w14:paraId="1E54AC23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Общий диаметр оптической системы не более 385мм;</w:t>
            </w:r>
          </w:p>
          <w:p w14:paraId="315C8A37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Индекс цветопередачи: CRI не менее 85;</w:t>
            </w:r>
          </w:p>
          <w:p w14:paraId="462F2F1B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Движение по горизонтали: не менее 540° (разрядность не менее 16 бит);</w:t>
            </w:r>
          </w:p>
          <w:p w14:paraId="1B2EF175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Движение по вертикали: не менее 270° (разрядность не менее 16 бит);</w:t>
            </w:r>
          </w:p>
          <w:p w14:paraId="72F1D664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Функция автоматического репозиционирования;</w:t>
            </w:r>
          </w:p>
          <w:p w14:paraId="42BA9FB5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Система смешения цвета: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RGBW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0C8DB375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эмуляции лампы накаливания: от 500 до 5000Вт;</w:t>
            </w:r>
          </w:p>
          <w:p w14:paraId="332A34AB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эмуляции цветового колеса;</w:t>
            </w:r>
          </w:p>
          <w:p w14:paraId="7533618E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Наличие предустановок эмуляции стандартных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цветокоррекционных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фильтров (2700К, 3500К, 4000К, 4500К 5000К, 5500К, 6000К, 6500К, 7000К, 7500К, 8000К);</w:t>
            </w:r>
          </w:p>
          <w:p w14:paraId="4F3271D5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Система устранения мерцания светодиодного источника для ТВ съемки;</w:t>
            </w:r>
          </w:p>
          <w:p w14:paraId="5D45CBEC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Стробоскоп: не менее 25 вспышек в секунду, наличие режима пульсации, белый, или цветной режим;</w:t>
            </w:r>
          </w:p>
          <w:p w14:paraId="59AD0AE1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Линейное (не менее 16 бит) затемнение диммера 0-100%, без смещения цвета;</w:t>
            </w:r>
          </w:p>
          <w:p w14:paraId="5E873406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Диапазон раскрытия луча: нижняя граница не более 4°, верхняя граница не менее 56°;</w:t>
            </w:r>
          </w:p>
          <w:p w14:paraId="03E3C5AA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Дисплей: цветной графический ЖК-дисплей с функцией переворота, возможность настройки прибора без подключения питания;</w:t>
            </w:r>
          </w:p>
          <w:p w14:paraId="5422CB6C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-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Управление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: DMX, RDM,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ArtNet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sACN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>;</w:t>
            </w:r>
          </w:p>
          <w:p w14:paraId="55E2BEB5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Не менее 4 режимов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DMX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76BB02BD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Минимальное количество каналов: не более 26;</w:t>
            </w:r>
          </w:p>
          <w:p w14:paraId="7F64F675" w14:textId="15F726A5" w:rsidR="003973D2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Максимальное количество каналов: не менее 199;</w:t>
            </w:r>
          </w:p>
          <w:p w14:paraId="4592411D" w14:textId="16D8BFB8" w:rsidR="00554FC0" w:rsidRDefault="00554FC0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</w:p>
          <w:p w14:paraId="543DEB68" w14:textId="684CCC19" w:rsidR="004E22CF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lastRenderedPageBreak/>
              <w:t xml:space="preserve">-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Попиксельное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управление; </w:t>
            </w:r>
          </w:p>
          <w:p w14:paraId="1450222A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Встроенный преобразователь сетевых протоколов в сигнал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DMX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613B5729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Втроенный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двухпортовый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Ethernet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свитч;</w:t>
            </w:r>
          </w:p>
          <w:p w14:paraId="3C8B98AF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Разъемы: XLR вход/выход 5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pin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RJ45 вход/выход,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PowerCON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TRUE1;</w:t>
            </w:r>
          </w:p>
          <w:p w14:paraId="526D54C7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Минимальный средневзвешенный уровень шума работы прибора не более 33дБ(А) (предоставить техническую документацию, подтверждающую уровень шума с указанием распределения значений в полосах частот);</w:t>
            </w:r>
          </w:p>
          <w:p w14:paraId="475A4304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Жидкостная система охлаждения;</w:t>
            </w:r>
          </w:p>
          <w:p w14:paraId="6CC9B96E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не менее двух ручек для переноски;</w:t>
            </w:r>
          </w:p>
          <w:p w14:paraId="11DBAE05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Два крепления типа «омега» в комплекте с прибором;</w:t>
            </w:r>
          </w:p>
          <w:p w14:paraId="33AFAF70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Крепление троса безопасности – структурная (неотделимая) часть корпуса (каркаса) прибора;</w:t>
            </w:r>
          </w:p>
          <w:p w14:paraId="75EA294F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Встроенные основания для установки прибора на поверхность – 4 шт.;</w:t>
            </w:r>
          </w:p>
          <w:p w14:paraId="333FC2CC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Размер: не более 530 x 630 x 280 мм;</w:t>
            </w:r>
          </w:p>
          <w:p w14:paraId="5C6BA2CE" w14:textId="77777777" w:rsidR="003973D2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Вес: не более 30 кг.;</w:t>
            </w:r>
          </w:p>
          <w:p w14:paraId="72509BA7" w14:textId="667CCA59" w:rsidR="004E22CF" w:rsidRPr="00E60467" w:rsidRDefault="004E22CF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19705D84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lastRenderedPageBreak/>
              <w:t>шт.</w:t>
            </w:r>
          </w:p>
        </w:tc>
        <w:tc>
          <w:tcPr>
            <w:tcW w:w="567" w:type="dxa"/>
            <w:vAlign w:val="center"/>
          </w:tcPr>
          <w:p w14:paraId="06C05092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>20</w:t>
            </w:r>
          </w:p>
        </w:tc>
      </w:tr>
      <w:tr w:rsidR="003973D2" w:rsidRPr="00E60467" w14:paraId="6AD3A6CC" w14:textId="77777777" w:rsidTr="00EC49CE">
        <w:trPr>
          <w:trHeight w:val="606"/>
          <w:jc w:val="center"/>
        </w:trPr>
        <w:tc>
          <w:tcPr>
            <w:tcW w:w="560" w:type="dxa"/>
            <w:vAlign w:val="center"/>
          </w:tcPr>
          <w:p w14:paraId="11F07F88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>2</w:t>
            </w:r>
          </w:p>
        </w:tc>
        <w:tc>
          <w:tcPr>
            <w:tcW w:w="1845" w:type="dxa"/>
            <w:vAlign w:val="center"/>
          </w:tcPr>
          <w:p w14:paraId="52594299" w14:textId="77777777" w:rsidR="003973D2" w:rsidRPr="004E22CF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lang w:bidi="ru-RU"/>
              </w:rPr>
            </w:pPr>
            <w:r w:rsidRPr="004E22CF">
              <w:rPr>
                <w:rFonts w:ascii="Times New Roman" w:eastAsiaTheme="minorEastAsia" w:hAnsi="Times New Roman"/>
                <w:b/>
                <w:color w:val="000000"/>
                <w:lang w:bidi="ru-RU"/>
              </w:rPr>
              <w:t xml:space="preserve">Световой прибор </w:t>
            </w:r>
          </w:p>
          <w:p w14:paraId="455CB848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lang w:bidi="ru-RU"/>
              </w:rPr>
            </w:pP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типа «</w:t>
            </w:r>
            <w:r w:rsidRPr="004E22CF">
              <w:rPr>
                <w:rFonts w:ascii="Times New Roman" w:eastAsiaTheme="minorEastAsia" w:hAnsi="Times New Roman"/>
                <w:b/>
                <w:lang w:val="en-US" w:eastAsia="en-US"/>
              </w:rPr>
              <w:t>Beam</w:t>
            </w: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»</w:t>
            </w:r>
          </w:p>
        </w:tc>
        <w:tc>
          <w:tcPr>
            <w:tcW w:w="6237" w:type="dxa"/>
            <w:vAlign w:val="center"/>
          </w:tcPr>
          <w:p w14:paraId="5D18A125" w14:textId="77777777" w:rsidR="004E22CF" w:rsidRDefault="003973D2" w:rsidP="004E22C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en-US"/>
              </w:rPr>
            </w:pP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 xml:space="preserve">Управляемый прожектор с движением корпуса </w:t>
            </w:r>
          </w:p>
          <w:p w14:paraId="11166DB0" w14:textId="285196F3" w:rsidR="003973D2" w:rsidRPr="004E22CF" w:rsidRDefault="003973D2" w:rsidP="004E22C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en-US"/>
              </w:rPr>
            </w:pP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типа «</w:t>
            </w:r>
            <w:r w:rsidRPr="004E22CF">
              <w:rPr>
                <w:rFonts w:ascii="Times New Roman" w:eastAsiaTheme="minorEastAsia" w:hAnsi="Times New Roman"/>
                <w:b/>
                <w:lang w:val="en-US" w:eastAsia="en-US"/>
              </w:rPr>
              <w:t>Beam</w:t>
            </w: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»</w:t>
            </w:r>
          </w:p>
          <w:p w14:paraId="247AB00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</w:p>
          <w:p w14:paraId="11BF29FA" w14:textId="77777777" w:rsidR="003973D2" w:rsidRPr="00E60467" w:rsidRDefault="003973D2" w:rsidP="00554FC0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Напряжение: 100-240 В, 50/60Гц;</w:t>
            </w:r>
          </w:p>
          <w:p w14:paraId="6DBA08DA" w14:textId="77777777" w:rsidR="003973D2" w:rsidRPr="00E60467" w:rsidRDefault="003973D2" w:rsidP="00554FC0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Потребление: не более 300Вт;</w:t>
            </w:r>
          </w:p>
          <w:p w14:paraId="14F27368" w14:textId="272367CC" w:rsidR="003973D2" w:rsidRPr="00E60467" w:rsidRDefault="003973D2" w:rsidP="00554FC0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Источник света: Газоразрядная лампа </w:t>
            </w:r>
            <w:r w:rsidR="00EA4E59">
              <w:rPr>
                <w:rFonts w:ascii="Times New Roman" w:eastAsiaTheme="minorEastAsia" w:hAnsi="Times New Roman"/>
                <w:lang w:eastAsia="en-US"/>
              </w:rPr>
              <w:t xml:space="preserve">не менее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250Вт MSD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Phillips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lamp</w:t>
            </w:r>
            <w:proofErr w:type="spellEnd"/>
            <w:r w:rsidR="00EA4E59">
              <w:rPr>
                <w:rFonts w:ascii="Times New Roman" w:eastAsiaTheme="minorEastAsia" w:hAnsi="Times New Roman"/>
                <w:lang w:eastAsia="en-US"/>
              </w:rPr>
              <w:t xml:space="preserve"> либо аналог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344218F3" w14:textId="77777777" w:rsidR="003973D2" w:rsidRPr="00E60467" w:rsidRDefault="003973D2" w:rsidP="00554FC0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Диаметр линзы не менее 145мм;</w:t>
            </w:r>
          </w:p>
          <w:p w14:paraId="66C3F6A5" w14:textId="2E5B23B8" w:rsidR="003973D2" w:rsidRPr="00E60467" w:rsidRDefault="003973D2" w:rsidP="00554FC0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Цветовая температура светового выхода источника: </w:t>
            </w:r>
            <w:r w:rsidR="00EA4E59">
              <w:rPr>
                <w:rFonts w:ascii="Times New Roman" w:eastAsiaTheme="minorEastAsia" w:hAnsi="Times New Roman"/>
                <w:lang w:eastAsia="en-US"/>
              </w:rPr>
              <w:t xml:space="preserve">не менее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8500К;</w:t>
            </w:r>
          </w:p>
          <w:p w14:paraId="06DA0604" w14:textId="77777777" w:rsidR="003973D2" w:rsidRPr="00E60467" w:rsidRDefault="003973D2" w:rsidP="00554FC0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Движение по горизонтали: не менее 540° (разрядность не менее 16 бит);</w:t>
            </w:r>
          </w:p>
          <w:p w14:paraId="75257468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Движение по вертикали: не менее 270° (разрядность не менее 16 бит);</w:t>
            </w:r>
          </w:p>
          <w:p w14:paraId="38EFB963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Функция автоматического репозиционирования;</w:t>
            </w:r>
          </w:p>
          <w:p w14:paraId="5FA7CB54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Цветовое колесо не менее 14 цветов с функцией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мультиколор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4330307B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Наличие колеса статических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не менее 14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+ открытый;</w:t>
            </w:r>
          </w:p>
          <w:p w14:paraId="2AC0A5CB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вращающейся призмы, не менее 8 граней;</w:t>
            </w:r>
          </w:p>
          <w:p w14:paraId="3BA51EAF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Фокус: моторизованный;</w:t>
            </w:r>
          </w:p>
          <w:p w14:paraId="4896F36B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Стробоскоп: не менее 9 вспышек в секунду, наличие встроенных макросов;</w:t>
            </w:r>
          </w:p>
          <w:p w14:paraId="62053386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Линейное затемнение диммера 0-100%;</w:t>
            </w:r>
          </w:p>
          <w:p w14:paraId="7C968BD8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Диапазон раскрытия луча: нижняя граница не более 1°, верхняя граница не менее 4°;</w:t>
            </w:r>
          </w:p>
          <w:p w14:paraId="367FDA73" w14:textId="77777777" w:rsidR="003973D2" w:rsidRPr="00E60467" w:rsidRDefault="003973D2" w:rsidP="004E22CF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Дисплей: графический ЖК-дисплей;</w:t>
            </w:r>
          </w:p>
          <w:p w14:paraId="61EC46B7" w14:textId="77777777" w:rsidR="003973D2" w:rsidRPr="00E60467" w:rsidRDefault="003973D2" w:rsidP="004E22CF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Управление: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DMX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4061CB9F" w14:textId="77777777" w:rsidR="003973D2" w:rsidRPr="00E60467" w:rsidRDefault="003973D2" w:rsidP="004E22CF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Разъемы: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XLR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вход/выход 3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pin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PowerCON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вход/выход;</w:t>
            </w:r>
          </w:p>
          <w:p w14:paraId="02CD773F" w14:textId="77777777" w:rsidR="003973D2" w:rsidRPr="00E60467" w:rsidRDefault="003973D2" w:rsidP="004E22CF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не менее двух ручек для переноски;</w:t>
            </w:r>
          </w:p>
          <w:p w14:paraId="1F644F41" w14:textId="77777777" w:rsidR="003973D2" w:rsidRPr="00E60467" w:rsidRDefault="003973D2" w:rsidP="004E22CF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Встроенные основания для установки прибора на поверхность – 4 шт.;</w:t>
            </w:r>
          </w:p>
          <w:p w14:paraId="66414043" w14:textId="77777777" w:rsidR="003973D2" w:rsidRPr="00E60467" w:rsidRDefault="003973D2" w:rsidP="004E22CF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Размер: не более 490 x 300 x 240 мм;</w:t>
            </w:r>
          </w:p>
          <w:p w14:paraId="704B3E67" w14:textId="77777777" w:rsidR="003973D2" w:rsidRPr="00E60467" w:rsidRDefault="003973D2" w:rsidP="004E22CF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Вес: не более 20 кг.;</w:t>
            </w:r>
          </w:p>
          <w:p w14:paraId="38288778" w14:textId="5A3EE745" w:rsidR="003973D2" w:rsidRPr="00E60467" w:rsidRDefault="003973D2" w:rsidP="004E22CF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Запасная лампа в комплекте;</w:t>
            </w:r>
          </w:p>
        </w:tc>
        <w:tc>
          <w:tcPr>
            <w:tcW w:w="709" w:type="dxa"/>
            <w:vAlign w:val="center"/>
          </w:tcPr>
          <w:p w14:paraId="05E1CD68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шт.</w:t>
            </w:r>
          </w:p>
        </w:tc>
        <w:tc>
          <w:tcPr>
            <w:tcW w:w="567" w:type="dxa"/>
            <w:vAlign w:val="center"/>
          </w:tcPr>
          <w:p w14:paraId="4291B4D8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>12</w:t>
            </w:r>
          </w:p>
        </w:tc>
      </w:tr>
      <w:tr w:rsidR="003973D2" w:rsidRPr="00E60467" w14:paraId="6F9631EF" w14:textId="77777777" w:rsidTr="00EC49CE">
        <w:trPr>
          <w:jc w:val="center"/>
        </w:trPr>
        <w:tc>
          <w:tcPr>
            <w:tcW w:w="560" w:type="dxa"/>
            <w:vAlign w:val="center"/>
          </w:tcPr>
          <w:p w14:paraId="54B2C244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lastRenderedPageBreak/>
              <w:t>3</w:t>
            </w:r>
          </w:p>
        </w:tc>
        <w:tc>
          <w:tcPr>
            <w:tcW w:w="1845" w:type="dxa"/>
            <w:vAlign w:val="center"/>
          </w:tcPr>
          <w:p w14:paraId="68D382BE" w14:textId="77777777" w:rsidR="003973D2" w:rsidRPr="004E22CF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lang w:bidi="ru-RU"/>
              </w:rPr>
            </w:pPr>
            <w:r w:rsidRPr="004E22CF">
              <w:rPr>
                <w:rFonts w:ascii="Times New Roman" w:eastAsiaTheme="minorEastAsia" w:hAnsi="Times New Roman"/>
                <w:b/>
                <w:color w:val="000000"/>
                <w:lang w:bidi="ru-RU"/>
              </w:rPr>
              <w:t xml:space="preserve">Световой прибор </w:t>
            </w:r>
          </w:p>
          <w:p w14:paraId="154B9D46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lang w:bidi="ru-RU"/>
              </w:rPr>
            </w:pP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типа «Pro</w:t>
            </w:r>
            <w:r w:rsidRPr="004E22CF">
              <w:rPr>
                <w:rFonts w:ascii="Times New Roman" w:eastAsiaTheme="minorEastAsia" w:hAnsi="Times New Roman"/>
                <w:b/>
                <w:lang w:val="en-US" w:eastAsia="en-US"/>
              </w:rPr>
              <w:t>file</w:t>
            </w: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»</w:t>
            </w:r>
          </w:p>
        </w:tc>
        <w:tc>
          <w:tcPr>
            <w:tcW w:w="6237" w:type="dxa"/>
            <w:vAlign w:val="center"/>
          </w:tcPr>
          <w:p w14:paraId="1D293240" w14:textId="77777777" w:rsidR="004E22CF" w:rsidRDefault="003973D2" w:rsidP="004E22C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en-US"/>
              </w:rPr>
            </w:pP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 xml:space="preserve">Управляемый прожектор с движением корпуса </w:t>
            </w:r>
          </w:p>
          <w:p w14:paraId="10DD4FA3" w14:textId="7AEE25B3" w:rsidR="003973D2" w:rsidRPr="004E22CF" w:rsidRDefault="003973D2" w:rsidP="004E22C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en-US"/>
              </w:rPr>
            </w:pP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типа «</w:t>
            </w:r>
            <w:proofErr w:type="spellStart"/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Pro</w:t>
            </w:r>
            <w:proofErr w:type="spellEnd"/>
            <w:r w:rsidRPr="004E22CF">
              <w:rPr>
                <w:rFonts w:ascii="Times New Roman" w:eastAsiaTheme="minorEastAsia" w:hAnsi="Times New Roman"/>
                <w:b/>
                <w:lang w:val="en-US" w:eastAsia="en-US"/>
              </w:rPr>
              <w:t>file</w:t>
            </w:r>
            <w:r w:rsidRPr="004E22CF">
              <w:rPr>
                <w:rFonts w:ascii="Times New Roman" w:eastAsiaTheme="minorEastAsia" w:hAnsi="Times New Roman"/>
                <w:b/>
                <w:lang w:eastAsia="en-US"/>
              </w:rPr>
              <w:t>»</w:t>
            </w:r>
          </w:p>
          <w:p w14:paraId="1544E574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</w:p>
          <w:p w14:paraId="0F234053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Напряжение: 100-240 В, 50/60Гц;</w:t>
            </w:r>
          </w:p>
          <w:p w14:paraId="566777EF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Потребление: не более 1150Вт;</w:t>
            </w:r>
          </w:p>
          <w:p w14:paraId="5A70E61D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Источник света: белый светодиод мощностью не менее 800 Вт;</w:t>
            </w:r>
          </w:p>
          <w:p w14:paraId="3838BBA8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Световой выход прибора: не менее 30800Лм;</w:t>
            </w:r>
          </w:p>
          <w:p w14:paraId="7383DCB1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Диаметр линзы не менее 150мм;</w:t>
            </w:r>
          </w:p>
          <w:p w14:paraId="24B66924" w14:textId="0AAD0E11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Цветовая температура светового выхода источника: </w:t>
            </w:r>
            <w:r w:rsidR="00EA4E59">
              <w:rPr>
                <w:rFonts w:ascii="Times New Roman" w:eastAsiaTheme="minorEastAsia" w:hAnsi="Times New Roman"/>
                <w:lang w:eastAsia="en-US"/>
              </w:rPr>
              <w:t xml:space="preserve">не менее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8000К;</w:t>
            </w:r>
          </w:p>
          <w:p w14:paraId="04EC40DB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Индекс цветопередачи: CRI не менее 73/90;</w:t>
            </w:r>
          </w:p>
          <w:p w14:paraId="7680BC90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Движение по горизонтали: не менее 540° (разрядность не менее 16 бит);</w:t>
            </w:r>
          </w:p>
          <w:p w14:paraId="43CEEA8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Движение по вертикали: не менее 270° (разрядность не менее 16 бит);</w:t>
            </w:r>
          </w:p>
          <w:p w14:paraId="7409285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Функция автоматического репозиционирования;</w:t>
            </w:r>
          </w:p>
          <w:p w14:paraId="1E5E95B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Система смешения цвета: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CMY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2DA3233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Цветовое колесо не менее 7 цветов;</w:t>
            </w:r>
          </w:p>
          <w:p w14:paraId="668BC21C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Индексируемый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мультиколор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1AA29C0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Вариативное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CTO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2800К-8000К</w:t>
            </w:r>
          </w:p>
          <w:p w14:paraId="6B490CB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Система устранения мерцания светодиодного источника для ТВ съемки;</w:t>
            </w:r>
          </w:p>
          <w:p w14:paraId="6C7A9815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Наличие колеса вращающихся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не менее 6 сменных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+ открытый;</w:t>
            </w:r>
          </w:p>
          <w:p w14:paraId="36294D59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Наличие колеса статических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не менее 8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+ открытый;</w:t>
            </w:r>
          </w:p>
          <w:p w14:paraId="6989229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колеса графических анимационных эффектов с непрерывным вращением в обоих направлениях;</w:t>
            </w:r>
          </w:p>
          <w:p w14:paraId="4D005A09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Не менее двух вращающихся индексируемых призм: одна не менее 6 граней, одна не менее 3 граней;</w:t>
            </w:r>
          </w:p>
          <w:p w14:paraId="218AF60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четырех индивидуально позиционируемых профилирующих шторок с возможностью полного перекрытия каждой шторкой в любой позиции, поворот профилирующего модуля на угол не менее 90°;</w:t>
            </w:r>
          </w:p>
          <w:p w14:paraId="6B0DD79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Фокус: моторизованный, с предустановками автофокуса;</w:t>
            </w:r>
          </w:p>
          <w:p w14:paraId="0D159727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моторизованной диафрагмы;</w:t>
            </w:r>
          </w:p>
          <w:p w14:paraId="1054630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Стробоскоп: не менее 25 вспышек в секунду, наличие режима пульсации;</w:t>
            </w:r>
          </w:p>
          <w:p w14:paraId="10689FD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Линейное затемнение диммера 0-100%;</w:t>
            </w:r>
          </w:p>
          <w:p w14:paraId="18C81AAD" w14:textId="5F9F484F" w:rsidR="003973D2" w:rsidRPr="00E60467" w:rsidRDefault="004E22CF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>
              <w:rPr>
                <w:rFonts w:ascii="Times New Roman" w:eastAsiaTheme="minorEastAsia" w:hAnsi="Times New Roman"/>
                <w:lang w:eastAsia="en-US"/>
              </w:rPr>
              <w:t xml:space="preserve">- Линейный </w:t>
            </w:r>
            <w:proofErr w:type="spellStart"/>
            <w:r w:rsidR="003973D2" w:rsidRPr="00E60467">
              <w:rPr>
                <w:rFonts w:ascii="Times New Roman" w:eastAsiaTheme="minorEastAsia" w:hAnsi="Times New Roman"/>
                <w:lang w:eastAsia="en-US"/>
              </w:rPr>
              <w:t>Frost</w:t>
            </w:r>
            <w:proofErr w:type="spellEnd"/>
            <w:r w:rsidR="003973D2" w:rsidRPr="00E60467">
              <w:rPr>
                <w:rFonts w:ascii="Times New Roman" w:eastAsiaTheme="minorEastAsia" w:hAnsi="Times New Roman"/>
                <w:lang w:eastAsia="en-US"/>
              </w:rPr>
              <w:t xml:space="preserve"> фильтр 0-100%;</w:t>
            </w:r>
          </w:p>
          <w:p w14:paraId="4FB41B17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Диапазон раскрытия луча: нижняя граница не более 5°, верхняя граница не менее 50°;</w:t>
            </w:r>
          </w:p>
          <w:p w14:paraId="4B801CB1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Дисплей: цветной графический ЖК-дисплей с функцией переворота, возможность настройки прибора без подключения питания;</w:t>
            </w:r>
          </w:p>
          <w:p w14:paraId="0CD99C41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-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Управление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: DMX, RDM,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ArtNet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sACN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>;</w:t>
            </w:r>
          </w:p>
          <w:p w14:paraId="134C16F3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-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Разъемы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: XLR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вход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/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выход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 5 pin, RJ45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вход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PowerCON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 TRUE1;</w:t>
            </w:r>
          </w:p>
          <w:p w14:paraId="691917A1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не менее двух ручек для переноски;</w:t>
            </w:r>
          </w:p>
          <w:p w14:paraId="02AC73E7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Две поворотных струбцины в комплекте;</w:t>
            </w:r>
          </w:p>
          <w:p w14:paraId="2CE7146D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Встроенные основания для установки прибора на поверхность – 4 шт.;</w:t>
            </w:r>
          </w:p>
          <w:p w14:paraId="38075338" w14:textId="77777777" w:rsidR="003973D2" w:rsidRPr="00E60467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Размер: не более 305 x 775 x 465 мм;</w:t>
            </w:r>
          </w:p>
          <w:p w14:paraId="5A144208" w14:textId="0B5F25CA" w:rsidR="003973D2" w:rsidRPr="001B25BC" w:rsidRDefault="003973D2" w:rsidP="004E22CF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Вес: не более 42 кг.;</w:t>
            </w:r>
          </w:p>
        </w:tc>
        <w:tc>
          <w:tcPr>
            <w:tcW w:w="709" w:type="dxa"/>
            <w:vAlign w:val="center"/>
          </w:tcPr>
          <w:p w14:paraId="56360ACA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шт.</w:t>
            </w:r>
          </w:p>
        </w:tc>
        <w:tc>
          <w:tcPr>
            <w:tcW w:w="567" w:type="dxa"/>
            <w:vAlign w:val="center"/>
          </w:tcPr>
          <w:p w14:paraId="7248D812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6</w:t>
            </w:r>
          </w:p>
        </w:tc>
      </w:tr>
      <w:tr w:rsidR="003973D2" w:rsidRPr="00E60467" w14:paraId="08ED6CC6" w14:textId="77777777" w:rsidTr="00EC49CE">
        <w:trPr>
          <w:jc w:val="center"/>
        </w:trPr>
        <w:tc>
          <w:tcPr>
            <w:tcW w:w="560" w:type="dxa"/>
            <w:vAlign w:val="center"/>
          </w:tcPr>
          <w:p w14:paraId="7006805A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lastRenderedPageBreak/>
              <w:t>4</w:t>
            </w:r>
          </w:p>
        </w:tc>
        <w:tc>
          <w:tcPr>
            <w:tcW w:w="1845" w:type="dxa"/>
            <w:vAlign w:val="center"/>
          </w:tcPr>
          <w:p w14:paraId="4476F781" w14:textId="77777777" w:rsidR="003973D2" w:rsidRPr="009B76ED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lang w:bidi="ru-RU"/>
              </w:rPr>
            </w:pPr>
            <w:r w:rsidRPr="009B76ED">
              <w:rPr>
                <w:rFonts w:ascii="Times New Roman" w:eastAsiaTheme="minorEastAsia" w:hAnsi="Times New Roman"/>
                <w:b/>
                <w:color w:val="000000"/>
                <w:lang w:bidi="ru-RU"/>
              </w:rPr>
              <w:t xml:space="preserve">Световой прибор </w:t>
            </w:r>
          </w:p>
          <w:p w14:paraId="2301DE9D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lang w:bidi="ru-RU"/>
              </w:rPr>
            </w:pPr>
            <w:r w:rsidRPr="009B76ED">
              <w:rPr>
                <w:rFonts w:ascii="Times New Roman" w:eastAsiaTheme="minorEastAsia" w:hAnsi="Times New Roman"/>
                <w:b/>
                <w:lang w:eastAsia="en-US"/>
              </w:rPr>
              <w:t>типа «</w:t>
            </w:r>
            <w:r w:rsidRPr="009B76ED">
              <w:rPr>
                <w:rFonts w:ascii="Times New Roman" w:eastAsiaTheme="minorEastAsia" w:hAnsi="Times New Roman"/>
                <w:b/>
                <w:lang w:val="en-US" w:eastAsia="en-US"/>
              </w:rPr>
              <w:t>Profile</w:t>
            </w:r>
            <w:r w:rsidRPr="009B76ED">
              <w:rPr>
                <w:rFonts w:ascii="Times New Roman" w:eastAsiaTheme="minorEastAsia" w:hAnsi="Times New Roman"/>
                <w:b/>
                <w:lang w:eastAsia="en-US"/>
              </w:rPr>
              <w:t>»</w:t>
            </w:r>
          </w:p>
        </w:tc>
        <w:tc>
          <w:tcPr>
            <w:tcW w:w="6237" w:type="dxa"/>
            <w:vAlign w:val="center"/>
          </w:tcPr>
          <w:p w14:paraId="51DC8F8D" w14:textId="77777777" w:rsidR="009B76ED" w:rsidRDefault="003973D2" w:rsidP="009B76E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en-US"/>
              </w:rPr>
            </w:pPr>
            <w:r w:rsidRPr="009B76ED">
              <w:rPr>
                <w:rFonts w:ascii="Times New Roman" w:eastAsiaTheme="minorEastAsia" w:hAnsi="Times New Roman"/>
                <w:b/>
                <w:lang w:eastAsia="en-US"/>
              </w:rPr>
              <w:t xml:space="preserve">Управляемый прожектор с движением корпуса </w:t>
            </w:r>
          </w:p>
          <w:p w14:paraId="19C60335" w14:textId="2136E42E" w:rsidR="003973D2" w:rsidRPr="009B76ED" w:rsidRDefault="003973D2" w:rsidP="009B76E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en-US"/>
              </w:rPr>
            </w:pPr>
            <w:r w:rsidRPr="009B76ED">
              <w:rPr>
                <w:rFonts w:ascii="Times New Roman" w:eastAsiaTheme="minorEastAsia" w:hAnsi="Times New Roman"/>
                <w:b/>
                <w:lang w:eastAsia="en-US"/>
              </w:rPr>
              <w:t>типа «</w:t>
            </w:r>
            <w:proofErr w:type="spellStart"/>
            <w:r w:rsidRPr="009B76ED">
              <w:rPr>
                <w:rFonts w:ascii="Times New Roman" w:eastAsiaTheme="minorEastAsia" w:hAnsi="Times New Roman"/>
                <w:b/>
                <w:lang w:eastAsia="en-US"/>
              </w:rPr>
              <w:t>Pro</w:t>
            </w:r>
            <w:proofErr w:type="spellEnd"/>
            <w:r w:rsidRPr="009B76ED">
              <w:rPr>
                <w:rFonts w:ascii="Times New Roman" w:eastAsiaTheme="minorEastAsia" w:hAnsi="Times New Roman"/>
                <w:b/>
                <w:lang w:val="en-US" w:eastAsia="en-US"/>
              </w:rPr>
              <w:t>file</w:t>
            </w:r>
            <w:r w:rsidRPr="009B76ED">
              <w:rPr>
                <w:rFonts w:ascii="Times New Roman" w:eastAsiaTheme="minorEastAsia" w:hAnsi="Times New Roman"/>
                <w:b/>
                <w:lang w:eastAsia="en-US"/>
              </w:rPr>
              <w:t>»</w:t>
            </w:r>
          </w:p>
          <w:p w14:paraId="5C75B762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lang w:eastAsia="en-US"/>
              </w:rPr>
            </w:pPr>
          </w:p>
          <w:p w14:paraId="2B090E1C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Напряжение: 100-240 В, 50/60Гц;</w:t>
            </w:r>
          </w:p>
          <w:p w14:paraId="156F040B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Потребление: не более 630Вт;</w:t>
            </w:r>
          </w:p>
          <w:p w14:paraId="5EFAD27E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Источник света: белый светодиод мощностью не менее 330 Вт;</w:t>
            </w:r>
          </w:p>
          <w:p w14:paraId="576A03F7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Световой выход прибора: не менее 20000Лм;</w:t>
            </w:r>
          </w:p>
          <w:p w14:paraId="1926EC8E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Диаметр линзы не менее 140мм;</w:t>
            </w:r>
          </w:p>
          <w:p w14:paraId="054DC48D" w14:textId="319BAF3B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Цветовая температура светового выхода прибора: </w:t>
            </w:r>
            <w:r w:rsidR="00EA4E59">
              <w:rPr>
                <w:rFonts w:ascii="Times New Roman" w:eastAsiaTheme="minorEastAsia" w:hAnsi="Times New Roman"/>
                <w:lang w:eastAsia="en-US"/>
              </w:rPr>
              <w:t xml:space="preserve">не менее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6500К;</w:t>
            </w:r>
          </w:p>
          <w:p w14:paraId="137A1B35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Индекс цветопередачи: CRI не менее 86;</w:t>
            </w:r>
          </w:p>
          <w:p w14:paraId="4E728CC1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Бесконечное по горизонтали (разрядность не менее 16 бит);</w:t>
            </w:r>
          </w:p>
          <w:p w14:paraId="1B8EB36A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Бесконечное движение по вертикали: (разрядность не менее 16 бит);</w:t>
            </w:r>
          </w:p>
          <w:p w14:paraId="4C85A12E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Функция автоматического репозиционирования;</w:t>
            </w:r>
          </w:p>
          <w:p w14:paraId="3D8539FA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Система смешения цвета: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CMY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3B0E049C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Цветовое колесо не менее 7 цветов;</w:t>
            </w:r>
          </w:p>
          <w:p w14:paraId="23D3B7E1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Индексируемый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мультиколор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0C41F919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Вариативное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CTO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от 0 до 100%;</w:t>
            </w:r>
          </w:p>
          <w:p w14:paraId="59FDFD10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Вариативное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CTP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от 0 до 100%;</w:t>
            </w:r>
          </w:p>
          <w:p w14:paraId="7FE22580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Система устранения мерцания светодиодного источника для ТВ съемки;</w:t>
            </w:r>
          </w:p>
          <w:p w14:paraId="21C5A5C6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Наличие колеса вращающихся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не менее 9 стеклянных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+ открытый;</w:t>
            </w:r>
          </w:p>
          <w:p w14:paraId="36756397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Наличие колеса статических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не менее 10 стеклянных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+ открытый;</w:t>
            </w:r>
          </w:p>
          <w:p w14:paraId="507A5658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Размер изображение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не менее 17 мм;</w:t>
            </w:r>
          </w:p>
          <w:p w14:paraId="004F5A8B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колеса графических анимационных эффектов с непрерывным вращением в обоих направлениях;</w:t>
            </w:r>
          </w:p>
          <w:p w14:paraId="7F514189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Не менее двух вращающихся индексируемых призм: одна круглая не менее 5 граней, одна линейная не менее 4 граней;</w:t>
            </w:r>
          </w:p>
          <w:p w14:paraId="6B4C2A11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четырех индивидуально позиционируемых профилирующих шторок с возможностью полного перекрытия каждой шторкой в любой позиции, поворот профилирующего модуля на угол не менее 180°;</w:t>
            </w:r>
          </w:p>
          <w:p w14:paraId="63F6BBCB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Фокус: моторизованный;</w:t>
            </w:r>
          </w:p>
          <w:p w14:paraId="0B8F5110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моторизованной диафрагмы;</w:t>
            </w:r>
          </w:p>
          <w:p w14:paraId="14257F06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Стробоскоп: не менее 25 вспышек в секунду, наличие режима пульсации;</w:t>
            </w:r>
          </w:p>
          <w:p w14:paraId="7D86C319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Линейное затемнение диммера 0-100%, без смещения цвета;</w:t>
            </w:r>
          </w:p>
          <w:p w14:paraId="35F77F95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Не менее двух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Frost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фильтров: легкий, средний;</w:t>
            </w:r>
          </w:p>
          <w:p w14:paraId="72E64760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Диапазон раскрытия луча: нижняя граница не более 4°, верхняя граница не менее 52°;</w:t>
            </w:r>
          </w:p>
          <w:p w14:paraId="074D1C53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Дисплей: цветной графический ЖК-дисплей с функцией переворота, возможность настройки прибора без подключения питания;</w:t>
            </w:r>
          </w:p>
          <w:p w14:paraId="344445BD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-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Управление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: DMX, RDM,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ArtNet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sACN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>;</w:t>
            </w:r>
          </w:p>
          <w:p w14:paraId="3A34363B" w14:textId="1BCAA731" w:rsidR="003973D2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Встроенный преобразователь сетевых протоколов в сигнал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DMX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487CCEEE" w14:textId="77777777" w:rsidR="00EA0FE6" w:rsidRPr="00E60467" w:rsidRDefault="00EA0FE6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</w:p>
          <w:p w14:paraId="001155B8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lastRenderedPageBreak/>
              <w:t xml:space="preserve">-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Втроенный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двухпортовый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Ethernet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свитч;</w:t>
            </w:r>
          </w:p>
          <w:p w14:paraId="341236FB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Разъемы: XLR вход/выход 5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pin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RJ45 вход/выход,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PowerCON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TRUE1;</w:t>
            </w:r>
          </w:p>
          <w:p w14:paraId="39D40B6F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Минимальный средневзвешенный уровень шума работы прибора не более 32дБ(А) (предоставить техническую документацию, подтверждающую уровень шума с указанием распределения значений в полосах частот);</w:t>
            </w:r>
          </w:p>
          <w:p w14:paraId="16C7770C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Жидкостная система охлаждения;</w:t>
            </w:r>
          </w:p>
          <w:p w14:paraId="7D2EB30A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не менее двух ручек для переноски;</w:t>
            </w:r>
          </w:p>
          <w:p w14:paraId="039782DE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Два крепления типа «омега» в комплекте с прибором;</w:t>
            </w:r>
          </w:p>
          <w:p w14:paraId="6684386B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Крепление троса безопасности – структурная (неотделимая) часть корпуса (каркаса) прибора;</w:t>
            </w:r>
          </w:p>
          <w:p w14:paraId="79753C6E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Встроенные основания для установки прибора на поверхность – 4 шт.;</w:t>
            </w:r>
          </w:p>
          <w:p w14:paraId="219C46D1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Размер: не более 340 x 600 x 300 мм;</w:t>
            </w:r>
          </w:p>
          <w:p w14:paraId="468E7BAF" w14:textId="77777777" w:rsidR="003973D2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Вес: не более 25 кг.;</w:t>
            </w:r>
          </w:p>
          <w:p w14:paraId="3C223AA9" w14:textId="0C4B79DB" w:rsidR="009B76ED" w:rsidRPr="001B25BC" w:rsidRDefault="009B76ED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8314A8E" w14:textId="77777777" w:rsidR="003973D2" w:rsidRPr="00704FB3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proofErr w:type="spellStart"/>
            <w:r>
              <w:rPr>
                <w:rFonts w:ascii="Times New Roman" w:eastAsiaTheme="minorEastAsia" w:hAnsi="Times New Roman"/>
                <w:lang w:eastAsia="en-US"/>
              </w:rPr>
              <w:lastRenderedPageBreak/>
              <w:t>шт</w:t>
            </w:r>
            <w:proofErr w:type="spellEnd"/>
          </w:p>
        </w:tc>
        <w:tc>
          <w:tcPr>
            <w:tcW w:w="567" w:type="dxa"/>
            <w:vAlign w:val="center"/>
          </w:tcPr>
          <w:p w14:paraId="6605D5F1" w14:textId="77777777" w:rsidR="003973D2" w:rsidRPr="00704FB3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>
              <w:rPr>
                <w:rFonts w:ascii="Times New Roman" w:eastAsiaTheme="minorEastAsia" w:hAnsi="Times New Roman"/>
                <w:lang w:eastAsia="en-US"/>
              </w:rPr>
              <w:t>14</w:t>
            </w:r>
          </w:p>
        </w:tc>
      </w:tr>
      <w:tr w:rsidR="003973D2" w:rsidRPr="00E60467" w14:paraId="662F7945" w14:textId="77777777" w:rsidTr="00EC49CE">
        <w:trPr>
          <w:jc w:val="center"/>
        </w:trPr>
        <w:tc>
          <w:tcPr>
            <w:tcW w:w="560" w:type="dxa"/>
            <w:vAlign w:val="center"/>
          </w:tcPr>
          <w:p w14:paraId="1772A2D3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>5</w:t>
            </w:r>
          </w:p>
        </w:tc>
        <w:tc>
          <w:tcPr>
            <w:tcW w:w="1845" w:type="dxa"/>
            <w:vAlign w:val="center"/>
          </w:tcPr>
          <w:p w14:paraId="23DD49A7" w14:textId="77777777" w:rsidR="003973D2" w:rsidRPr="009B76ED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lang w:bidi="ru-RU"/>
              </w:rPr>
            </w:pPr>
            <w:r w:rsidRPr="009B76ED">
              <w:rPr>
                <w:rFonts w:ascii="Times New Roman" w:eastAsiaTheme="minorEastAsia" w:hAnsi="Times New Roman"/>
                <w:b/>
                <w:color w:val="000000"/>
                <w:lang w:bidi="ru-RU"/>
              </w:rPr>
              <w:t xml:space="preserve">Световой прибор </w:t>
            </w:r>
          </w:p>
          <w:p w14:paraId="7B5F4CB4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lang w:bidi="ru-RU"/>
              </w:rPr>
            </w:pPr>
            <w:r w:rsidRPr="009B76ED">
              <w:rPr>
                <w:rFonts w:ascii="Times New Roman" w:eastAsiaTheme="minorEastAsia" w:hAnsi="Times New Roman"/>
                <w:b/>
                <w:lang w:eastAsia="en-US"/>
              </w:rPr>
              <w:t>типа Стробоскоп</w:t>
            </w:r>
          </w:p>
        </w:tc>
        <w:tc>
          <w:tcPr>
            <w:tcW w:w="6237" w:type="dxa"/>
            <w:vAlign w:val="center"/>
          </w:tcPr>
          <w:p w14:paraId="120E88B5" w14:textId="77777777" w:rsidR="003973D2" w:rsidRPr="009B76ED" w:rsidRDefault="003973D2" w:rsidP="009B76E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en-US"/>
              </w:rPr>
            </w:pPr>
            <w:r w:rsidRPr="009B76ED">
              <w:rPr>
                <w:rFonts w:ascii="Times New Roman" w:eastAsiaTheme="minorEastAsia" w:hAnsi="Times New Roman"/>
                <w:b/>
                <w:color w:val="000000"/>
                <w:lang w:bidi="ru-RU"/>
              </w:rPr>
              <w:t xml:space="preserve">Световой прибор </w:t>
            </w:r>
            <w:r w:rsidRPr="009B76ED">
              <w:rPr>
                <w:rFonts w:ascii="Times New Roman" w:eastAsiaTheme="minorEastAsia" w:hAnsi="Times New Roman"/>
                <w:b/>
                <w:lang w:eastAsia="en-US"/>
              </w:rPr>
              <w:t>типа Стробоскоп</w:t>
            </w:r>
          </w:p>
          <w:p w14:paraId="529F5035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color w:val="000000"/>
                <w:lang w:bidi="ru-RU"/>
              </w:rPr>
            </w:pPr>
          </w:p>
          <w:p w14:paraId="44D4F3E5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Напряжение: 100-240 В, 50/60Гц;</w:t>
            </w:r>
          </w:p>
          <w:p w14:paraId="389D6E96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Потребление: не более 1200Вт;</w:t>
            </w:r>
          </w:p>
          <w:p w14:paraId="0AA83488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Источник света: 228х3Вт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CW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светодиодных чипов/ 64х0.6Вт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RGB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светодиодных чипов;</w:t>
            </w:r>
          </w:p>
          <w:p w14:paraId="71F3F62F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Система смешения цвета: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RGB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37384C6E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статических и динамических макросов цвета;</w:t>
            </w:r>
          </w:p>
          <w:p w14:paraId="05D8EC69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Стробоскоп: не менее 25 вспышек в секунду, наличие встроенных макросов;</w:t>
            </w:r>
          </w:p>
          <w:p w14:paraId="6DF22074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Линейное затемнение диммера 0-100%, наличие предустановок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диммерных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кривых;</w:t>
            </w:r>
          </w:p>
          <w:p w14:paraId="7CD3F7B3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Диапазон раскрытия луча: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RGB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не менее 120°, Белый не менее 90;</w:t>
            </w:r>
          </w:p>
          <w:p w14:paraId="6AD28E14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Дисплей: графический ЖК-дисплей;</w:t>
            </w:r>
          </w:p>
          <w:p w14:paraId="2AA17F71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Управление: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DMX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RDM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10A2D45E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Не менее 3 режимов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DMX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51B9C41C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Минимальное количество каналов: не более 3;</w:t>
            </w:r>
          </w:p>
          <w:p w14:paraId="5EA53538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Максимальное количество каналов: не менее 14;</w:t>
            </w:r>
          </w:p>
          <w:p w14:paraId="02F79763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-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Разъемы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: XLR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вход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/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выход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 3 pin,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PowerCON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 TRUE1;</w:t>
            </w:r>
          </w:p>
          <w:p w14:paraId="6F7775F9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лиры для подвеса и регулировки угла;</w:t>
            </w:r>
          </w:p>
          <w:p w14:paraId="54F5B676" w14:textId="77777777" w:rsidR="003973D2" w:rsidRPr="00E60467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Размер: не более 500 x 240 x 240 мм;</w:t>
            </w:r>
          </w:p>
          <w:p w14:paraId="3D32112A" w14:textId="77777777" w:rsidR="003973D2" w:rsidRDefault="003973D2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Вес: не более 8 кг.;</w:t>
            </w:r>
          </w:p>
          <w:p w14:paraId="449308C5" w14:textId="50468A3C" w:rsidR="009B76ED" w:rsidRPr="001B25BC" w:rsidRDefault="009B76ED" w:rsidP="009B76ED">
            <w:pPr>
              <w:spacing w:after="0"/>
              <w:jc w:val="both"/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7C453EB" w14:textId="77777777" w:rsidR="003973D2" w:rsidRPr="00704FB3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proofErr w:type="spellStart"/>
            <w:r>
              <w:rPr>
                <w:rFonts w:ascii="Times New Roman" w:eastAsiaTheme="minorEastAsia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vAlign w:val="center"/>
          </w:tcPr>
          <w:p w14:paraId="21D43CDC" w14:textId="77777777" w:rsidR="003973D2" w:rsidRPr="00704FB3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>
              <w:rPr>
                <w:rFonts w:ascii="Times New Roman" w:eastAsiaTheme="minorEastAsia" w:hAnsi="Times New Roman"/>
                <w:lang w:eastAsia="en-US"/>
              </w:rPr>
              <w:t>10</w:t>
            </w:r>
          </w:p>
        </w:tc>
      </w:tr>
      <w:tr w:rsidR="003973D2" w:rsidRPr="00E60467" w14:paraId="5505390C" w14:textId="77777777" w:rsidTr="00EC49CE">
        <w:trPr>
          <w:jc w:val="center"/>
        </w:trPr>
        <w:tc>
          <w:tcPr>
            <w:tcW w:w="560" w:type="dxa"/>
            <w:vAlign w:val="center"/>
          </w:tcPr>
          <w:p w14:paraId="464C327E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>6</w:t>
            </w:r>
          </w:p>
        </w:tc>
        <w:tc>
          <w:tcPr>
            <w:tcW w:w="1845" w:type="dxa"/>
            <w:vAlign w:val="center"/>
          </w:tcPr>
          <w:p w14:paraId="7439F139" w14:textId="77777777" w:rsidR="003973D2" w:rsidRPr="009B76ED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lang w:bidi="ru-RU"/>
              </w:rPr>
            </w:pPr>
            <w:r w:rsidRPr="009B76ED">
              <w:rPr>
                <w:rFonts w:ascii="Times New Roman" w:eastAsiaTheme="minorEastAsia" w:hAnsi="Times New Roman"/>
                <w:b/>
                <w:color w:val="000000"/>
                <w:lang w:bidi="ru-RU"/>
              </w:rPr>
              <w:t>Консоль управления постановочным освещением</w:t>
            </w:r>
          </w:p>
        </w:tc>
        <w:tc>
          <w:tcPr>
            <w:tcW w:w="6237" w:type="dxa"/>
            <w:vAlign w:val="center"/>
          </w:tcPr>
          <w:p w14:paraId="6DE815A9" w14:textId="44C94B47" w:rsidR="003973D2" w:rsidRDefault="003973D2" w:rsidP="009B76E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Cs w:val="24"/>
                <w:u w:val="single"/>
                <w:lang w:eastAsia="en-US"/>
              </w:rPr>
            </w:pPr>
            <w:r w:rsidRPr="009B76ED">
              <w:rPr>
                <w:rFonts w:ascii="Times New Roman" w:eastAsiaTheme="minorEastAsia" w:hAnsi="Times New Roman"/>
                <w:b/>
                <w:szCs w:val="24"/>
                <w:u w:val="single"/>
                <w:lang w:eastAsia="en-US"/>
              </w:rPr>
              <w:t>Консоль управления сценическим светом</w:t>
            </w:r>
          </w:p>
          <w:p w14:paraId="7959C685" w14:textId="77777777" w:rsidR="009B76ED" w:rsidRPr="009B76ED" w:rsidRDefault="009B76ED" w:rsidP="009B76E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Cs w:val="24"/>
                <w:u w:val="single"/>
                <w:lang w:eastAsia="en-US"/>
              </w:rPr>
            </w:pPr>
          </w:p>
          <w:p w14:paraId="7B93DB45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Общие технические характеристики:</w:t>
            </w:r>
          </w:p>
          <w:p w14:paraId="724FCF0A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Тип: Консоль с возможностью стационарного и мобильного использования с полноценной рабочей поверхностью, в комплекте с транспортировочным кейсом.</w:t>
            </w:r>
          </w:p>
          <w:p w14:paraId="7AC69EE7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Назначение: Программирование и управление интеллектуальными и традиционными световыми приборами в режимах реального времени и по заданным сценариям в сфере профессиональной сценической деятельности.</w:t>
            </w:r>
          </w:p>
          <w:p w14:paraId="7D8A6229" w14:textId="77777777" w:rsidR="009B1496" w:rsidRDefault="009B1496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</w:p>
          <w:p w14:paraId="30CAEFE4" w14:textId="61EA88AE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Архитектура: Должна поддерживать работу в сетевом режиме, позволяющем управлять несколькими сотнями тысяч управляющих параметров и каналов.</w:t>
            </w:r>
          </w:p>
          <w:p w14:paraId="6725DD9A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Обязательные функциональные и технические требования:</w:t>
            </w:r>
          </w:p>
          <w:p w14:paraId="32B35B5A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Аппаратная часть:</w:t>
            </w:r>
          </w:p>
          <w:p w14:paraId="25C44F95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Количество складных жидкокристаллических дисплеев с сенсорным экраном диагональю не менее 15 дюймов каждый: не менее 3 (трех).</w:t>
            </w:r>
          </w:p>
          <w:p w14:paraId="772DD055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жидкокристаллических вспомогательных дисплеев с сенсорным экраном, встроенных в основной блок </w:t>
            </w:r>
            <w:proofErr w:type="gram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управления :</w:t>
            </w:r>
            <w:proofErr w:type="gram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не менее 3 (трех).</w:t>
            </w:r>
          </w:p>
          <w:p w14:paraId="339E387A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жидкокристаллических </w:t>
            </w:r>
            <w:proofErr w:type="gram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командных  дисплеев</w:t>
            </w:r>
            <w:proofErr w:type="gram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с сенсорным экраном, встроенных в основной блок управления : не менее 2 (двух).</w:t>
            </w:r>
          </w:p>
          <w:p w14:paraId="57E973DD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Количество физических сдвоенных многопозиционных энкодеров (круговых регуляторов) с нажимной функцией: не менее 5 (пяти).</w:t>
            </w:r>
          </w:p>
          <w:p w14:paraId="320ED36E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поворотных ручек энкодеров со светодиодной изменяемой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RGB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LED подсветкой и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фукцией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нажатия: не менее 71 (семидесяти одного).</w:t>
            </w:r>
          </w:p>
          <w:p w14:paraId="7DD1FD3F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моторизованных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фейдеров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(двигающихся рычагов управления) длиной не менее 100 мм с изменяемой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RGB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LED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подсветкой: не менее 2 (двух).</w:t>
            </w:r>
          </w:p>
          <w:p w14:paraId="7BED555D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моторизованных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фейдеров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(двигающихся рычагов управления) длиной не менее 60 мм с изменяемой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RGB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LED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подсветкой: не менее 30 (тридцати).</w:t>
            </w:r>
          </w:p>
          <w:p w14:paraId="5AF0DE2C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кнопок с возможностью назначения команд и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RGB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LED подсветкой: не менее 120 (ста двадцати).</w:t>
            </w:r>
          </w:p>
          <w:p w14:paraId="658834E5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</w:t>
            </w:r>
            <w:r w:rsidRPr="00E60467">
              <w:rPr>
                <w:rFonts w:ascii="Times New Roman" w:eastAsiaTheme="minorEastAsia" w:hAnsi="Times New Roman"/>
                <w:color w:val="000000"/>
                <w:szCs w:val="24"/>
                <w:lang w:eastAsia="en-US"/>
              </w:rPr>
              <w:t>дополнительных клавиш для вызова пользовательских окон или макросов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: не менее 16 (шестнадцати), с возможностью цветовой светодиодной индикации состояния.</w:t>
            </w:r>
          </w:p>
          <w:p w14:paraId="35621926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Все клавиши с тихим (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безкликовым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) нажатием.</w:t>
            </w:r>
          </w:p>
          <w:p w14:paraId="0F6B861F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колеса управления интенсивностью Всех типов светильников и прожекторов, как одиночных, так и объединённых в группы</w:t>
            </w:r>
          </w:p>
          <w:p w14:paraId="2B051965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колес управления интенсивностью светильников и прожекторов, как одиночных, так и объединённых в группы – не менее 2 (двух)</w:t>
            </w:r>
          </w:p>
          <w:p w14:paraId="7DAC1220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встроенного в консоль выдвижного ящика для клавиатуры.</w:t>
            </w:r>
          </w:p>
          <w:p w14:paraId="4D405F0B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встроенной в выдвижной ящик клавиатуры.</w:t>
            </w:r>
          </w:p>
          <w:p w14:paraId="398B07EE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встроенного источника бесперебойного питания, обеспечивающего корректное завершение работы системы при полном пропадании внешнего питания.</w:t>
            </w:r>
          </w:p>
          <w:p w14:paraId="25BC149F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встроенных магнитных площадок, расположенных в зонах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фейдеров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и кнопок исполнения, предназначенных для размещения индивидуальных идентификационных табличек.</w:t>
            </w:r>
          </w:p>
          <w:p w14:paraId="3B6FE577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защитных защелок при складывании складных мониторов в нерабочее положение.</w:t>
            </w:r>
          </w:p>
          <w:p w14:paraId="20115006" w14:textId="77777777" w:rsidR="009B1496" w:rsidRDefault="009B1496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</w:p>
          <w:p w14:paraId="4EC2C791" w14:textId="40E4AEC3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интерфейса для подключения внешних мониторов (не менее двух </w:t>
            </w:r>
            <w:proofErr w:type="gram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портов 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DisplayPort</w:t>
            </w:r>
            <w:proofErr w:type="spellEnd"/>
            <w:proofErr w:type="gram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).</w:t>
            </w:r>
          </w:p>
          <w:p w14:paraId="216EEE81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портов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etherCON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(RJ45) для подключения к светотехническим сетям стандарта DMX и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Art-Net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/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sACN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(скорость передачи данных не менее 1Гбит/с: не менее 3 (трех).</w:t>
            </w:r>
          </w:p>
          <w:p w14:paraId="37C082C3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не менее 6 (шести) независимых физических портов для вывода сигналов стандарта DMX512 (XLR-5F).</w:t>
            </w:r>
          </w:p>
          <w:p w14:paraId="6F6539A5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не менее 1 (одного) физического порта для приема сигналов стандарта DMX512 (XLR-5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M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).</w:t>
            </w:r>
          </w:p>
          <w:p w14:paraId="196161BC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не менее 1 (одного) разъема GPI (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General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Purpose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Interface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)</w:t>
            </w:r>
          </w:p>
          <w:p w14:paraId="47EF2743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портов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MIDI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вход и выход.</w:t>
            </w:r>
          </w:p>
          <w:p w14:paraId="3CC2177F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порта XL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R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синхронизации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таймкода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.</w:t>
            </w:r>
          </w:p>
          <w:p w14:paraId="7D0C3B06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звукового входного порта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XLR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.</w:t>
            </w:r>
          </w:p>
          <w:p w14:paraId="594157DA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портов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S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/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PDIF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вход и выход.</w:t>
            </w:r>
          </w:p>
          <w:p w14:paraId="3AD43E02" w14:textId="7C4E4520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не менее 3 (трех)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USB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портов 2.0</w:t>
            </w:r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t>. или выше.</w:t>
            </w:r>
          </w:p>
          <w:p w14:paraId="03C4CD36" w14:textId="16E54970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не менее 3 (трех)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USB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порта 3.0.</w:t>
            </w:r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или </w:t>
            </w:r>
            <w:proofErr w:type="gramStart"/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t>выше.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</w:t>
            </w:r>
            <w:proofErr w:type="gram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Возможность обработки и управления не менее чем 20480 (Двадцати тысяч четырехсот восьмидесяти) параметров, с возможностью расширения до 250000 (двухсот пятидесяти тысяч).</w:t>
            </w:r>
          </w:p>
          <w:p w14:paraId="300134F5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Встроенный накопитель данных типа M2 объемом не менее 120 ГБ.</w:t>
            </w:r>
          </w:p>
          <w:p w14:paraId="39597884" w14:textId="0C4D833F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не менее 2 (двух) портов для подключения ламп подсветки (лампы подсветки поставля</w:t>
            </w:r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t>ю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тся в комплекте).</w:t>
            </w:r>
          </w:p>
          <w:p w14:paraId="38712DCE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пылезащитного комплектного чехла.</w:t>
            </w:r>
          </w:p>
          <w:p w14:paraId="68F7071C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Встроенный блок питания.</w:t>
            </w:r>
          </w:p>
          <w:p w14:paraId="67D89DC1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Потребляемая мощность: не более 300 ВА.</w:t>
            </w:r>
          </w:p>
          <w:p w14:paraId="7C28D41E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Вес: не менее 43 кг и не более 46 кг.</w:t>
            </w:r>
          </w:p>
          <w:p w14:paraId="57AFB8FB" w14:textId="5337C035" w:rsidR="003973D2" w:rsidRPr="00E60467" w:rsidRDefault="003973D2" w:rsidP="009B1496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Консоль (пульт) управления постановочным освещением должен поставляться в кофре для его транспортировки с уровнем защиты не менее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IP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43. Внутреннее пространство должно обеспечивать плотную посадку пульта, исключающую его смещение внутри кофра. Внутренние размеры должны соответствовать габаритам пульта характеристики, указанного в пункте 1, с допустимыми отклонениями не более ±10 мм. Кофр должен быть выполнен в формате стандартного разборного транспортировочного кофра с крышкой. Конструкция </w:t>
            </w:r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должна 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включат</w:t>
            </w:r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t>ь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в себя основание и съемную крышку с герметичным соединением по периметру. Материал: ламинированная берёзовая фанера либо иной древесной породы, толщиной не менее 7 мм. Все внешние углы и кромки должны быть защищены металлической фурнитурой. По периметру крышки и основания должен быть установлен алюминиевый профиль с пазами для плотного закрытия. Внутренняя часть кофра должна быть выложена амортизирующим материалом, точно соответствующим форме пульта. Кофр должен иметь не менее 4 врезных металлических ручек с пружинным возвратом. Ручки должны располагаться по бокам, обеспечивая удобство переноски двумя или 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lastRenderedPageBreak/>
              <w:t xml:space="preserve">четырьмя людьми. Ручки должны быть </w:t>
            </w:r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t>с пластиковыми/резиновыми накладками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, с наличием пластиковых или резиновых накладок. На нижнюю часть кофра должны быть установлены не менее 4 вращающихся колёс, два из которых обязательно с тормозами. Диаметр колес — не менее 100 мм. Крепление — усиленное, рассчитанное на вес не менее 100 кг.</w:t>
            </w:r>
          </w:p>
          <w:p w14:paraId="0B58643B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Программное обеспечение и функциональность:</w:t>
            </w:r>
          </w:p>
          <w:p w14:paraId="5909E640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Операционная система: Специализированная или на базе ОС реального времени, обеспечивающая бесперебойную работу в режиме 24/7.</w:t>
            </w:r>
          </w:p>
          <w:p w14:paraId="6BD315A4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Программное обеспечение должно включать, но не ограничиваться следующими функциями:</w:t>
            </w:r>
          </w:p>
          <w:p w14:paraId="1BF2201A" w14:textId="2233FBFB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Полноценн</w:t>
            </w:r>
            <w:r w:rsidR="00B30F49">
              <w:rPr>
                <w:rFonts w:ascii="Times New Roman" w:eastAsiaTheme="minorEastAsia" w:hAnsi="Times New Roman"/>
                <w:szCs w:val="24"/>
                <w:lang w:eastAsia="en-US"/>
              </w:rPr>
              <w:t>ая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3D-визуализация сценического пространства и светового оформления.</w:t>
            </w:r>
          </w:p>
          <w:p w14:paraId="32C65219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Редактор растровых и пиксельных световых приборов.</w:t>
            </w:r>
          </w:p>
          <w:p w14:paraId="7D485BF3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Возможность работы с эффектами на основе временной шкалы (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Timecode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).</w:t>
            </w:r>
          </w:p>
          <w:p w14:paraId="5BFC756F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Функция автоматической настройки и калибровки сложных световых сцен (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Automation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).</w:t>
            </w:r>
          </w:p>
          <w:p w14:paraId="7F31FC69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Поддержка протоколов: DMX512, RDM,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Art-Net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,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sACN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, MA-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Net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.</w:t>
            </w:r>
          </w:p>
          <w:p w14:paraId="3BAD4739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Возможность удаленного управления и программирования с внешних устройств через сетевые подключения.</w:t>
            </w:r>
          </w:p>
          <w:p w14:paraId="019231F3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Возможность дистанционного управления используя LAN-соединение, а </w:t>
            </w:r>
            <w:proofErr w:type="gram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так же</w:t>
            </w:r>
            <w:proofErr w:type="gram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через MIDI, DMX. </w:t>
            </w:r>
          </w:p>
          <w:p w14:paraId="6092DB64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Возможность аппаратного расширения с помощью дополнительного крыла с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фейдерами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и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мультитатч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экранами.</w:t>
            </w:r>
          </w:p>
          <w:p w14:paraId="7CF77A4B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Программное обеспечение должно иметь возможность бесплатных регулярных обновлений в течение всего жизненного цикла оборудования, устанавливаемого производителем, свободно распространяемых на сайте производителя.</w:t>
            </w:r>
          </w:p>
          <w:p w14:paraId="3D1B9B4A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встроенных </w:t>
            </w:r>
            <w:r w:rsidRPr="00E60467">
              <w:rPr>
                <w:rFonts w:ascii="Times New Roman" w:eastAsiaTheme="minorEastAsia" w:hAnsi="Times New Roman"/>
                <w:color w:val="000000"/>
                <w:szCs w:val="24"/>
                <w:lang w:eastAsia="en-US"/>
              </w:rPr>
              <w:t>готовых предварительно настроенных эффектов.</w:t>
            </w:r>
          </w:p>
          <w:p w14:paraId="67212C17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Интерфейс пользователя должен быть переведен на русский и/или английский языки.</w:t>
            </w:r>
          </w:p>
          <w:p w14:paraId="7EA54FC2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color w:val="000000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Возможность разграничение прав доступа к системе</w:t>
            </w:r>
            <w:r w:rsidRPr="00E60467">
              <w:rPr>
                <w:rFonts w:ascii="Times New Roman" w:eastAsiaTheme="minorEastAsia" w:hAnsi="Times New Roman"/>
                <w:color w:val="000000"/>
                <w:szCs w:val="24"/>
                <w:lang w:eastAsia="en-US"/>
              </w:rPr>
              <w:t>. Не менее 32-х профилей пользователей.</w:t>
            </w:r>
          </w:p>
          <w:p w14:paraId="26F1CAC7" w14:textId="77777777" w:rsidR="003973D2" w:rsidRPr="00E60467" w:rsidRDefault="003973D2" w:rsidP="009B76ED">
            <w:pPr>
              <w:spacing w:after="0"/>
              <w:rPr>
                <w:rFonts w:ascii="Times New Roman" w:eastAsiaTheme="minorEastAsia" w:hAnsi="Times New Roman"/>
                <w:color w:val="000000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Возможность индивидуального формирования пользовательского интерфейса и группировки параметров на встроенных и подключаемых экранах</w:t>
            </w:r>
            <w:r w:rsidRPr="00E60467">
              <w:rPr>
                <w:rFonts w:ascii="Times New Roman" w:eastAsiaTheme="minorEastAsia" w:hAnsi="Times New Roman"/>
                <w:color w:val="000000"/>
                <w:szCs w:val="24"/>
                <w:lang w:eastAsia="en-US"/>
              </w:rPr>
              <w:t>.</w:t>
            </w:r>
          </w:p>
          <w:p w14:paraId="43162667" w14:textId="77777777" w:rsidR="003973D2" w:rsidRDefault="003973D2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Поддержка открытого стандарта GDTF (единый формат файлов для описания интеллектуальных световых приборов). </w:t>
            </w:r>
          </w:p>
          <w:p w14:paraId="24FCED2A" w14:textId="00A7DEAC" w:rsidR="009B76ED" w:rsidRPr="00E60467" w:rsidRDefault="009B76ED" w:rsidP="009B76ED">
            <w:pPr>
              <w:spacing w:after="0"/>
              <w:rPr>
                <w:rFonts w:ascii="Times New Roman" w:eastAsiaTheme="minorEastAsia" w:hAnsi="Times New Roman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162338EE" w14:textId="77777777" w:rsidR="003973D2" w:rsidRPr="00704FB3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proofErr w:type="spellStart"/>
            <w:r>
              <w:rPr>
                <w:rFonts w:ascii="Times New Roman" w:eastAsiaTheme="minorEastAsia" w:hAnsi="Times New Roman"/>
                <w:lang w:eastAsia="en-US"/>
              </w:rPr>
              <w:lastRenderedPageBreak/>
              <w:t>шт</w:t>
            </w:r>
            <w:proofErr w:type="spellEnd"/>
          </w:p>
        </w:tc>
        <w:tc>
          <w:tcPr>
            <w:tcW w:w="567" w:type="dxa"/>
            <w:vAlign w:val="center"/>
          </w:tcPr>
          <w:p w14:paraId="604BBFAD" w14:textId="77777777" w:rsidR="003973D2" w:rsidRPr="00704FB3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>
              <w:rPr>
                <w:rFonts w:ascii="Times New Roman" w:eastAsiaTheme="minorEastAsia" w:hAnsi="Times New Roman"/>
                <w:lang w:eastAsia="en-US"/>
              </w:rPr>
              <w:t>1</w:t>
            </w:r>
          </w:p>
        </w:tc>
      </w:tr>
    </w:tbl>
    <w:p w14:paraId="446A5C19" w14:textId="4F65AF09" w:rsidR="003973D2" w:rsidRDefault="003973D2" w:rsidP="003973D2">
      <w:pPr>
        <w:spacing w:after="0" w:line="240" w:lineRule="auto"/>
        <w:rPr>
          <w:rFonts w:ascii="Times New Roman" w:eastAsiaTheme="minorEastAsia" w:hAnsi="Times New Roman"/>
          <w:lang w:eastAsia="en-US"/>
        </w:rPr>
      </w:pPr>
    </w:p>
    <w:p w14:paraId="0AF8D732" w14:textId="0764545C" w:rsidR="009B76ED" w:rsidRDefault="009B76ED" w:rsidP="003973D2">
      <w:pPr>
        <w:spacing w:after="0" w:line="240" w:lineRule="auto"/>
        <w:rPr>
          <w:rFonts w:ascii="Times New Roman" w:eastAsiaTheme="minorEastAsia" w:hAnsi="Times New Roman"/>
          <w:lang w:eastAsia="en-US"/>
        </w:rPr>
      </w:pPr>
    </w:p>
    <w:p w14:paraId="2F0513EE" w14:textId="70DA6860" w:rsidR="009B76ED" w:rsidRDefault="009B76ED" w:rsidP="003973D2">
      <w:pPr>
        <w:spacing w:after="0" w:line="240" w:lineRule="auto"/>
        <w:rPr>
          <w:rFonts w:ascii="Times New Roman" w:eastAsiaTheme="minorEastAsia" w:hAnsi="Times New Roman"/>
          <w:lang w:eastAsia="en-US"/>
        </w:rPr>
      </w:pPr>
    </w:p>
    <w:p w14:paraId="53CD28ED" w14:textId="77777777" w:rsidR="009B76ED" w:rsidRPr="009B76ED" w:rsidRDefault="009B76ED" w:rsidP="009B76E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B76E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B76ED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76ED">
        <w:rPr>
          <w:rFonts w:ascii="Times New Roman" w:hAnsi="Times New Roman"/>
          <w:b/>
          <w:sz w:val="28"/>
          <w:szCs w:val="28"/>
        </w:rPr>
        <w:t xml:space="preserve">не менее 24 месяцев </w:t>
      </w:r>
      <w:r>
        <w:rPr>
          <w:rFonts w:ascii="Times New Roman" w:hAnsi="Times New Roman"/>
          <w:b/>
          <w:sz w:val="28"/>
          <w:szCs w:val="28"/>
        </w:rPr>
        <w:t xml:space="preserve">со дня ввода </w:t>
      </w:r>
      <w:r w:rsidRPr="009B76ED">
        <w:rPr>
          <w:rFonts w:ascii="Times New Roman" w:hAnsi="Times New Roman"/>
          <w:b/>
          <w:sz w:val="28"/>
          <w:szCs w:val="28"/>
        </w:rPr>
        <w:t>в эксплуатацию, но не позднее шести месяцев со дня приобретения.</w:t>
      </w:r>
    </w:p>
    <w:p w14:paraId="05E31FB1" w14:textId="754383AB" w:rsidR="009B76ED" w:rsidRDefault="009B76ED" w:rsidP="003973D2">
      <w:pPr>
        <w:spacing w:after="0" w:line="240" w:lineRule="auto"/>
        <w:rPr>
          <w:rFonts w:ascii="Times New Roman" w:eastAsiaTheme="minorEastAsia" w:hAnsi="Times New Roman"/>
          <w:lang w:eastAsia="en-US"/>
        </w:rPr>
      </w:pPr>
    </w:p>
    <w:p w14:paraId="3F5C03A6" w14:textId="77777777" w:rsidR="003973D2" w:rsidRPr="009B76ED" w:rsidRDefault="003973D2" w:rsidP="003973D2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b/>
          <w:sz w:val="28"/>
          <w:szCs w:val="28"/>
          <w:lang w:eastAsia="en-US"/>
        </w:rPr>
      </w:pPr>
      <w:r w:rsidRPr="009B76ED">
        <w:rPr>
          <w:rFonts w:ascii="Times New Roman" w:eastAsiaTheme="minorEastAsia" w:hAnsi="Times New Roman"/>
          <w:b/>
          <w:sz w:val="28"/>
          <w:szCs w:val="28"/>
          <w:lang w:eastAsia="en-US"/>
        </w:rPr>
        <w:lastRenderedPageBreak/>
        <w:t>Предлагаемые товары должны быть новыми, то есть не бывшими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свойства. и должны иметь соответствующие документы, удостоверяющие их качество при поставке товара.</w:t>
      </w:r>
    </w:p>
    <w:p w14:paraId="01830F3A" w14:textId="77777777" w:rsidR="009B76ED" w:rsidRDefault="009B76ED" w:rsidP="00CC594B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en-US"/>
        </w:rPr>
      </w:pPr>
    </w:p>
    <w:p w14:paraId="4804C59B" w14:textId="6DF8EC03" w:rsidR="003973D2" w:rsidRPr="009B76ED" w:rsidRDefault="003973D2" w:rsidP="00CC594B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i/>
          <w:sz w:val="28"/>
          <w:szCs w:val="28"/>
          <w:lang w:eastAsia="en-US"/>
        </w:rPr>
      </w:pPr>
      <w:r w:rsidRPr="009B76ED">
        <w:rPr>
          <w:rFonts w:ascii="Times New Roman" w:eastAsiaTheme="minorEastAsia" w:hAnsi="Times New Roman"/>
          <w:sz w:val="28"/>
          <w:szCs w:val="28"/>
          <w:lang w:eastAsia="en-US"/>
        </w:rPr>
        <w:t xml:space="preserve">Предлагаемое к поставке оборудование должно в </w:t>
      </w:r>
      <w:r w:rsidR="00CC594B" w:rsidRPr="009B76ED">
        <w:rPr>
          <w:rFonts w:ascii="Times New Roman" w:eastAsiaTheme="minorEastAsia" w:hAnsi="Times New Roman"/>
          <w:sz w:val="28"/>
          <w:szCs w:val="28"/>
          <w:lang w:eastAsia="en-US"/>
        </w:rPr>
        <w:t>полной</w:t>
      </w:r>
      <w:r w:rsidRPr="009B76ED">
        <w:rPr>
          <w:rFonts w:ascii="Times New Roman" w:eastAsiaTheme="minorEastAsia" w:hAnsi="Times New Roman"/>
          <w:sz w:val="28"/>
          <w:szCs w:val="28"/>
          <w:lang w:eastAsia="en-US"/>
        </w:rPr>
        <w:t xml:space="preserve"> мере соответствовать заявленным заказчиком техническим характеристикам, определяющим уровень возможностей и качества оборудования (</w:t>
      </w:r>
      <w:r w:rsidRPr="009B76ED">
        <w:rPr>
          <w:rFonts w:ascii="Times New Roman" w:eastAsiaTheme="minorEastAsia" w:hAnsi="Times New Roman"/>
          <w:i/>
          <w:sz w:val="28"/>
          <w:szCs w:val="28"/>
          <w:lang w:eastAsia="en-US"/>
        </w:rPr>
        <w:t xml:space="preserve">не уступать или превосходить по всем техническим параметрам, в том числе по сроку </w:t>
      </w:r>
      <w:r w:rsidR="00CC594B" w:rsidRPr="009B76ED">
        <w:rPr>
          <w:rFonts w:ascii="Times New Roman" w:eastAsiaTheme="minorEastAsia" w:hAnsi="Times New Roman"/>
          <w:i/>
          <w:sz w:val="28"/>
          <w:szCs w:val="28"/>
          <w:lang w:eastAsia="en-US"/>
        </w:rPr>
        <w:t>гарантийных</w:t>
      </w:r>
      <w:r w:rsidRPr="009B76ED">
        <w:rPr>
          <w:rFonts w:ascii="Times New Roman" w:eastAsiaTheme="minorEastAsia" w:hAnsi="Times New Roman"/>
          <w:i/>
          <w:sz w:val="28"/>
          <w:szCs w:val="28"/>
          <w:lang w:eastAsia="en-US"/>
        </w:rPr>
        <w:t xml:space="preserve"> обязательств).</w:t>
      </w:r>
    </w:p>
    <w:p w14:paraId="41FDE46E" w14:textId="77777777" w:rsidR="009B76ED" w:rsidRDefault="009B76ED" w:rsidP="003973D2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en-US"/>
        </w:rPr>
      </w:pPr>
    </w:p>
    <w:p w14:paraId="13E6CFDF" w14:textId="19A695F6" w:rsidR="009B76ED" w:rsidRDefault="003973D2" w:rsidP="003973D2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en-US"/>
        </w:rPr>
      </w:pPr>
      <w:r w:rsidRPr="009B76ED">
        <w:rPr>
          <w:rFonts w:ascii="Times New Roman" w:eastAsiaTheme="minorEastAsia" w:hAnsi="Times New Roman"/>
          <w:sz w:val="28"/>
          <w:szCs w:val="28"/>
          <w:u w:val="single"/>
          <w:lang w:eastAsia="en-US"/>
        </w:rPr>
        <w:t>Участник предоставляет документацию производителя</w:t>
      </w:r>
      <w:r w:rsidRPr="009B76ED">
        <w:rPr>
          <w:rFonts w:ascii="Times New Roman" w:eastAsiaTheme="minorEastAsia" w:hAnsi="Times New Roman"/>
          <w:sz w:val="28"/>
          <w:szCs w:val="28"/>
          <w:lang w:eastAsia="en-US"/>
        </w:rPr>
        <w:t xml:space="preserve"> </w:t>
      </w:r>
      <w:r w:rsidR="00F626BD" w:rsidRPr="009B76ED">
        <w:rPr>
          <w:rFonts w:ascii="Times New Roman" w:eastAsiaTheme="minorEastAsia" w:hAnsi="Times New Roman"/>
          <w:sz w:val="28"/>
          <w:szCs w:val="28"/>
          <w:lang w:eastAsia="en-US"/>
        </w:rPr>
        <w:t xml:space="preserve">с изображением </w:t>
      </w:r>
      <w:r w:rsidR="00B30F49" w:rsidRPr="009B76ED">
        <w:rPr>
          <w:rFonts w:ascii="Times New Roman" w:eastAsiaTheme="minorEastAsia" w:hAnsi="Times New Roman"/>
          <w:sz w:val="28"/>
          <w:szCs w:val="28"/>
          <w:lang w:eastAsia="en-US"/>
        </w:rPr>
        <w:t>(</w:t>
      </w:r>
      <w:bookmarkStart w:id="0" w:name="_GoBack"/>
      <w:bookmarkEnd w:id="0"/>
      <w:r w:rsidRPr="009B76ED">
        <w:rPr>
          <w:rFonts w:ascii="Times New Roman" w:eastAsiaTheme="minorEastAsia" w:hAnsi="Times New Roman"/>
          <w:sz w:val="28"/>
          <w:szCs w:val="28"/>
          <w:lang w:eastAsia="en-US"/>
        </w:rPr>
        <w:t>на русском языке</w:t>
      </w:r>
      <w:r w:rsidR="00B30F49" w:rsidRPr="009B76ED">
        <w:rPr>
          <w:rFonts w:ascii="Times New Roman" w:eastAsiaTheme="minorEastAsia" w:hAnsi="Times New Roman"/>
          <w:sz w:val="28"/>
          <w:szCs w:val="28"/>
          <w:lang w:eastAsia="en-US"/>
        </w:rPr>
        <w:t>)</w:t>
      </w:r>
      <w:r w:rsidRPr="009B76ED">
        <w:rPr>
          <w:rFonts w:ascii="Times New Roman" w:eastAsiaTheme="minorEastAsia" w:hAnsi="Times New Roman"/>
          <w:sz w:val="28"/>
          <w:szCs w:val="28"/>
          <w:lang w:eastAsia="en-US"/>
        </w:rPr>
        <w:t xml:space="preserve">, подтверждающую заявленные характеристики. Технические характеристики, фотометрические данные предлагаемого оборудования и данные о минимальном уровне шума, должны подтверждаться официально документацией производителя. </w:t>
      </w:r>
    </w:p>
    <w:p w14:paraId="5D4460C3" w14:textId="55C223DE" w:rsidR="003973D2" w:rsidRPr="009B76ED" w:rsidRDefault="003973D2" w:rsidP="003973D2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i/>
          <w:sz w:val="28"/>
          <w:szCs w:val="28"/>
          <w:u w:val="single"/>
          <w:lang w:eastAsia="en-US"/>
        </w:rPr>
      </w:pPr>
      <w:r w:rsidRPr="009B76ED">
        <w:rPr>
          <w:rFonts w:ascii="Times New Roman" w:eastAsiaTheme="minorEastAsia" w:hAnsi="Times New Roman"/>
          <w:sz w:val="28"/>
          <w:szCs w:val="28"/>
          <w:lang w:eastAsia="en-US"/>
        </w:rPr>
        <w:t xml:space="preserve">Поставляемый товар должен быть серийного производства, присутствовать в каталоге на официальном сайте производителя. </w:t>
      </w:r>
      <w:r w:rsidRPr="009B76ED">
        <w:rPr>
          <w:rFonts w:ascii="Times New Roman" w:eastAsiaTheme="minorEastAsia" w:hAnsi="Times New Roman"/>
          <w:i/>
          <w:sz w:val="28"/>
          <w:szCs w:val="28"/>
          <w:u w:val="single"/>
          <w:lang w:eastAsia="en-US"/>
        </w:rPr>
        <w:t>Участие оборудования, находящегося в разработке, и/или индивидуального производства, характеристики которого не подтверждены продолжительной эксплуатацией не допускается.</w:t>
      </w:r>
    </w:p>
    <w:p w14:paraId="2B729263" w14:textId="77777777" w:rsidR="009B76ED" w:rsidRDefault="009B76ED" w:rsidP="003973D2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en-US"/>
        </w:rPr>
      </w:pPr>
    </w:p>
    <w:p w14:paraId="350111DB" w14:textId="44311EAC" w:rsidR="003973D2" w:rsidRPr="009B76ED" w:rsidRDefault="00306F07" w:rsidP="003973D2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en-US"/>
        </w:rPr>
      </w:pPr>
      <w:r w:rsidRPr="009B76ED">
        <w:rPr>
          <w:rFonts w:ascii="Times New Roman" w:eastAsiaTheme="minorEastAsia" w:hAnsi="Times New Roman"/>
          <w:sz w:val="28"/>
          <w:szCs w:val="28"/>
          <w:lang w:eastAsia="en-US"/>
        </w:rPr>
        <w:t xml:space="preserve">Приборы должны быть включены в стандартную библиотеку световых приборов консолей. </w:t>
      </w:r>
      <w:r w:rsidR="003973D2" w:rsidRPr="009B76ED">
        <w:rPr>
          <w:rFonts w:ascii="Times New Roman" w:eastAsiaTheme="minorEastAsia" w:hAnsi="Times New Roman"/>
          <w:sz w:val="28"/>
          <w:szCs w:val="28"/>
          <w:lang w:eastAsia="en-US"/>
        </w:rPr>
        <w:t>Поставщик обязан выполнить согласование</w:t>
      </w:r>
      <w:r w:rsidR="00F626BD" w:rsidRPr="009B76ED">
        <w:rPr>
          <w:rFonts w:ascii="Times New Roman" w:eastAsiaTheme="minorEastAsia" w:hAnsi="Times New Roman"/>
          <w:sz w:val="28"/>
          <w:szCs w:val="28"/>
          <w:lang w:eastAsia="en-US"/>
        </w:rPr>
        <w:t xml:space="preserve"> (связь)</w:t>
      </w:r>
      <w:r w:rsidR="003973D2" w:rsidRPr="009B76ED">
        <w:rPr>
          <w:rFonts w:ascii="Times New Roman" w:eastAsiaTheme="minorEastAsia" w:hAnsi="Times New Roman"/>
          <w:sz w:val="28"/>
          <w:szCs w:val="28"/>
          <w:lang w:eastAsia="en-US"/>
        </w:rPr>
        <w:t xml:space="preserve"> </w:t>
      </w:r>
      <w:r w:rsidR="00342253" w:rsidRPr="009B76ED">
        <w:rPr>
          <w:rFonts w:ascii="Times New Roman" w:eastAsiaTheme="minorEastAsia" w:hAnsi="Times New Roman"/>
          <w:sz w:val="28"/>
          <w:szCs w:val="28"/>
          <w:lang w:eastAsia="en-US"/>
        </w:rPr>
        <w:t xml:space="preserve">между </w:t>
      </w:r>
      <w:r w:rsidR="003973D2" w:rsidRPr="009B76ED">
        <w:rPr>
          <w:rFonts w:ascii="Times New Roman" w:eastAsiaTheme="minorEastAsia" w:hAnsi="Times New Roman"/>
          <w:sz w:val="28"/>
          <w:szCs w:val="28"/>
          <w:lang w:eastAsia="en-US"/>
        </w:rPr>
        <w:t>поставляем</w:t>
      </w:r>
      <w:r w:rsidR="00342253" w:rsidRPr="009B76ED">
        <w:rPr>
          <w:rFonts w:ascii="Times New Roman" w:eastAsiaTheme="minorEastAsia" w:hAnsi="Times New Roman"/>
          <w:sz w:val="28"/>
          <w:szCs w:val="28"/>
          <w:lang w:eastAsia="en-US"/>
        </w:rPr>
        <w:t xml:space="preserve">ым </w:t>
      </w:r>
      <w:r w:rsidR="003225A5" w:rsidRPr="009B76ED">
        <w:rPr>
          <w:rFonts w:ascii="Times New Roman" w:eastAsiaTheme="minorEastAsia" w:hAnsi="Times New Roman"/>
          <w:sz w:val="28"/>
          <w:szCs w:val="28"/>
          <w:lang w:eastAsia="en-US"/>
        </w:rPr>
        <w:t>световым</w:t>
      </w:r>
      <w:r w:rsidR="003973D2" w:rsidRPr="009B76ED">
        <w:rPr>
          <w:rFonts w:ascii="Times New Roman" w:eastAsiaTheme="minorEastAsia" w:hAnsi="Times New Roman"/>
          <w:sz w:val="28"/>
          <w:szCs w:val="28"/>
          <w:lang w:eastAsia="en-US"/>
        </w:rPr>
        <w:t xml:space="preserve"> оборудовани</w:t>
      </w:r>
      <w:r w:rsidR="003225A5" w:rsidRPr="009B76ED">
        <w:rPr>
          <w:rFonts w:ascii="Times New Roman" w:eastAsiaTheme="minorEastAsia" w:hAnsi="Times New Roman"/>
          <w:sz w:val="28"/>
          <w:szCs w:val="28"/>
          <w:lang w:eastAsia="en-US"/>
        </w:rPr>
        <w:t>ем</w:t>
      </w:r>
      <w:r w:rsidR="003973D2" w:rsidRPr="009B76ED">
        <w:rPr>
          <w:rFonts w:ascii="Times New Roman" w:eastAsiaTheme="minorEastAsia" w:hAnsi="Times New Roman"/>
          <w:sz w:val="28"/>
          <w:szCs w:val="28"/>
          <w:lang w:eastAsia="en-US"/>
        </w:rPr>
        <w:t xml:space="preserve"> с поставляемым пультом управления постановочным освещением.</w:t>
      </w:r>
    </w:p>
    <w:p w14:paraId="3120E371" w14:textId="77777777" w:rsidR="009B76ED" w:rsidRDefault="009B76ED" w:rsidP="003973D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8F62B0B" w14:textId="3122D5C2" w:rsidR="0055738F" w:rsidRDefault="003973D2" w:rsidP="00AF781D">
      <w:pPr>
        <w:spacing w:after="0" w:line="240" w:lineRule="auto"/>
        <w:ind w:firstLine="720"/>
        <w:jc w:val="both"/>
      </w:pPr>
      <w:r w:rsidRPr="009B76ED">
        <w:rPr>
          <w:rFonts w:ascii="Times New Roman" w:hAnsi="Times New Roman"/>
          <w:b/>
          <w:i/>
          <w:sz w:val="28"/>
          <w:szCs w:val="28"/>
        </w:rPr>
        <w:t>Участник обязан предоставить свое предложение с полным техническим описанием (по каждой заявленной характеристике) предлагаемого оборудования, согласно данного технического задания, с указанием производителя, марки, модели и страны происхождения оборудования.</w:t>
      </w:r>
    </w:p>
    <w:sectPr w:rsidR="0055738F" w:rsidSect="00537F81">
      <w:pgSz w:w="11906" w:h="16838" w:code="9"/>
      <w:pgMar w:top="851" w:right="567" w:bottom="993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53FE5"/>
    <w:multiLevelType w:val="hybridMultilevel"/>
    <w:tmpl w:val="FC92208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4059470A"/>
    <w:multiLevelType w:val="hybridMultilevel"/>
    <w:tmpl w:val="97B47292"/>
    <w:lvl w:ilvl="0" w:tplc="6BFAC9D0">
      <w:start w:val="1"/>
      <w:numFmt w:val="bullet"/>
      <w:lvlText w:val="–"/>
      <w:lvlJc w:val="left"/>
      <w:pPr>
        <w:tabs>
          <w:tab w:val="num" w:pos="1021"/>
        </w:tabs>
        <w:ind w:left="0" w:firstLine="68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8F"/>
    <w:rsid w:val="000305E2"/>
    <w:rsid w:val="00077E92"/>
    <w:rsid w:val="00133CEA"/>
    <w:rsid w:val="001B25BC"/>
    <w:rsid w:val="00306F07"/>
    <w:rsid w:val="003225A5"/>
    <w:rsid w:val="00342253"/>
    <w:rsid w:val="003973D2"/>
    <w:rsid w:val="003B390A"/>
    <w:rsid w:val="004E22CF"/>
    <w:rsid w:val="004F19E6"/>
    <w:rsid w:val="00505111"/>
    <w:rsid w:val="0053210D"/>
    <w:rsid w:val="00537F81"/>
    <w:rsid w:val="00554FC0"/>
    <w:rsid w:val="0055738F"/>
    <w:rsid w:val="005705AD"/>
    <w:rsid w:val="0061367F"/>
    <w:rsid w:val="006D3629"/>
    <w:rsid w:val="00715EE6"/>
    <w:rsid w:val="00746CF4"/>
    <w:rsid w:val="007761BD"/>
    <w:rsid w:val="00785185"/>
    <w:rsid w:val="00797DF7"/>
    <w:rsid w:val="007E203B"/>
    <w:rsid w:val="007F4003"/>
    <w:rsid w:val="008D3A50"/>
    <w:rsid w:val="00990BF1"/>
    <w:rsid w:val="009B1496"/>
    <w:rsid w:val="009B76ED"/>
    <w:rsid w:val="00A364A8"/>
    <w:rsid w:val="00A8175E"/>
    <w:rsid w:val="00A91BF1"/>
    <w:rsid w:val="00AF781D"/>
    <w:rsid w:val="00B02FB3"/>
    <w:rsid w:val="00B11C2F"/>
    <w:rsid w:val="00B30F49"/>
    <w:rsid w:val="00CC594B"/>
    <w:rsid w:val="00CD00BB"/>
    <w:rsid w:val="00CF775F"/>
    <w:rsid w:val="00D05440"/>
    <w:rsid w:val="00D13DC0"/>
    <w:rsid w:val="00D7094F"/>
    <w:rsid w:val="00E73BAA"/>
    <w:rsid w:val="00EA0FE6"/>
    <w:rsid w:val="00EA4E59"/>
    <w:rsid w:val="00F626BD"/>
    <w:rsid w:val="00FD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69474"/>
  <w15:docId w15:val="{3AF9376B-7B05-4E9F-8DF4-4C0E96E4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38F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73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3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738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738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738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738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738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738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738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3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73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73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73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73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73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73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73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73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73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557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738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57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738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573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738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573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73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573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738F"/>
    <w:rPr>
      <w:b/>
      <w:bCs/>
      <w:smallCaps/>
      <w:color w:val="2F5496" w:themeColor="accent1" w:themeShade="BF"/>
      <w:spacing w:val="5"/>
    </w:rPr>
  </w:style>
  <w:style w:type="paragraph" w:customStyle="1" w:styleId="p-normal">
    <w:name w:val="p-normal"/>
    <w:basedOn w:val="a"/>
    <w:rsid w:val="005573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qFormat/>
    <w:rsid w:val="0055738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word-wrapper">
    <w:name w:val="word-wrapper"/>
    <w:basedOn w:val="a0"/>
    <w:rsid w:val="0055738F"/>
  </w:style>
  <w:style w:type="character" w:customStyle="1" w:styleId="fake-non-breaking-space">
    <w:name w:val="fake-non-breaking-space"/>
    <w:basedOn w:val="a0"/>
    <w:rsid w:val="0055738F"/>
  </w:style>
  <w:style w:type="character" w:customStyle="1" w:styleId="ac">
    <w:name w:val="Другое_"/>
    <w:link w:val="ad"/>
    <w:rsid w:val="008D3A50"/>
    <w:rPr>
      <w:rFonts w:ascii="Arial" w:eastAsia="Arial" w:hAnsi="Arial" w:cs="Arial"/>
    </w:rPr>
  </w:style>
  <w:style w:type="paragraph" w:customStyle="1" w:styleId="ad">
    <w:name w:val="Другое"/>
    <w:basedOn w:val="a"/>
    <w:link w:val="ac"/>
    <w:rsid w:val="008D3A50"/>
    <w:pPr>
      <w:widowControl w:val="0"/>
      <w:spacing w:after="0" w:line="288" w:lineRule="auto"/>
    </w:pPr>
    <w:rPr>
      <w:rFonts w:ascii="Arial" w:eastAsia="Arial" w:hAnsi="Arial" w:cs="Arial"/>
      <w:kern w:val="2"/>
      <w:sz w:val="24"/>
      <w:szCs w:val="24"/>
      <w:lang w:eastAsia="en-US"/>
      <w14:ligatures w14:val="standardContextual"/>
    </w:rPr>
  </w:style>
  <w:style w:type="paragraph" w:styleId="ae">
    <w:name w:val="Balloon Text"/>
    <w:basedOn w:val="a"/>
    <w:link w:val="af"/>
    <w:uiPriority w:val="99"/>
    <w:semiHidden/>
    <w:unhideWhenUsed/>
    <w:rsid w:val="006D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3629"/>
    <w:rPr>
      <w:rFonts w:ascii="Tahoma" w:eastAsia="Times New Roman" w:hAnsi="Tahoma" w:cs="Tahoma"/>
      <w:kern w:val="0"/>
      <w:sz w:val="16"/>
      <w:szCs w:val="16"/>
      <w:lang w:val="ru-RU" w:eastAsia="ru-RU"/>
      <w14:ligatures w14:val="none"/>
    </w:rPr>
  </w:style>
  <w:style w:type="character" w:styleId="af0">
    <w:name w:val="Hyperlink"/>
    <w:basedOn w:val="a0"/>
    <w:uiPriority w:val="99"/>
    <w:unhideWhenUsed/>
    <w:rsid w:val="0050511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5111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3973D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9</Pages>
  <Words>2727</Words>
  <Characters>15548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Весёлкина</dc:creator>
  <cp:lastModifiedBy>Пользователь</cp:lastModifiedBy>
  <cp:revision>15</cp:revision>
  <cp:lastPrinted>2026-06-26T13:43:00Z</cp:lastPrinted>
  <dcterms:created xsi:type="dcterms:W3CDTF">2026-06-26T11:25:00Z</dcterms:created>
  <dcterms:modified xsi:type="dcterms:W3CDTF">2026-07-27T09:15:00Z</dcterms:modified>
</cp:coreProperties>
</file>