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46B99" w14:textId="77777777" w:rsidR="00E92B1A" w:rsidRPr="00737E76" w:rsidRDefault="00E56D7C" w:rsidP="00737E76">
      <w:pPr>
        <w:keepNext/>
        <w:spacing w:line="40" w:lineRule="atLeast"/>
        <w:ind w:left="5245" w:hanging="141"/>
        <w:outlineLvl w:val="3"/>
        <w:rPr>
          <w:bCs/>
          <w:sz w:val="28"/>
          <w:szCs w:val="28"/>
        </w:rPr>
      </w:pPr>
      <w:r w:rsidRPr="00737E76">
        <w:rPr>
          <w:sz w:val="28"/>
          <w:szCs w:val="28"/>
        </w:rPr>
        <w:t xml:space="preserve"> </w:t>
      </w:r>
      <w:bookmarkStart w:id="0" w:name="_Hlk159248854"/>
      <w:r w:rsidR="00E92B1A" w:rsidRPr="00737E76">
        <w:rPr>
          <w:bCs/>
          <w:sz w:val="28"/>
          <w:szCs w:val="28"/>
        </w:rPr>
        <w:t>УТВЕРЖДАЮ</w:t>
      </w:r>
    </w:p>
    <w:p w14:paraId="5420A4C6" w14:textId="77777777" w:rsidR="00E92B1A" w:rsidRPr="00737E76" w:rsidRDefault="00E92B1A" w:rsidP="00737E76">
      <w:pPr>
        <w:spacing w:line="40" w:lineRule="atLeast"/>
        <w:ind w:left="5245" w:hanging="141"/>
        <w:rPr>
          <w:sz w:val="28"/>
          <w:szCs w:val="28"/>
        </w:rPr>
      </w:pPr>
      <w:r w:rsidRPr="00737E76">
        <w:rPr>
          <w:sz w:val="28"/>
          <w:szCs w:val="28"/>
        </w:rPr>
        <w:t>Директор</w:t>
      </w:r>
    </w:p>
    <w:p w14:paraId="035E11C1" w14:textId="0C003E49" w:rsidR="00E92B1A" w:rsidRDefault="00E92B1A" w:rsidP="00737E76">
      <w:pPr>
        <w:spacing w:line="40" w:lineRule="atLeast"/>
        <w:ind w:left="5245" w:hanging="141"/>
        <w:rPr>
          <w:sz w:val="28"/>
          <w:szCs w:val="28"/>
        </w:rPr>
      </w:pPr>
      <w:r w:rsidRPr="00737E76">
        <w:rPr>
          <w:sz w:val="28"/>
          <w:szCs w:val="28"/>
        </w:rPr>
        <w:t>РНПЦ детской хирургии</w:t>
      </w:r>
    </w:p>
    <w:p w14:paraId="00623C48" w14:textId="53AF4DC1" w:rsidR="00737E76" w:rsidRDefault="00737E76" w:rsidP="00737E76">
      <w:pPr>
        <w:spacing w:line="40" w:lineRule="atLeast"/>
        <w:ind w:left="5245" w:hanging="141"/>
        <w:rPr>
          <w:sz w:val="28"/>
          <w:szCs w:val="28"/>
        </w:rPr>
      </w:pPr>
    </w:p>
    <w:p w14:paraId="0746B66A" w14:textId="77777777" w:rsidR="00737E76" w:rsidRPr="00737E76" w:rsidRDefault="00737E76" w:rsidP="00737E76">
      <w:pPr>
        <w:spacing w:line="40" w:lineRule="atLeast"/>
        <w:ind w:left="5245" w:hanging="141"/>
        <w:rPr>
          <w:sz w:val="28"/>
          <w:szCs w:val="28"/>
        </w:rPr>
      </w:pPr>
    </w:p>
    <w:p w14:paraId="4ADBDA13" w14:textId="77777777" w:rsidR="00E92B1A" w:rsidRPr="00737E76" w:rsidRDefault="00E92B1A" w:rsidP="00737E76">
      <w:pPr>
        <w:spacing w:line="40" w:lineRule="atLeast"/>
        <w:ind w:left="5245" w:hanging="141"/>
        <w:rPr>
          <w:sz w:val="28"/>
          <w:szCs w:val="28"/>
        </w:rPr>
      </w:pPr>
      <w:r w:rsidRPr="00737E76">
        <w:rPr>
          <w:sz w:val="28"/>
          <w:szCs w:val="28"/>
        </w:rPr>
        <w:t>_______________ К.В.Дроздовский</w:t>
      </w:r>
    </w:p>
    <w:p w14:paraId="6F49F73F" w14:textId="2BB5F309" w:rsidR="00E92B1A" w:rsidRPr="00737E76" w:rsidRDefault="00E92B1A" w:rsidP="00737E76">
      <w:pPr>
        <w:spacing w:line="40" w:lineRule="atLeast"/>
        <w:ind w:left="5245" w:hanging="141"/>
        <w:rPr>
          <w:rFonts w:eastAsia="Calibri"/>
          <w:b/>
          <w:sz w:val="28"/>
          <w:szCs w:val="28"/>
        </w:rPr>
      </w:pPr>
      <w:r w:rsidRPr="00737E76">
        <w:rPr>
          <w:sz w:val="28"/>
          <w:szCs w:val="28"/>
        </w:rPr>
        <w:t>«___» ________________2026 года</w:t>
      </w:r>
    </w:p>
    <w:p w14:paraId="039F1EC1" w14:textId="77777777" w:rsidR="00E92B1A" w:rsidRPr="00737E76" w:rsidRDefault="00E92B1A" w:rsidP="00737E76">
      <w:pPr>
        <w:autoSpaceDE w:val="0"/>
        <w:autoSpaceDN w:val="0"/>
        <w:adjustRightInd w:val="0"/>
        <w:spacing w:line="40" w:lineRule="atLeast"/>
        <w:jc w:val="both"/>
        <w:rPr>
          <w:rFonts w:eastAsia="MS Mincho"/>
          <w:sz w:val="28"/>
          <w:szCs w:val="28"/>
          <w:lang w:eastAsia="ja-JP"/>
        </w:rPr>
      </w:pPr>
    </w:p>
    <w:p w14:paraId="0A6B9720" w14:textId="2A33ACF0" w:rsidR="00E92B1A" w:rsidRPr="00737E76" w:rsidRDefault="00E92B1A" w:rsidP="00737E76">
      <w:pPr>
        <w:tabs>
          <w:tab w:val="right" w:pos="0"/>
        </w:tabs>
        <w:spacing w:line="40" w:lineRule="atLeast"/>
        <w:jc w:val="both"/>
      </w:pPr>
      <w:r w:rsidRPr="00737E76">
        <w:rPr>
          <w:bCs/>
          <w:sz w:val="28"/>
          <w:szCs w:val="28"/>
        </w:rPr>
        <w:t>1.</w:t>
      </w:r>
      <w:r w:rsidRPr="00737E76">
        <w:rPr>
          <w:bCs/>
          <w:sz w:val="28"/>
          <w:szCs w:val="28"/>
        </w:rPr>
        <w:tab/>
      </w:r>
      <w:r w:rsidRPr="00737E76">
        <w:rPr>
          <w:bCs/>
        </w:rPr>
        <w:t>Заявка на закупку:</w:t>
      </w:r>
      <w:r w:rsidRPr="00737E76">
        <w:t xml:space="preserve"> Реагенты </w:t>
      </w:r>
      <w:bookmarkStart w:id="1" w:name="_Hlk190863059"/>
      <w:r w:rsidRPr="00737E76">
        <w:t xml:space="preserve">для реализации научно-исследовательских работ в 2026 году по заданию </w:t>
      </w:r>
      <w:bookmarkStart w:id="2" w:name="_Hlk190862976"/>
      <w:r w:rsidRPr="00737E76">
        <w:t>«</w:t>
      </w:r>
      <w:r w:rsidRPr="00737E76">
        <w:rPr>
          <w:rFonts w:eastAsia="Calibri"/>
        </w:rPr>
        <w:t>Разработать и внедрить метод медицинской профилактики осложнений, связанных с нарушениями свертываемости крови у пациентов детского возраста при проведении вено-артериальной экстракорпоральной мембранной оксигенации</w:t>
      </w:r>
      <w:r w:rsidRPr="00737E76">
        <w:t>»</w:t>
      </w:r>
      <w:bookmarkEnd w:id="1"/>
      <w:bookmarkEnd w:id="2"/>
    </w:p>
    <w:p w14:paraId="5C916543" w14:textId="77777777" w:rsidR="00E92B1A" w:rsidRPr="00737E76" w:rsidRDefault="00E92B1A" w:rsidP="00737E76">
      <w:pPr>
        <w:pStyle w:val="a7"/>
        <w:spacing w:line="40" w:lineRule="atLeast"/>
        <w:ind w:left="0"/>
        <w:jc w:val="both"/>
      </w:pPr>
      <w:r w:rsidRPr="00737E76">
        <w:t>2.</w:t>
      </w:r>
      <w:r w:rsidRPr="00737E76">
        <w:tab/>
        <w:t xml:space="preserve">Заказчик Государственное учреждение «Республиканский научно-практический центр детской хирургии». </w:t>
      </w: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653"/>
      </w:tblGrid>
      <w:tr w:rsidR="00E92B1A" w:rsidRPr="00737E76" w14:paraId="3DDB1EFF" w14:textId="77777777" w:rsidTr="001B7EFB">
        <w:trPr>
          <w:trHeight w:val="255"/>
        </w:trPr>
        <w:tc>
          <w:tcPr>
            <w:tcW w:w="9473" w:type="dxa"/>
            <w:gridSpan w:val="2"/>
          </w:tcPr>
          <w:p w14:paraId="50E6B5D9" w14:textId="77777777" w:rsidR="00E92B1A" w:rsidRPr="00737E76" w:rsidRDefault="00E92B1A" w:rsidP="00737E76">
            <w:pPr>
              <w:spacing w:line="40" w:lineRule="atLeast"/>
              <w:jc w:val="center"/>
              <w:rPr>
                <w:b/>
                <w:bCs/>
              </w:rPr>
            </w:pPr>
            <w:r w:rsidRPr="00737E76">
              <w:rPr>
                <w:b/>
                <w:bCs/>
              </w:rPr>
              <w:t xml:space="preserve">Сведения о заказчике </w:t>
            </w:r>
          </w:p>
        </w:tc>
      </w:tr>
      <w:tr w:rsidR="00E92B1A" w:rsidRPr="00737E76" w14:paraId="49486822" w14:textId="77777777" w:rsidTr="001B7EFB">
        <w:trPr>
          <w:trHeight w:val="510"/>
        </w:trPr>
        <w:tc>
          <w:tcPr>
            <w:tcW w:w="4820" w:type="dxa"/>
          </w:tcPr>
          <w:p w14:paraId="1A40FC53" w14:textId="77777777" w:rsidR="00E92B1A" w:rsidRPr="00737E76" w:rsidRDefault="00E92B1A" w:rsidP="00737E76">
            <w:pPr>
              <w:spacing w:line="40" w:lineRule="atLeast"/>
              <w:jc w:val="both"/>
              <w:rPr>
                <w:bCs/>
              </w:rPr>
            </w:pPr>
            <w:r w:rsidRPr="00737E76">
              <w:rPr>
                <w:bCs/>
              </w:rPr>
              <w:t xml:space="preserve">Полное наименование </w:t>
            </w:r>
            <w:r w:rsidRPr="00737E76">
              <w:t>(для юридического лица)</w:t>
            </w:r>
            <w:r w:rsidRPr="00737E76">
              <w:rPr>
                <w:bCs/>
              </w:rPr>
              <w:t xml:space="preserve"> либо фамилия, собственное имя, отчество (при наличии) </w:t>
            </w:r>
            <w:r w:rsidRPr="00737E76">
              <w:t>(для физического лица, в том числе индивидуального предпринимателя)</w:t>
            </w:r>
          </w:p>
        </w:tc>
        <w:tc>
          <w:tcPr>
            <w:tcW w:w="4653" w:type="dxa"/>
          </w:tcPr>
          <w:p w14:paraId="4A1CADE8" w14:textId="77777777" w:rsidR="00E92B1A" w:rsidRPr="00737E76" w:rsidRDefault="00E92B1A" w:rsidP="00737E76">
            <w:pPr>
              <w:spacing w:line="40" w:lineRule="atLeast"/>
              <w:rPr>
                <w:bCs/>
              </w:rPr>
            </w:pPr>
            <w:r w:rsidRPr="00737E76">
              <w:t>Государственное учреждение «Республиканский научно-практический центр детской хирургии»</w:t>
            </w:r>
          </w:p>
        </w:tc>
      </w:tr>
      <w:tr w:rsidR="00E92B1A" w:rsidRPr="00737E76" w14:paraId="70961EBA" w14:textId="77777777" w:rsidTr="001B7EFB">
        <w:trPr>
          <w:trHeight w:val="510"/>
        </w:trPr>
        <w:tc>
          <w:tcPr>
            <w:tcW w:w="4820" w:type="dxa"/>
          </w:tcPr>
          <w:p w14:paraId="79CFCBCC" w14:textId="77777777" w:rsidR="00E92B1A" w:rsidRPr="00737E76" w:rsidRDefault="00E92B1A" w:rsidP="00737E76">
            <w:pPr>
              <w:spacing w:line="40" w:lineRule="atLeast"/>
              <w:jc w:val="both"/>
              <w:rPr>
                <w:bCs/>
              </w:rPr>
            </w:pPr>
            <w:r w:rsidRPr="00737E76">
              <w:rPr>
                <w:bCs/>
              </w:rPr>
              <w:t xml:space="preserve">Место нахождения </w:t>
            </w:r>
            <w:r w:rsidRPr="00737E76">
              <w:t>(для юридического лица)</w:t>
            </w:r>
            <w:r w:rsidRPr="00737E76">
              <w:rPr>
                <w:bCs/>
              </w:rPr>
              <w:t xml:space="preserve"> либо место жительства </w:t>
            </w:r>
            <w:r w:rsidRPr="00737E76">
              <w:t>(для физического лица, в том числе индивидуального предпринимателя</w:t>
            </w:r>
            <w:r w:rsidRPr="00737E76">
              <w:rPr>
                <w:bCs/>
              </w:rPr>
              <w:t>)</w:t>
            </w:r>
          </w:p>
        </w:tc>
        <w:tc>
          <w:tcPr>
            <w:tcW w:w="4653" w:type="dxa"/>
          </w:tcPr>
          <w:p w14:paraId="33CA3D15" w14:textId="77777777" w:rsidR="00E92B1A" w:rsidRPr="00737E76" w:rsidRDefault="00E92B1A" w:rsidP="00737E76">
            <w:pPr>
              <w:spacing w:line="40" w:lineRule="atLeast"/>
              <w:rPr>
                <w:bCs/>
              </w:rPr>
            </w:pPr>
            <w:r w:rsidRPr="00737E76">
              <w:t>г. Минск, пр. Независимости, 64А</w:t>
            </w:r>
          </w:p>
        </w:tc>
      </w:tr>
      <w:tr w:rsidR="00E92B1A" w:rsidRPr="00737E76" w14:paraId="26E10B96" w14:textId="77777777" w:rsidTr="001B7EFB">
        <w:trPr>
          <w:trHeight w:val="282"/>
        </w:trPr>
        <w:tc>
          <w:tcPr>
            <w:tcW w:w="4820" w:type="dxa"/>
          </w:tcPr>
          <w:p w14:paraId="4A25A614" w14:textId="77777777" w:rsidR="00E92B1A" w:rsidRPr="00737E76" w:rsidRDefault="00E92B1A" w:rsidP="00737E76">
            <w:pPr>
              <w:spacing w:line="40" w:lineRule="atLeast"/>
              <w:rPr>
                <w:bCs/>
              </w:rPr>
            </w:pPr>
            <w:r w:rsidRPr="00737E76">
              <w:rPr>
                <w:bCs/>
              </w:rPr>
              <w:t>УНП</w:t>
            </w:r>
          </w:p>
        </w:tc>
        <w:tc>
          <w:tcPr>
            <w:tcW w:w="4653" w:type="dxa"/>
          </w:tcPr>
          <w:p w14:paraId="2161254F" w14:textId="77777777" w:rsidR="00E92B1A" w:rsidRPr="00737E76" w:rsidRDefault="00E92B1A" w:rsidP="00737E76">
            <w:pPr>
              <w:spacing w:line="40" w:lineRule="atLeast"/>
              <w:rPr>
                <w:bCs/>
              </w:rPr>
            </w:pPr>
            <w:r w:rsidRPr="00737E76">
              <w:t>УНП 192399556</w:t>
            </w:r>
          </w:p>
        </w:tc>
      </w:tr>
      <w:tr w:rsidR="00E92B1A" w:rsidRPr="00737E76" w14:paraId="512CE7E2" w14:textId="77777777" w:rsidTr="001B7EFB">
        <w:trPr>
          <w:trHeight w:val="255"/>
        </w:trPr>
        <w:tc>
          <w:tcPr>
            <w:tcW w:w="4820" w:type="dxa"/>
          </w:tcPr>
          <w:p w14:paraId="228642B3" w14:textId="77777777" w:rsidR="00E92B1A" w:rsidRPr="00737E76" w:rsidRDefault="00E92B1A" w:rsidP="00737E76">
            <w:pPr>
              <w:spacing w:line="40" w:lineRule="atLeast"/>
              <w:rPr>
                <w:bCs/>
              </w:rPr>
            </w:pPr>
            <w:r w:rsidRPr="00737E76">
              <w:rPr>
                <w:bCs/>
              </w:rPr>
              <w:t>Адрес электронной почты</w:t>
            </w:r>
          </w:p>
        </w:tc>
        <w:tc>
          <w:tcPr>
            <w:tcW w:w="4653" w:type="dxa"/>
          </w:tcPr>
          <w:p w14:paraId="13B99244" w14:textId="77777777" w:rsidR="00E92B1A" w:rsidRPr="00737E76" w:rsidRDefault="00E92B1A" w:rsidP="00737E76">
            <w:pPr>
              <w:spacing w:line="40" w:lineRule="atLeast"/>
              <w:rPr>
                <w:bCs/>
              </w:rPr>
            </w:pPr>
            <w:r w:rsidRPr="00737E76">
              <w:t>mto@dhc.by</w:t>
            </w:r>
          </w:p>
        </w:tc>
      </w:tr>
      <w:tr w:rsidR="00E92B1A" w:rsidRPr="00737E76" w14:paraId="69018177" w14:textId="77777777" w:rsidTr="001B7EFB">
        <w:trPr>
          <w:trHeight w:val="510"/>
        </w:trPr>
        <w:tc>
          <w:tcPr>
            <w:tcW w:w="4820" w:type="dxa"/>
          </w:tcPr>
          <w:p w14:paraId="42C8B73F" w14:textId="77777777" w:rsidR="00E92B1A" w:rsidRPr="00737E76" w:rsidRDefault="00E92B1A" w:rsidP="00737E76">
            <w:pPr>
              <w:spacing w:line="40" w:lineRule="atLeast"/>
              <w:jc w:val="both"/>
              <w:rPr>
                <w:bCs/>
              </w:rPr>
            </w:pPr>
            <w:r w:rsidRPr="00737E76">
              <w:rPr>
                <w:bCs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653" w:type="dxa"/>
          </w:tcPr>
          <w:p w14:paraId="292AC62D" w14:textId="77777777" w:rsidR="00E92B1A" w:rsidRPr="00737E76" w:rsidRDefault="00E92B1A" w:rsidP="00737E76">
            <w:pPr>
              <w:spacing w:line="40" w:lineRule="atLeast"/>
              <w:rPr>
                <w:bCs/>
              </w:rPr>
            </w:pPr>
            <w:r w:rsidRPr="00737E76">
              <w:rPr>
                <w:lang w:val="en-US"/>
              </w:rPr>
              <w:t>www</w:t>
            </w:r>
            <w:r w:rsidRPr="00737E76">
              <w:t>.dhc.by</w:t>
            </w:r>
          </w:p>
        </w:tc>
      </w:tr>
    </w:tbl>
    <w:p w14:paraId="79D09941" w14:textId="77777777" w:rsidR="00E92B1A" w:rsidRPr="00737E76" w:rsidRDefault="00E92B1A" w:rsidP="00737E76">
      <w:pPr>
        <w:pStyle w:val="a7"/>
        <w:numPr>
          <w:ilvl w:val="0"/>
          <w:numId w:val="12"/>
        </w:numPr>
        <w:autoSpaceDE w:val="0"/>
        <w:autoSpaceDN w:val="0"/>
        <w:adjustRightInd w:val="0"/>
        <w:spacing w:line="40" w:lineRule="atLeast"/>
        <w:ind w:left="0" w:firstLine="0"/>
        <w:jc w:val="both"/>
        <w:rPr>
          <w:rFonts w:eastAsia="MS Mincho"/>
          <w:lang w:eastAsia="ja-JP"/>
        </w:rPr>
      </w:pPr>
      <w:r w:rsidRPr="00737E76">
        <w:rPr>
          <w:rFonts w:eastAsia="MS Mincho"/>
          <w:lang w:eastAsia="ja-JP"/>
        </w:rPr>
        <w:t xml:space="preserve">Область применения: клиническая лабораторная диагностика. </w:t>
      </w:r>
    </w:p>
    <w:p w14:paraId="52944973" w14:textId="77777777" w:rsidR="00E92B1A" w:rsidRPr="00737E76" w:rsidRDefault="00E92B1A" w:rsidP="00737E76">
      <w:pPr>
        <w:pStyle w:val="a7"/>
        <w:numPr>
          <w:ilvl w:val="0"/>
          <w:numId w:val="12"/>
        </w:numPr>
        <w:autoSpaceDE w:val="0"/>
        <w:autoSpaceDN w:val="0"/>
        <w:adjustRightInd w:val="0"/>
        <w:spacing w:line="40" w:lineRule="atLeast"/>
        <w:ind w:left="0" w:firstLine="0"/>
        <w:jc w:val="both"/>
        <w:rPr>
          <w:rFonts w:eastAsia="MS Mincho"/>
          <w:lang w:eastAsia="ja-JP"/>
        </w:rPr>
      </w:pPr>
      <w:r w:rsidRPr="00737E76">
        <w:rPr>
          <w:rFonts w:eastAsia="MS Mincho"/>
          <w:bCs/>
          <w:lang w:eastAsia="ja-JP"/>
        </w:rPr>
        <w:t>Сведения о государственной закупке: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E92B1A" w:rsidRPr="00737E76" w14:paraId="3400EB62" w14:textId="77777777" w:rsidTr="001B7EFB">
        <w:trPr>
          <w:trHeight w:val="255"/>
        </w:trPr>
        <w:tc>
          <w:tcPr>
            <w:tcW w:w="9498" w:type="dxa"/>
            <w:gridSpan w:val="2"/>
          </w:tcPr>
          <w:p w14:paraId="1DD29DEA" w14:textId="4D45DC71" w:rsidR="00E92B1A" w:rsidRPr="00737E76" w:rsidRDefault="00E92B1A" w:rsidP="00737E76">
            <w:pPr>
              <w:spacing w:line="40" w:lineRule="atLeast"/>
              <w:jc w:val="center"/>
              <w:rPr>
                <w:rFonts w:eastAsia="MS Mincho"/>
                <w:bCs/>
                <w:highlight w:val="lightGray"/>
                <w:lang w:eastAsia="ja-JP"/>
              </w:rPr>
            </w:pPr>
            <w:r w:rsidRPr="00737E76">
              <w:rPr>
                <w:rFonts w:eastAsia="MS Mincho"/>
                <w:bCs/>
                <w:color w:val="000000"/>
                <w:lang w:eastAsia="ja-JP"/>
              </w:rPr>
              <w:t>ЛОТ №1</w:t>
            </w:r>
            <w:r w:rsidR="00CF7A27">
              <w:rPr>
                <w:rFonts w:eastAsia="MS Mincho"/>
                <w:bCs/>
                <w:color w:val="000000"/>
                <w:lang w:eastAsia="ja-JP"/>
              </w:rPr>
              <w:t xml:space="preserve"> пл.364</w:t>
            </w:r>
          </w:p>
        </w:tc>
      </w:tr>
      <w:tr w:rsidR="00E92B1A" w:rsidRPr="00737E76" w14:paraId="4BDF1FED" w14:textId="77777777" w:rsidTr="001B7EFB">
        <w:trPr>
          <w:trHeight w:val="255"/>
        </w:trPr>
        <w:tc>
          <w:tcPr>
            <w:tcW w:w="4820" w:type="dxa"/>
          </w:tcPr>
          <w:p w14:paraId="2252CC1F" w14:textId="77777777" w:rsidR="00E92B1A" w:rsidRPr="00737E76" w:rsidRDefault="00E92B1A" w:rsidP="00737E76">
            <w:pPr>
              <w:spacing w:line="40" w:lineRule="atLeast"/>
              <w:rPr>
                <w:rFonts w:eastAsia="MS Mincho"/>
                <w:bCs/>
                <w:color w:val="000000"/>
                <w:lang w:eastAsia="ja-JP"/>
              </w:rPr>
            </w:pPr>
            <w:r w:rsidRPr="00737E76">
              <w:rPr>
                <w:rFonts w:eastAsia="MS Mincho"/>
                <w:bCs/>
                <w:color w:val="000000"/>
                <w:lang w:eastAsia="ja-JP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78" w:type="dxa"/>
          </w:tcPr>
          <w:p w14:paraId="5D6D799B" w14:textId="3303EDD1" w:rsidR="00E92B1A" w:rsidRPr="00737E76" w:rsidRDefault="00E92B1A" w:rsidP="00737E76">
            <w:pPr>
              <w:spacing w:line="40" w:lineRule="atLeast"/>
              <w:jc w:val="both"/>
              <w:rPr>
                <w:rFonts w:eastAsia="MS Mincho"/>
                <w:bCs/>
                <w:lang w:eastAsia="ja-JP"/>
              </w:rPr>
            </w:pPr>
            <w:r w:rsidRPr="00737E76">
              <w:t>Реагенты для определения плазминогена, анти-Ха</w:t>
            </w:r>
          </w:p>
        </w:tc>
      </w:tr>
      <w:tr w:rsidR="00E92B1A" w:rsidRPr="00737E76" w14:paraId="4D9F56FC" w14:textId="77777777" w:rsidTr="001B7EFB">
        <w:trPr>
          <w:trHeight w:val="255"/>
        </w:trPr>
        <w:tc>
          <w:tcPr>
            <w:tcW w:w="4820" w:type="dxa"/>
          </w:tcPr>
          <w:p w14:paraId="49D8A129" w14:textId="77777777" w:rsidR="00E92B1A" w:rsidRPr="00737E76" w:rsidRDefault="00E92B1A" w:rsidP="00737E76">
            <w:pPr>
              <w:spacing w:line="40" w:lineRule="atLeast"/>
              <w:rPr>
                <w:rFonts w:eastAsia="MS Mincho"/>
                <w:bCs/>
                <w:color w:val="000000"/>
                <w:lang w:eastAsia="ja-JP"/>
              </w:rPr>
            </w:pPr>
            <w:r w:rsidRPr="00737E76">
              <w:rPr>
                <w:rFonts w:eastAsia="MS Mincho"/>
                <w:bCs/>
                <w:color w:val="000000"/>
                <w:lang w:eastAsia="ja-JP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78" w:type="dxa"/>
          </w:tcPr>
          <w:p w14:paraId="16AB8879" w14:textId="77777777" w:rsidR="00E92B1A" w:rsidRPr="00737E76" w:rsidRDefault="00E92B1A" w:rsidP="00737E76">
            <w:pPr>
              <w:spacing w:line="40" w:lineRule="atLeast"/>
              <w:rPr>
                <w:rFonts w:eastAsia="MS Mincho"/>
                <w:bCs/>
                <w:lang w:eastAsia="ja-JP"/>
              </w:rPr>
            </w:pPr>
            <w:r w:rsidRPr="00737E76">
              <w:rPr>
                <w:rFonts w:eastAsia="MS Mincho"/>
                <w:bCs/>
                <w:lang w:eastAsia="ja-JP"/>
              </w:rPr>
              <w:t>Согласно Приложению 1</w:t>
            </w:r>
          </w:p>
        </w:tc>
      </w:tr>
      <w:tr w:rsidR="00E92B1A" w:rsidRPr="00737E76" w14:paraId="7D6BFC0F" w14:textId="77777777" w:rsidTr="001B7EFB">
        <w:trPr>
          <w:trHeight w:val="255"/>
        </w:trPr>
        <w:tc>
          <w:tcPr>
            <w:tcW w:w="4820" w:type="dxa"/>
          </w:tcPr>
          <w:p w14:paraId="74D8D0E5" w14:textId="77777777" w:rsidR="00E92B1A" w:rsidRPr="00737E76" w:rsidRDefault="00E92B1A" w:rsidP="00737E76">
            <w:pPr>
              <w:spacing w:line="40" w:lineRule="atLeast"/>
              <w:rPr>
                <w:rFonts w:eastAsia="MS Mincho"/>
                <w:bCs/>
                <w:color w:val="000000"/>
                <w:lang w:eastAsia="ja-JP"/>
              </w:rPr>
            </w:pPr>
            <w:r w:rsidRPr="00737E76">
              <w:rPr>
                <w:rFonts w:eastAsia="MS Mincho"/>
                <w:bCs/>
                <w:color w:val="000000"/>
                <w:lang w:eastAsia="ja-JP"/>
              </w:rPr>
              <w:t>Код по ОКРБ (9 знаков</w:t>
            </w:r>
            <w:r w:rsidRPr="00737E76">
              <w:rPr>
                <w:bCs/>
                <w:color w:val="000000"/>
              </w:rPr>
              <w:t>)</w:t>
            </w:r>
          </w:p>
        </w:tc>
        <w:tc>
          <w:tcPr>
            <w:tcW w:w="4678" w:type="dxa"/>
          </w:tcPr>
          <w:p w14:paraId="3CD2C8BE" w14:textId="77777777" w:rsidR="00E92B1A" w:rsidRPr="00737E76" w:rsidRDefault="00E92B1A" w:rsidP="00737E76">
            <w:pPr>
              <w:spacing w:line="40" w:lineRule="atLeast"/>
              <w:rPr>
                <w:rFonts w:eastAsia="MS Mincho"/>
                <w:bCs/>
                <w:lang w:val="en-US" w:eastAsia="ja-JP"/>
              </w:rPr>
            </w:pPr>
            <w:r w:rsidRPr="00737E76">
              <w:rPr>
                <w:rFonts w:eastAsia="MS Mincho"/>
                <w:bCs/>
                <w:lang w:eastAsia="ja-JP"/>
              </w:rPr>
              <w:t>20.59.52.100</w:t>
            </w:r>
          </w:p>
        </w:tc>
      </w:tr>
      <w:tr w:rsidR="00E92B1A" w:rsidRPr="00737E76" w14:paraId="7A378CE6" w14:textId="77777777" w:rsidTr="001B7EFB">
        <w:trPr>
          <w:trHeight w:val="255"/>
        </w:trPr>
        <w:tc>
          <w:tcPr>
            <w:tcW w:w="4820" w:type="dxa"/>
          </w:tcPr>
          <w:p w14:paraId="32B1BFE4" w14:textId="77777777" w:rsidR="00E92B1A" w:rsidRPr="00737E76" w:rsidRDefault="00E92B1A" w:rsidP="00737E76">
            <w:pPr>
              <w:spacing w:line="40" w:lineRule="atLeast"/>
              <w:rPr>
                <w:rFonts w:eastAsia="MS Mincho"/>
                <w:bCs/>
                <w:color w:val="000000"/>
                <w:lang w:eastAsia="ja-JP"/>
              </w:rPr>
            </w:pPr>
            <w:r w:rsidRPr="00737E76">
              <w:rPr>
                <w:rFonts w:eastAsia="MS Mincho"/>
                <w:bCs/>
                <w:color w:val="000000"/>
                <w:lang w:eastAsia="ja-JP"/>
              </w:rPr>
              <w:t>Объем (количество)</w:t>
            </w:r>
          </w:p>
        </w:tc>
        <w:tc>
          <w:tcPr>
            <w:tcW w:w="4678" w:type="dxa"/>
          </w:tcPr>
          <w:p w14:paraId="681B4BCB" w14:textId="1DDD37B8" w:rsidR="00E92B1A" w:rsidRPr="00737E76" w:rsidRDefault="00E92B1A" w:rsidP="00737E76">
            <w:pPr>
              <w:spacing w:line="40" w:lineRule="atLeast"/>
              <w:rPr>
                <w:rFonts w:eastAsia="MS Mincho"/>
                <w:bCs/>
                <w:lang w:eastAsia="ja-JP"/>
              </w:rPr>
            </w:pPr>
            <w:r w:rsidRPr="00737E76">
              <w:rPr>
                <w:rFonts w:eastAsia="MS Mincho"/>
                <w:bCs/>
                <w:lang w:eastAsia="ja-JP"/>
              </w:rPr>
              <w:t>5 усл.ед.</w:t>
            </w:r>
          </w:p>
        </w:tc>
      </w:tr>
      <w:tr w:rsidR="00E92B1A" w:rsidRPr="00737E76" w14:paraId="5693A8E8" w14:textId="77777777" w:rsidTr="001B7EFB">
        <w:trPr>
          <w:trHeight w:val="255"/>
        </w:trPr>
        <w:tc>
          <w:tcPr>
            <w:tcW w:w="4820" w:type="dxa"/>
          </w:tcPr>
          <w:p w14:paraId="402551CF" w14:textId="77777777" w:rsidR="00E92B1A" w:rsidRPr="00737E76" w:rsidRDefault="00E92B1A" w:rsidP="00737E76">
            <w:pPr>
              <w:spacing w:line="40" w:lineRule="atLeast"/>
              <w:rPr>
                <w:rFonts w:eastAsia="MS Mincho"/>
                <w:bCs/>
                <w:color w:val="000000"/>
                <w:lang w:eastAsia="ja-JP"/>
              </w:rPr>
            </w:pPr>
            <w:r w:rsidRPr="00737E76">
              <w:rPr>
                <w:rFonts w:eastAsia="MS Mincho"/>
                <w:bCs/>
                <w:color w:val="000000"/>
                <w:lang w:eastAsia="ja-JP"/>
              </w:rPr>
              <w:t>Предельная стоимость государственной закупки по лоту</w:t>
            </w:r>
          </w:p>
        </w:tc>
        <w:tc>
          <w:tcPr>
            <w:tcW w:w="4678" w:type="dxa"/>
          </w:tcPr>
          <w:p w14:paraId="72C04E95" w14:textId="3A41C255" w:rsidR="00E92B1A" w:rsidRPr="00737E76" w:rsidRDefault="00961D14" w:rsidP="00737E76">
            <w:pPr>
              <w:spacing w:line="40" w:lineRule="atLeast"/>
              <w:rPr>
                <w:rFonts w:eastAsia="MS Mincho"/>
                <w:bCs/>
                <w:lang w:eastAsia="ja-JP"/>
              </w:rPr>
            </w:pPr>
            <w:r>
              <w:rPr>
                <w:rFonts w:eastAsia="MS Mincho"/>
                <w:bCs/>
                <w:lang w:eastAsia="ja-JP"/>
              </w:rPr>
              <w:t xml:space="preserve">23 963,06 </w:t>
            </w:r>
            <w:r w:rsidR="00E92B1A" w:rsidRPr="00737E76">
              <w:rPr>
                <w:rFonts w:eastAsia="MS Mincho"/>
                <w:bCs/>
                <w:lang w:eastAsia="ja-JP"/>
              </w:rPr>
              <w:t>белорусских рублей</w:t>
            </w:r>
          </w:p>
        </w:tc>
      </w:tr>
      <w:tr w:rsidR="00E92B1A" w:rsidRPr="00737E76" w14:paraId="05870390" w14:textId="77777777" w:rsidTr="001B7EFB">
        <w:trPr>
          <w:trHeight w:val="255"/>
        </w:trPr>
        <w:tc>
          <w:tcPr>
            <w:tcW w:w="4820" w:type="dxa"/>
          </w:tcPr>
          <w:p w14:paraId="79C3B301" w14:textId="77777777" w:rsidR="00E92B1A" w:rsidRPr="00737E76" w:rsidRDefault="00E92B1A" w:rsidP="00737E76">
            <w:pPr>
              <w:spacing w:line="40" w:lineRule="atLeast"/>
              <w:rPr>
                <w:rFonts w:eastAsia="MS Mincho"/>
                <w:bCs/>
                <w:color w:val="000000"/>
                <w:lang w:eastAsia="ja-JP"/>
              </w:rPr>
            </w:pPr>
            <w:r w:rsidRPr="00737E76">
              <w:rPr>
                <w:rFonts w:eastAsia="MS Mincho"/>
                <w:bCs/>
                <w:color w:val="000000"/>
                <w:lang w:eastAsia="ja-JP"/>
              </w:rPr>
              <w:t>Источник финансирования государственной закупки</w:t>
            </w:r>
          </w:p>
        </w:tc>
        <w:tc>
          <w:tcPr>
            <w:tcW w:w="4678" w:type="dxa"/>
          </w:tcPr>
          <w:p w14:paraId="63B72EB0" w14:textId="3C1CF3E1" w:rsidR="00E92B1A" w:rsidRPr="00737E76" w:rsidRDefault="003B25C0" w:rsidP="00737E76">
            <w:pPr>
              <w:spacing w:line="40" w:lineRule="atLeast"/>
              <w:rPr>
                <w:rFonts w:eastAsia="MS Mincho"/>
                <w:bCs/>
                <w:color w:val="FF0000"/>
                <w:lang w:eastAsia="ja-JP"/>
              </w:rPr>
            </w:pPr>
            <w:r>
              <w:rPr>
                <w:rFonts w:eastAsia="MS Mincho"/>
                <w:bCs/>
                <w:lang w:eastAsia="ja-JP"/>
              </w:rPr>
              <w:t>Средства НиР</w:t>
            </w:r>
          </w:p>
        </w:tc>
      </w:tr>
      <w:bookmarkEnd w:id="0"/>
      <w:tr w:rsidR="00E92B1A" w:rsidRPr="00737E76" w14:paraId="541709B1" w14:textId="77777777" w:rsidTr="001B7EFB">
        <w:trPr>
          <w:trHeight w:val="255"/>
        </w:trPr>
        <w:tc>
          <w:tcPr>
            <w:tcW w:w="9498" w:type="dxa"/>
            <w:gridSpan w:val="2"/>
          </w:tcPr>
          <w:p w14:paraId="0559762B" w14:textId="0D523FC3" w:rsidR="00E92B1A" w:rsidRPr="00737E76" w:rsidRDefault="00E92B1A" w:rsidP="00737E76">
            <w:pPr>
              <w:spacing w:line="40" w:lineRule="atLeast"/>
              <w:jc w:val="center"/>
              <w:rPr>
                <w:rFonts w:eastAsia="MS Mincho"/>
                <w:bCs/>
                <w:highlight w:val="lightGray"/>
                <w:lang w:eastAsia="ja-JP"/>
              </w:rPr>
            </w:pPr>
            <w:r w:rsidRPr="00737E76">
              <w:rPr>
                <w:rFonts w:eastAsia="MS Mincho"/>
                <w:bCs/>
                <w:color w:val="000000"/>
                <w:lang w:eastAsia="ja-JP"/>
              </w:rPr>
              <w:t>ЛОТ №2</w:t>
            </w:r>
            <w:r w:rsidR="00CF7A27">
              <w:rPr>
                <w:rFonts w:eastAsia="MS Mincho"/>
                <w:bCs/>
                <w:color w:val="000000"/>
                <w:lang w:eastAsia="ja-JP"/>
              </w:rPr>
              <w:t xml:space="preserve"> пл. 365</w:t>
            </w:r>
          </w:p>
        </w:tc>
      </w:tr>
      <w:tr w:rsidR="00E92B1A" w:rsidRPr="00737E76" w14:paraId="50E264EE" w14:textId="77777777" w:rsidTr="001B7EFB">
        <w:trPr>
          <w:trHeight w:val="255"/>
        </w:trPr>
        <w:tc>
          <w:tcPr>
            <w:tcW w:w="4820" w:type="dxa"/>
          </w:tcPr>
          <w:p w14:paraId="12DB9C60" w14:textId="77777777" w:rsidR="00E92B1A" w:rsidRPr="00737E76" w:rsidRDefault="00E92B1A" w:rsidP="00737E76">
            <w:pPr>
              <w:spacing w:line="40" w:lineRule="atLeast"/>
              <w:rPr>
                <w:rFonts w:eastAsia="MS Mincho"/>
                <w:bCs/>
                <w:color w:val="000000"/>
                <w:lang w:eastAsia="ja-JP"/>
              </w:rPr>
            </w:pPr>
            <w:r w:rsidRPr="00737E76">
              <w:rPr>
                <w:rFonts w:eastAsia="MS Mincho"/>
                <w:bCs/>
                <w:color w:val="000000"/>
                <w:lang w:eastAsia="ja-JP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78" w:type="dxa"/>
          </w:tcPr>
          <w:p w14:paraId="0E0AD6E2" w14:textId="74BBE4DA" w:rsidR="00E92B1A" w:rsidRPr="00737E76" w:rsidRDefault="00E92B1A" w:rsidP="00737E76">
            <w:pPr>
              <w:spacing w:line="40" w:lineRule="atLeast"/>
              <w:jc w:val="both"/>
              <w:rPr>
                <w:rFonts w:eastAsia="MS Mincho"/>
                <w:bCs/>
                <w:lang w:eastAsia="ja-JP"/>
              </w:rPr>
            </w:pPr>
            <w:r w:rsidRPr="00737E76">
              <w:t>Реагенты для определения гаптоглобина</w:t>
            </w:r>
          </w:p>
        </w:tc>
      </w:tr>
      <w:tr w:rsidR="00E92B1A" w:rsidRPr="00737E76" w14:paraId="6BB5B347" w14:textId="77777777" w:rsidTr="001B7EFB">
        <w:trPr>
          <w:trHeight w:val="255"/>
        </w:trPr>
        <w:tc>
          <w:tcPr>
            <w:tcW w:w="4820" w:type="dxa"/>
          </w:tcPr>
          <w:p w14:paraId="1846ED95" w14:textId="77777777" w:rsidR="00E92B1A" w:rsidRPr="00737E76" w:rsidRDefault="00E92B1A" w:rsidP="00737E76">
            <w:pPr>
              <w:spacing w:line="40" w:lineRule="atLeast"/>
              <w:rPr>
                <w:rFonts w:eastAsia="MS Mincho"/>
                <w:bCs/>
                <w:color w:val="000000"/>
                <w:lang w:eastAsia="ja-JP"/>
              </w:rPr>
            </w:pPr>
            <w:r w:rsidRPr="00737E76">
              <w:rPr>
                <w:rFonts w:eastAsia="MS Mincho"/>
                <w:bCs/>
                <w:color w:val="000000"/>
                <w:lang w:eastAsia="ja-JP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78" w:type="dxa"/>
          </w:tcPr>
          <w:p w14:paraId="74152EEA" w14:textId="07C0EFB6" w:rsidR="00E92B1A" w:rsidRPr="00737E76" w:rsidRDefault="00E92B1A" w:rsidP="00737E76">
            <w:pPr>
              <w:spacing w:line="40" w:lineRule="atLeast"/>
              <w:rPr>
                <w:rFonts w:eastAsia="MS Mincho"/>
                <w:bCs/>
                <w:lang w:eastAsia="ja-JP"/>
              </w:rPr>
            </w:pPr>
            <w:r w:rsidRPr="00737E76">
              <w:rPr>
                <w:rFonts w:eastAsia="MS Mincho"/>
                <w:bCs/>
                <w:lang w:eastAsia="ja-JP"/>
              </w:rPr>
              <w:t xml:space="preserve">Согласно Приложению </w:t>
            </w:r>
            <w:r w:rsidR="00961D14">
              <w:rPr>
                <w:rFonts w:eastAsia="MS Mincho"/>
                <w:bCs/>
                <w:lang w:eastAsia="ja-JP"/>
              </w:rPr>
              <w:t>2</w:t>
            </w:r>
          </w:p>
        </w:tc>
      </w:tr>
      <w:tr w:rsidR="00E92B1A" w:rsidRPr="00737E76" w14:paraId="2EDC437B" w14:textId="77777777" w:rsidTr="001B7EFB">
        <w:trPr>
          <w:trHeight w:val="255"/>
        </w:trPr>
        <w:tc>
          <w:tcPr>
            <w:tcW w:w="4820" w:type="dxa"/>
          </w:tcPr>
          <w:p w14:paraId="34AB96C4" w14:textId="77777777" w:rsidR="00E92B1A" w:rsidRPr="00737E76" w:rsidRDefault="00E92B1A" w:rsidP="00737E76">
            <w:pPr>
              <w:spacing w:line="40" w:lineRule="atLeast"/>
              <w:rPr>
                <w:rFonts w:eastAsia="MS Mincho"/>
                <w:bCs/>
                <w:color w:val="000000"/>
                <w:lang w:eastAsia="ja-JP"/>
              </w:rPr>
            </w:pPr>
            <w:r w:rsidRPr="00737E76">
              <w:rPr>
                <w:rFonts w:eastAsia="MS Mincho"/>
                <w:bCs/>
                <w:color w:val="000000"/>
                <w:lang w:eastAsia="ja-JP"/>
              </w:rPr>
              <w:t>Код по ОКРБ (9 знаков</w:t>
            </w:r>
            <w:r w:rsidRPr="00737E76">
              <w:rPr>
                <w:bCs/>
                <w:color w:val="000000"/>
              </w:rPr>
              <w:t>)</w:t>
            </w:r>
          </w:p>
        </w:tc>
        <w:tc>
          <w:tcPr>
            <w:tcW w:w="4678" w:type="dxa"/>
          </w:tcPr>
          <w:p w14:paraId="35C3AD4D" w14:textId="77777777" w:rsidR="00E92B1A" w:rsidRPr="00737E76" w:rsidRDefault="00E92B1A" w:rsidP="00737E76">
            <w:pPr>
              <w:spacing w:line="40" w:lineRule="atLeast"/>
              <w:rPr>
                <w:rFonts w:eastAsia="MS Mincho"/>
                <w:bCs/>
                <w:lang w:val="en-US" w:eastAsia="ja-JP"/>
              </w:rPr>
            </w:pPr>
            <w:r w:rsidRPr="00737E76">
              <w:rPr>
                <w:rFonts w:eastAsia="MS Mincho"/>
                <w:bCs/>
                <w:lang w:eastAsia="ja-JP"/>
              </w:rPr>
              <w:t>20.59.52.100</w:t>
            </w:r>
          </w:p>
        </w:tc>
      </w:tr>
      <w:tr w:rsidR="00E92B1A" w:rsidRPr="00737E76" w14:paraId="54F4CDB5" w14:textId="77777777" w:rsidTr="001B7EFB">
        <w:trPr>
          <w:trHeight w:val="255"/>
        </w:trPr>
        <w:tc>
          <w:tcPr>
            <w:tcW w:w="4820" w:type="dxa"/>
          </w:tcPr>
          <w:p w14:paraId="53159DB9" w14:textId="77777777" w:rsidR="00E92B1A" w:rsidRPr="00737E76" w:rsidRDefault="00E92B1A" w:rsidP="00737E76">
            <w:pPr>
              <w:spacing w:line="40" w:lineRule="atLeast"/>
              <w:rPr>
                <w:rFonts w:eastAsia="MS Mincho"/>
                <w:bCs/>
                <w:color w:val="000000"/>
                <w:lang w:eastAsia="ja-JP"/>
              </w:rPr>
            </w:pPr>
            <w:r w:rsidRPr="00737E76">
              <w:rPr>
                <w:rFonts w:eastAsia="MS Mincho"/>
                <w:bCs/>
                <w:color w:val="000000"/>
                <w:lang w:eastAsia="ja-JP"/>
              </w:rPr>
              <w:t>Объем (количество)</w:t>
            </w:r>
          </w:p>
        </w:tc>
        <w:tc>
          <w:tcPr>
            <w:tcW w:w="4678" w:type="dxa"/>
          </w:tcPr>
          <w:p w14:paraId="7F50AC74" w14:textId="3B684F64" w:rsidR="00E92B1A" w:rsidRPr="00737E76" w:rsidRDefault="00E92B1A" w:rsidP="00737E76">
            <w:pPr>
              <w:spacing w:line="40" w:lineRule="atLeast"/>
              <w:rPr>
                <w:rFonts w:eastAsia="MS Mincho"/>
                <w:bCs/>
                <w:lang w:eastAsia="ja-JP"/>
              </w:rPr>
            </w:pPr>
            <w:r w:rsidRPr="00737E76">
              <w:rPr>
                <w:rFonts w:eastAsia="MS Mincho"/>
                <w:bCs/>
                <w:lang w:eastAsia="ja-JP"/>
              </w:rPr>
              <w:t>4 усл.ед.</w:t>
            </w:r>
          </w:p>
        </w:tc>
      </w:tr>
      <w:tr w:rsidR="00E92B1A" w:rsidRPr="00737E76" w14:paraId="414B3032" w14:textId="77777777" w:rsidTr="001B7EFB">
        <w:trPr>
          <w:trHeight w:val="255"/>
        </w:trPr>
        <w:tc>
          <w:tcPr>
            <w:tcW w:w="4820" w:type="dxa"/>
          </w:tcPr>
          <w:p w14:paraId="4E84846D" w14:textId="77777777" w:rsidR="00E92B1A" w:rsidRPr="00737E76" w:rsidRDefault="00E92B1A" w:rsidP="00737E76">
            <w:pPr>
              <w:spacing w:line="40" w:lineRule="atLeast"/>
              <w:rPr>
                <w:rFonts w:eastAsia="MS Mincho"/>
                <w:bCs/>
                <w:color w:val="000000"/>
                <w:lang w:eastAsia="ja-JP"/>
              </w:rPr>
            </w:pPr>
            <w:r w:rsidRPr="00737E76">
              <w:rPr>
                <w:rFonts w:eastAsia="MS Mincho"/>
                <w:bCs/>
                <w:color w:val="000000"/>
                <w:lang w:eastAsia="ja-JP"/>
              </w:rPr>
              <w:t>Предельная стоимость государственной закупки по лоту</w:t>
            </w:r>
          </w:p>
        </w:tc>
        <w:tc>
          <w:tcPr>
            <w:tcW w:w="4678" w:type="dxa"/>
          </w:tcPr>
          <w:p w14:paraId="4CD9241C" w14:textId="162F63A1" w:rsidR="00E92B1A" w:rsidRPr="00737E76" w:rsidRDefault="00961D14" w:rsidP="00737E76">
            <w:pPr>
              <w:spacing w:line="40" w:lineRule="atLeast"/>
              <w:rPr>
                <w:rFonts w:eastAsia="MS Mincho"/>
                <w:bCs/>
                <w:lang w:eastAsia="ja-JP"/>
              </w:rPr>
            </w:pPr>
            <w:r>
              <w:rPr>
                <w:rFonts w:eastAsia="MS Mincho"/>
                <w:bCs/>
                <w:lang w:eastAsia="ja-JP"/>
              </w:rPr>
              <w:t xml:space="preserve">4 635,85 </w:t>
            </w:r>
            <w:r w:rsidR="00E92B1A" w:rsidRPr="00737E76">
              <w:rPr>
                <w:rFonts w:eastAsia="MS Mincho"/>
                <w:bCs/>
                <w:lang w:eastAsia="ja-JP"/>
              </w:rPr>
              <w:t>белорусских рублей</w:t>
            </w:r>
          </w:p>
        </w:tc>
      </w:tr>
      <w:tr w:rsidR="00E92B1A" w:rsidRPr="00737E76" w14:paraId="1C83DF89" w14:textId="77777777" w:rsidTr="001B7EFB">
        <w:trPr>
          <w:trHeight w:val="255"/>
        </w:trPr>
        <w:tc>
          <w:tcPr>
            <w:tcW w:w="4820" w:type="dxa"/>
          </w:tcPr>
          <w:p w14:paraId="7C84C8D3" w14:textId="77777777" w:rsidR="00E92B1A" w:rsidRPr="00737E76" w:rsidRDefault="00E92B1A" w:rsidP="00737E76">
            <w:pPr>
              <w:spacing w:line="40" w:lineRule="atLeast"/>
              <w:rPr>
                <w:rFonts w:eastAsia="MS Mincho"/>
                <w:bCs/>
                <w:color w:val="000000"/>
                <w:lang w:eastAsia="ja-JP"/>
              </w:rPr>
            </w:pPr>
            <w:r w:rsidRPr="00737E76">
              <w:rPr>
                <w:rFonts w:eastAsia="MS Mincho"/>
                <w:bCs/>
                <w:color w:val="000000"/>
                <w:lang w:eastAsia="ja-JP"/>
              </w:rPr>
              <w:t>Источник финансирования государственной закупки</w:t>
            </w:r>
          </w:p>
        </w:tc>
        <w:tc>
          <w:tcPr>
            <w:tcW w:w="4678" w:type="dxa"/>
          </w:tcPr>
          <w:p w14:paraId="0D193E9E" w14:textId="4275E49B" w:rsidR="00E92B1A" w:rsidRPr="00737E76" w:rsidRDefault="003B25C0" w:rsidP="00737E76">
            <w:pPr>
              <w:spacing w:line="40" w:lineRule="atLeast"/>
              <w:rPr>
                <w:rFonts w:eastAsia="MS Mincho"/>
                <w:bCs/>
                <w:color w:val="FF0000"/>
                <w:lang w:eastAsia="ja-JP"/>
              </w:rPr>
            </w:pPr>
            <w:r>
              <w:rPr>
                <w:rFonts w:eastAsia="MS Mincho"/>
                <w:bCs/>
                <w:lang w:eastAsia="ja-JP"/>
              </w:rPr>
              <w:t>Средства НиР</w:t>
            </w:r>
          </w:p>
        </w:tc>
      </w:tr>
    </w:tbl>
    <w:p w14:paraId="33EB08A0" w14:textId="77777777" w:rsidR="00E92B1A" w:rsidRPr="00AC4606" w:rsidRDefault="00E92B1A" w:rsidP="00737E76">
      <w:pPr>
        <w:widowControl w:val="0"/>
        <w:autoSpaceDE w:val="0"/>
        <w:autoSpaceDN w:val="0"/>
        <w:adjustRightInd w:val="0"/>
        <w:spacing w:line="40" w:lineRule="atLeast"/>
        <w:jc w:val="both"/>
        <w:rPr>
          <w:sz w:val="28"/>
          <w:szCs w:val="28"/>
        </w:rPr>
      </w:pPr>
    </w:p>
    <w:p w14:paraId="2D225DC0" w14:textId="38C72C57" w:rsidR="00E92B1A" w:rsidRPr="00AC4606" w:rsidRDefault="00E92B1A" w:rsidP="00737E76">
      <w:pPr>
        <w:widowControl w:val="0"/>
        <w:autoSpaceDE w:val="0"/>
        <w:autoSpaceDN w:val="0"/>
        <w:adjustRightInd w:val="0"/>
        <w:spacing w:line="40" w:lineRule="atLeast"/>
        <w:jc w:val="both"/>
        <w:rPr>
          <w:sz w:val="28"/>
          <w:szCs w:val="28"/>
        </w:rPr>
      </w:pPr>
    </w:p>
    <w:p w14:paraId="10E7AA43" w14:textId="1A736A3D" w:rsidR="00E56D7C" w:rsidRPr="00AC4606" w:rsidRDefault="00E56D7C" w:rsidP="00737E76">
      <w:pPr>
        <w:widowControl w:val="0"/>
        <w:autoSpaceDE w:val="0"/>
        <w:autoSpaceDN w:val="0"/>
        <w:adjustRightInd w:val="0"/>
        <w:spacing w:line="40" w:lineRule="atLeast"/>
        <w:jc w:val="right"/>
        <w:rPr>
          <w:sz w:val="28"/>
          <w:szCs w:val="28"/>
        </w:rPr>
      </w:pPr>
      <w:r w:rsidRPr="00AC4606">
        <w:rPr>
          <w:sz w:val="28"/>
          <w:szCs w:val="28"/>
        </w:rPr>
        <w:t xml:space="preserve"> Приложение </w:t>
      </w:r>
      <w:r w:rsidR="007A5F06" w:rsidRPr="00AC4606">
        <w:rPr>
          <w:sz w:val="28"/>
          <w:szCs w:val="28"/>
        </w:rPr>
        <w:t>1</w:t>
      </w:r>
    </w:p>
    <w:p w14:paraId="6C330691" w14:textId="2E0669F9" w:rsidR="008E09BD" w:rsidRPr="00AC4606" w:rsidRDefault="00E56D7C" w:rsidP="00737E76">
      <w:pPr>
        <w:spacing w:line="40" w:lineRule="atLeast"/>
        <w:jc w:val="both"/>
        <w:rPr>
          <w:color w:val="000000"/>
          <w:sz w:val="28"/>
          <w:szCs w:val="28"/>
        </w:rPr>
      </w:pPr>
      <w:r w:rsidRPr="00AC4606">
        <w:rPr>
          <w:color w:val="000000"/>
          <w:sz w:val="28"/>
          <w:szCs w:val="28"/>
        </w:rPr>
        <w:t xml:space="preserve">Описание потребительских, функциональных, технических, качественных и эксплуатационных показателей (характеристик) предмета государственной закупки </w:t>
      </w:r>
    </w:p>
    <w:p w14:paraId="471C3FF0" w14:textId="4F93BF87" w:rsidR="00737E76" w:rsidRPr="00AC4606" w:rsidRDefault="00737E76" w:rsidP="00737E76">
      <w:pPr>
        <w:spacing w:line="40" w:lineRule="atLeast"/>
        <w:jc w:val="both"/>
        <w:rPr>
          <w:color w:val="000000"/>
          <w:sz w:val="28"/>
          <w:szCs w:val="28"/>
        </w:rPr>
      </w:pPr>
      <w:r w:rsidRPr="00AC4606">
        <w:rPr>
          <w:color w:val="000000"/>
          <w:sz w:val="28"/>
          <w:szCs w:val="28"/>
        </w:rPr>
        <w:t>1.</w:t>
      </w:r>
      <w:r w:rsidRPr="00AC4606">
        <w:rPr>
          <w:color w:val="000000"/>
          <w:sz w:val="28"/>
          <w:szCs w:val="28"/>
        </w:rPr>
        <w:tab/>
      </w:r>
      <w:r w:rsidRPr="00AC4606">
        <w:rPr>
          <w:sz w:val="28"/>
          <w:szCs w:val="28"/>
        </w:rPr>
        <w:t>Состав (комплектация) медицинских изделий: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6"/>
        <w:gridCol w:w="5530"/>
        <w:gridCol w:w="1419"/>
        <w:gridCol w:w="1620"/>
      </w:tblGrid>
      <w:tr w:rsidR="008E09BD" w:rsidRPr="00AC4606" w14:paraId="038B9664" w14:textId="77777777" w:rsidTr="00737E76">
        <w:trPr>
          <w:trHeight w:hRule="exact" w:val="483"/>
        </w:trPr>
        <w:tc>
          <w:tcPr>
            <w:tcW w:w="415" w:type="pct"/>
            <w:vAlign w:val="center"/>
          </w:tcPr>
          <w:p w14:paraId="7C8FC6C8" w14:textId="77777777" w:rsidR="008E09BD" w:rsidRPr="00AC4606" w:rsidRDefault="008E09BD" w:rsidP="00737E76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>№</w:t>
            </w:r>
          </w:p>
        </w:tc>
        <w:tc>
          <w:tcPr>
            <w:tcW w:w="2959" w:type="pct"/>
            <w:vAlign w:val="center"/>
          </w:tcPr>
          <w:p w14:paraId="32C9EC41" w14:textId="77777777" w:rsidR="008E09BD" w:rsidRPr="00AC4606" w:rsidRDefault="008E09BD" w:rsidP="00737E76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759" w:type="pct"/>
            <w:vAlign w:val="center"/>
          </w:tcPr>
          <w:p w14:paraId="07794E5C" w14:textId="77777777" w:rsidR="008E09BD" w:rsidRPr="00AC4606" w:rsidRDefault="008E09BD" w:rsidP="00737E76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>Ед. изм.</w:t>
            </w:r>
          </w:p>
        </w:tc>
        <w:tc>
          <w:tcPr>
            <w:tcW w:w="867" w:type="pct"/>
            <w:vAlign w:val="center"/>
          </w:tcPr>
          <w:p w14:paraId="53BFE39B" w14:textId="77777777" w:rsidR="008E09BD" w:rsidRPr="00AC4606" w:rsidRDefault="008E09BD" w:rsidP="00737E76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>Количество</w:t>
            </w:r>
          </w:p>
        </w:tc>
      </w:tr>
      <w:tr w:rsidR="008E09BD" w:rsidRPr="00AC4606" w14:paraId="53A5A1C2" w14:textId="77777777" w:rsidTr="00737E76">
        <w:trPr>
          <w:trHeight w:hRule="exact" w:val="663"/>
        </w:trPr>
        <w:tc>
          <w:tcPr>
            <w:tcW w:w="5000" w:type="pct"/>
            <w:gridSpan w:val="4"/>
            <w:shd w:val="clear" w:color="auto" w:fill="FFFFFF"/>
            <w:vAlign w:val="center"/>
          </w:tcPr>
          <w:p w14:paraId="1D152F15" w14:textId="77777777" w:rsidR="008E09BD" w:rsidRPr="00AC4606" w:rsidRDefault="008E09BD" w:rsidP="00737E76">
            <w:pPr>
              <w:autoSpaceDE w:val="0"/>
              <w:autoSpaceDN w:val="0"/>
              <w:adjustRightInd w:val="0"/>
              <w:spacing w:line="40" w:lineRule="atLeast"/>
              <w:rPr>
                <w:bCs/>
                <w:sz w:val="28"/>
                <w:szCs w:val="28"/>
              </w:rPr>
            </w:pPr>
            <w:r w:rsidRPr="00AC4606">
              <w:rPr>
                <w:bCs/>
                <w:sz w:val="28"/>
                <w:szCs w:val="28"/>
              </w:rPr>
              <w:t>Реагенты и расходные материалы для автоматических анализаторов гемостаза «</w:t>
            </w:r>
            <w:r w:rsidRPr="00AC4606">
              <w:rPr>
                <w:bCs/>
                <w:sz w:val="28"/>
                <w:szCs w:val="28"/>
                <w:lang w:val="en-US"/>
              </w:rPr>
              <w:t>ACL</w:t>
            </w:r>
            <w:r w:rsidRPr="00AC4606">
              <w:rPr>
                <w:bCs/>
                <w:sz w:val="28"/>
                <w:szCs w:val="28"/>
              </w:rPr>
              <w:t xml:space="preserve"> </w:t>
            </w:r>
            <w:r w:rsidRPr="00AC4606">
              <w:rPr>
                <w:bCs/>
                <w:sz w:val="28"/>
                <w:szCs w:val="28"/>
                <w:lang w:val="en-US"/>
              </w:rPr>
              <w:t>Elite</w:t>
            </w:r>
            <w:r w:rsidRPr="00AC4606">
              <w:rPr>
                <w:bCs/>
                <w:sz w:val="28"/>
                <w:szCs w:val="28"/>
              </w:rPr>
              <w:t xml:space="preserve"> </w:t>
            </w:r>
            <w:r w:rsidRPr="00AC4606">
              <w:rPr>
                <w:bCs/>
                <w:sz w:val="28"/>
                <w:szCs w:val="28"/>
                <w:lang w:val="en-US"/>
              </w:rPr>
              <w:t>Pro</w:t>
            </w:r>
            <w:r w:rsidRPr="00AC4606">
              <w:rPr>
                <w:bCs/>
                <w:sz w:val="28"/>
                <w:szCs w:val="28"/>
              </w:rPr>
              <w:t>», «</w:t>
            </w:r>
            <w:r w:rsidRPr="00AC4606">
              <w:rPr>
                <w:bCs/>
                <w:sz w:val="28"/>
                <w:szCs w:val="28"/>
                <w:lang w:val="en-US"/>
              </w:rPr>
              <w:t>ACL</w:t>
            </w:r>
            <w:r w:rsidRPr="00AC4606">
              <w:rPr>
                <w:bCs/>
                <w:sz w:val="28"/>
                <w:szCs w:val="28"/>
              </w:rPr>
              <w:t xml:space="preserve"> 10000», «</w:t>
            </w:r>
            <w:r w:rsidRPr="00AC4606">
              <w:rPr>
                <w:bCs/>
                <w:sz w:val="28"/>
                <w:szCs w:val="28"/>
                <w:lang w:val="en-US"/>
              </w:rPr>
              <w:t>ACL</w:t>
            </w:r>
            <w:r w:rsidRPr="00AC4606">
              <w:rPr>
                <w:bCs/>
                <w:sz w:val="28"/>
                <w:szCs w:val="28"/>
              </w:rPr>
              <w:t xml:space="preserve"> 7000», «</w:t>
            </w:r>
            <w:r w:rsidRPr="00AC4606">
              <w:rPr>
                <w:bCs/>
                <w:sz w:val="28"/>
                <w:szCs w:val="28"/>
                <w:lang w:val="en-US"/>
              </w:rPr>
              <w:t>ACL</w:t>
            </w:r>
            <w:r w:rsidRPr="00AC4606">
              <w:rPr>
                <w:bCs/>
                <w:sz w:val="28"/>
                <w:szCs w:val="28"/>
              </w:rPr>
              <w:t xml:space="preserve"> 200».</w:t>
            </w:r>
          </w:p>
          <w:p w14:paraId="50BBE74F" w14:textId="77777777" w:rsidR="008E09BD" w:rsidRPr="00AC4606" w:rsidRDefault="008E09BD" w:rsidP="00737E76">
            <w:pPr>
              <w:spacing w:line="40" w:lineRule="atLeast"/>
              <w:ind w:right="-108"/>
              <w:jc w:val="both"/>
              <w:rPr>
                <w:sz w:val="28"/>
                <w:szCs w:val="28"/>
              </w:rPr>
            </w:pPr>
          </w:p>
        </w:tc>
      </w:tr>
      <w:tr w:rsidR="008E09BD" w:rsidRPr="00AC4606" w14:paraId="26D9FD00" w14:textId="77777777" w:rsidTr="008E09BD">
        <w:trPr>
          <w:trHeight w:hRule="exact" w:val="378"/>
        </w:trPr>
        <w:tc>
          <w:tcPr>
            <w:tcW w:w="415" w:type="pct"/>
            <w:shd w:val="clear" w:color="auto" w:fill="FFFFFF"/>
            <w:vAlign w:val="center"/>
          </w:tcPr>
          <w:p w14:paraId="143B6413" w14:textId="77777777" w:rsidR="008E09BD" w:rsidRPr="00AC4606" w:rsidRDefault="008E09BD" w:rsidP="00737E76">
            <w:pPr>
              <w:spacing w:line="40" w:lineRule="atLeast"/>
              <w:ind w:right="-108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>1.1.</w:t>
            </w:r>
          </w:p>
        </w:tc>
        <w:tc>
          <w:tcPr>
            <w:tcW w:w="4585" w:type="pct"/>
            <w:gridSpan w:val="3"/>
            <w:vAlign w:val="center"/>
          </w:tcPr>
          <w:p w14:paraId="5882A3FD" w14:textId="08E0B79B" w:rsidR="008E09BD" w:rsidRPr="00AC4606" w:rsidRDefault="008E09BD" w:rsidP="00737E76">
            <w:pPr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  <w:r w:rsidRPr="00AC4606">
              <w:rPr>
                <w:sz w:val="28"/>
                <w:szCs w:val="28"/>
              </w:rPr>
              <w:t>Анти-</w:t>
            </w:r>
            <w:r w:rsidRPr="00AC4606">
              <w:rPr>
                <w:sz w:val="28"/>
                <w:szCs w:val="28"/>
                <w:lang w:val="en-US"/>
              </w:rPr>
              <w:t>Xa</w:t>
            </w:r>
            <w:r w:rsidRPr="00AC4606">
              <w:rPr>
                <w:sz w:val="28"/>
                <w:szCs w:val="28"/>
              </w:rPr>
              <w:t xml:space="preserve"> активность</w:t>
            </w:r>
            <w:r w:rsidRPr="00AC4606">
              <w:rPr>
                <w:color w:val="000000"/>
                <w:sz w:val="28"/>
                <w:szCs w:val="28"/>
              </w:rPr>
              <w:t xml:space="preserve"> HemosIL (ГемосИЛ), в составе:</w:t>
            </w:r>
          </w:p>
        </w:tc>
      </w:tr>
      <w:tr w:rsidR="008E09BD" w:rsidRPr="00AC4606" w14:paraId="13C9F007" w14:textId="77777777" w:rsidTr="008E09BD">
        <w:trPr>
          <w:trHeight w:hRule="exact" w:val="439"/>
        </w:trPr>
        <w:tc>
          <w:tcPr>
            <w:tcW w:w="415" w:type="pct"/>
            <w:shd w:val="clear" w:color="auto" w:fill="FFFFFF"/>
            <w:vAlign w:val="center"/>
          </w:tcPr>
          <w:p w14:paraId="13CBA58C" w14:textId="77777777" w:rsidR="008E09BD" w:rsidRPr="00AC4606" w:rsidRDefault="008E09BD" w:rsidP="00737E76">
            <w:pPr>
              <w:spacing w:line="40" w:lineRule="atLeast"/>
              <w:ind w:right="-108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  <w:lang w:val="en-US"/>
              </w:rPr>
              <w:t>1</w:t>
            </w:r>
            <w:r w:rsidRPr="00AC4606">
              <w:rPr>
                <w:sz w:val="28"/>
                <w:szCs w:val="28"/>
              </w:rPr>
              <w:t>.1.1</w:t>
            </w:r>
          </w:p>
        </w:tc>
        <w:tc>
          <w:tcPr>
            <w:tcW w:w="2959" w:type="pct"/>
            <w:vAlign w:val="center"/>
          </w:tcPr>
          <w:p w14:paraId="069A9659" w14:textId="77777777" w:rsidR="008E09BD" w:rsidRPr="00AC4606" w:rsidRDefault="008E09BD" w:rsidP="00737E76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>Реагент</w:t>
            </w:r>
          </w:p>
        </w:tc>
        <w:tc>
          <w:tcPr>
            <w:tcW w:w="759" w:type="pct"/>
            <w:vAlign w:val="center"/>
          </w:tcPr>
          <w:p w14:paraId="7386876E" w14:textId="77777777" w:rsidR="008E09BD" w:rsidRPr="00AC4606" w:rsidRDefault="008E09BD" w:rsidP="00737E76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>мл</w:t>
            </w:r>
          </w:p>
        </w:tc>
        <w:tc>
          <w:tcPr>
            <w:tcW w:w="867" w:type="pct"/>
            <w:vAlign w:val="center"/>
          </w:tcPr>
          <w:p w14:paraId="0B068285" w14:textId="77777777" w:rsidR="008E09BD" w:rsidRPr="00AC4606" w:rsidRDefault="008E09BD" w:rsidP="00737E76">
            <w:pPr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  <w:r w:rsidRPr="00AC4606">
              <w:rPr>
                <w:sz w:val="28"/>
                <w:szCs w:val="28"/>
                <w:lang w:eastAsia="en-US"/>
              </w:rPr>
              <w:t>37,5</w:t>
            </w:r>
          </w:p>
        </w:tc>
      </w:tr>
      <w:tr w:rsidR="008E09BD" w:rsidRPr="00AC4606" w14:paraId="377A14AE" w14:textId="77777777" w:rsidTr="008E09BD">
        <w:trPr>
          <w:trHeight w:hRule="exact" w:val="403"/>
        </w:trPr>
        <w:tc>
          <w:tcPr>
            <w:tcW w:w="415" w:type="pct"/>
            <w:shd w:val="clear" w:color="auto" w:fill="FFFFFF"/>
            <w:vAlign w:val="center"/>
          </w:tcPr>
          <w:p w14:paraId="4509E980" w14:textId="77777777" w:rsidR="008E09BD" w:rsidRPr="00AC4606" w:rsidRDefault="008E09BD" w:rsidP="00737E76">
            <w:pPr>
              <w:spacing w:line="40" w:lineRule="atLeast"/>
              <w:ind w:right="-108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>1.1.2</w:t>
            </w:r>
          </w:p>
        </w:tc>
        <w:tc>
          <w:tcPr>
            <w:tcW w:w="2959" w:type="pct"/>
            <w:vAlign w:val="center"/>
          </w:tcPr>
          <w:p w14:paraId="284FACBE" w14:textId="77777777" w:rsidR="008E09BD" w:rsidRPr="00AC4606" w:rsidRDefault="008E09BD" w:rsidP="00737E76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>Хромогенный субстрат</w:t>
            </w:r>
          </w:p>
        </w:tc>
        <w:tc>
          <w:tcPr>
            <w:tcW w:w="759" w:type="pct"/>
            <w:vAlign w:val="center"/>
          </w:tcPr>
          <w:p w14:paraId="13A2B551" w14:textId="77777777" w:rsidR="008E09BD" w:rsidRPr="00AC4606" w:rsidRDefault="008E09BD" w:rsidP="00737E76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>мл</w:t>
            </w:r>
          </w:p>
        </w:tc>
        <w:tc>
          <w:tcPr>
            <w:tcW w:w="867" w:type="pct"/>
            <w:vAlign w:val="center"/>
          </w:tcPr>
          <w:p w14:paraId="6412920E" w14:textId="77777777" w:rsidR="008E09BD" w:rsidRPr="00AC4606" w:rsidRDefault="008E09BD" w:rsidP="00737E76">
            <w:pPr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  <w:r w:rsidRPr="00AC4606">
              <w:rPr>
                <w:sz w:val="28"/>
                <w:szCs w:val="28"/>
                <w:lang w:eastAsia="en-US"/>
              </w:rPr>
              <w:t>45</w:t>
            </w:r>
          </w:p>
        </w:tc>
      </w:tr>
      <w:tr w:rsidR="008E09BD" w:rsidRPr="00AC4606" w14:paraId="0BC001C3" w14:textId="77777777" w:rsidTr="008E09BD">
        <w:trPr>
          <w:trHeight w:hRule="exact" w:val="635"/>
        </w:trPr>
        <w:tc>
          <w:tcPr>
            <w:tcW w:w="415" w:type="pct"/>
            <w:shd w:val="clear" w:color="auto" w:fill="FFFFFF"/>
            <w:vAlign w:val="center"/>
          </w:tcPr>
          <w:p w14:paraId="617818C5" w14:textId="77777777" w:rsidR="008E09BD" w:rsidRPr="00AC4606" w:rsidRDefault="008E09BD" w:rsidP="00737E76">
            <w:pPr>
              <w:spacing w:line="40" w:lineRule="atLeast"/>
              <w:ind w:right="-108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>1.2.</w:t>
            </w:r>
          </w:p>
        </w:tc>
        <w:tc>
          <w:tcPr>
            <w:tcW w:w="2959" w:type="pct"/>
            <w:vAlign w:val="center"/>
          </w:tcPr>
          <w:p w14:paraId="575B3B4C" w14:textId="77777777" w:rsidR="008E09BD" w:rsidRPr="00AC4606" w:rsidRDefault="008E09BD" w:rsidP="00737E76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 xml:space="preserve">Контроль низкомолекулярного гепарина </w:t>
            </w:r>
            <w:r w:rsidRPr="00AC4606">
              <w:rPr>
                <w:sz w:val="28"/>
                <w:szCs w:val="28"/>
                <w:lang w:val="en-US"/>
              </w:rPr>
              <w:t>LMW</w:t>
            </w:r>
            <w:r w:rsidRPr="00AC4606">
              <w:rPr>
                <w:sz w:val="28"/>
                <w:szCs w:val="28"/>
              </w:rPr>
              <w:t xml:space="preserve"> </w:t>
            </w:r>
            <w:r w:rsidRPr="00AC4606">
              <w:rPr>
                <w:color w:val="000000"/>
                <w:sz w:val="28"/>
                <w:szCs w:val="28"/>
              </w:rPr>
              <w:t>HemosIL (ГемосИЛ)</w:t>
            </w:r>
          </w:p>
        </w:tc>
        <w:tc>
          <w:tcPr>
            <w:tcW w:w="759" w:type="pct"/>
            <w:vAlign w:val="center"/>
          </w:tcPr>
          <w:p w14:paraId="61FEA481" w14:textId="77777777" w:rsidR="008E09BD" w:rsidRPr="00AC4606" w:rsidRDefault="008E09BD" w:rsidP="00737E76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>мл</w:t>
            </w:r>
          </w:p>
        </w:tc>
        <w:tc>
          <w:tcPr>
            <w:tcW w:w="867" w:type="pct"/>
            <w:vAlign w:val="center"/>
          </w:tcPr>
          <w:p w14:paraId="00F9D729" w14:textId="77777777" w:rsidR="008E09BD" w:rsidRPr="00AC4606" w:rsidRDefault="008E09BD" w:rsidP="00737E76">
            <w:pPr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  <w:r w:rsidRPr="00AC4606">
              <w:rPr>
                <w:sz w:val="28"/>
                <w:szCs w:val="28"/>
                <w:lang w:eastAsia="en-US"/>
              </w:rPr>
              <w:t>10</w:t>
            </w:r>
          </w:p>
        </w:tc>
      </w:tr>
      <w:tr w:rsidR="008E09BD" w:rsidRPr="00AC4606" w14:paraId="7C73820F" w14:textId="77777777" w:rsidTr="008E09BD">
        <w:trPr>
          <w:trHeight w:hRule="exact" w:val="635"/>
        </w:trPr>
        <w:tc>
          <w:tcPr>
            <w:tcW w:w="415" w:type="pct"/>
            <w:shd w:val="clear" w:color="auto" w:fill="FFFFFF"/>
            <w:vAlign w:val="center"/>
          </w:tcPr>
          <w:p w14:paraId="60103C5A" w14:textId="77777777" w:rsidR="008E09BD" w:rsidRPr="00AC4606" w:rsidRDefault="008E09BD" w:rsidP="00737E76">
            <w:pPr>
              <w:spacing w:line="40" w:lineRule="atLeast"/>
              <w:ind w:right="-108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>1.3.</w:t>
            </w:r>
          </w:p>
        </w:tc>
        <w:tc>
          <w:tcPr>
            <w:tcW w:w="2959" w:type="pct"/>
            <w:vAlign w:val="center"/>
          </w:tcPr>
          <w:p w14:paraId="69E83BF8" w14:textId="77777777" w:rsidR="008E09BD" w:rsidRPr="00AC4606" w:rsidRDefault="008E09BD" w:rsidP="00737E76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 xml:space="preserve">Контроль нефракционированного гепарина </w:t>
            </w:r>
            <w:r w:rsidRPr="00AC4606">
              <w:rPr>
                <w:sz w:val="28"/>
                <w:szCs w:val="28"/>
                <w:lang w:val="en-US"/>
              </w:rPr>
              <w:t>UF</w:t>
            </w:r>
            <w:r w:rsidRPr="00AC4606">
              <w:rPr>
                <w:color w:val="000000"/>
                <w:sz w:val="28"/>
                <w:szCs w:val="28"/>
              </w:rPr>
              <w:t xml:space="preserve"> HemosIL (ГемосИЛ)</w:t>
            </w:r>
          </w:p>
        </w:tc>
        <w:tc>
          <w:tcPr>
            <w:tcW w:w="759" w:type="pct"/>
            <w:vAlign w:val="center"/>
          </w:tcPr>
          <w:p w14:paraId="0D519793" w14:textId="77777777" w:rsidR="008E09BD" w:rsidRPr="00AC4606" w:rsidRDefault="008E09BD" w:rsidP="00737E76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>мл</w:t>
            </w:r>
          </w:p>
        </w:tc>
        <w:tc>
          <w:tcPr>
            <w:tcW w:w="867" w:type="pct"/>
            <w:vAlign w:val="center"/>
          </w:tcPr>
          <w:p w14:paraId="0E30AD42" w14:textId="77777777" w:rsidR="008E09BD" w:rsidRPr="00AC4606" w:rsidRDefault="008E09BD" w:rsidP="00737E76">
            <w:pPr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  <w:r w:rsidRPr="00AC4606">
              <w:rPr>
                <w:sz w:val="28"/>
                <w:szCs w:val="28"/>
                <w:lang w:eastAsia="en-US"/>
              </w:rPr>
              <w:t>10</w:t>
            </w:r>
          </w:p>
        </w:tc>
      </w:tr>
      <w:tr w:rsidR="008E09BD" w:rsidRPr="00AC4606" w14:paraId="251A6581" w14:textId="77777777" w:rsidTr="008E09BD">
        <w:trPr>
          <w:trHeight w:hRule="exact" w:val="635"/>
        </w:trPr>
        <w:tc>
          <w:tcPr>
            <w:tcW w:w="415" w:type="pct"/>
            <w:shd w:val="clear" w:color="auto" w:fill="FFFFFF"/>
            <w:vAlign w:val="center"/>
          </w:tcPr>
          <w:p w14:paraId="7651656B" w14:textId="77777777" w:rsidR="008E09BD" w:rsidRPr="00AC4606" w:rsidRDefault="008E09BD" w:rsidP="00737E76">
            <w:pPr>
              <w:spacing w:line="40" w:lineRule="atLeast"/>
              <w:ind w:right="-108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>1.4.</w:t>
            </w:r>
          </w:p>
        </w:tc>
        <w:tc>
          <w:tcPr>
            <w:tcW w:w="2959" w:type="pct"/>
            <w:vAlign w:val="center"/>
          </w:tcPr>
          <w:p w14:paraId="2BACB056" w14:textId="77777777" w:rsidR="008E09BD" w:rsidRPr="00AC4606" w:rsidRDefault="008E09BD" w:rsidP="00737E76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 xml:space="preserve">Калибратор гепарина </w:t>
            </w:r>
            <w:r w:rsidRPr="00AC4606">
              <w:rPr>
                <w:sz w:val="28"/>
                <w:szCs w:val="28"/>
                <w:lang w:val="en-US"/>
              </w:rPr>
              <w:t>LMW</w:t>
            </w:r>
            <w:r w:rsidRPr="00AC4606">
              <w:rPr>
                <w:sz w:val="28"/>
                <w:szCs w:val="28"/>
              </w:rPr>
              <w:t xml:space="preserve">/ </w:t>
            </w:r>
            <w:r w:rsidRPr="00AC4606">
              <w:rPr>
                <w:sz w:val="28"/>
                <w:szCs w:val="28"/>
                <w:lang w:val="en-US"/>
              </w:rPr>
              <w:t>UF</w:t>
            </w:r>
            <w:r w:rsidRPr="00AC4606">
              <w:rPr>
                <w:sz w:val="28"/>
                <w:szCs w:val="28"/>
              </w:rPr>
              <w:t xml:space="preserve"> </w:t>
            </w:r>
            <w:r w:rsidRPr="00AC4606">
              <w:rPr>
                <w:color w:val="000000"/>
                <w:sz w:val="28"/>
                <w:szCs w:val="28"/>
              </w:rPr>
              <w:t>HemosIL (ГемосИЛ)</w:t>
            </w:r>
          </w:p>
        </w:tc>
        <w:tc>
          <w:tcPr>
            <w:tcW w:w="759" w:type="pct"/>
            <w:vAlign w:val="center"/>
          </w:tcPr>
          <w:p w14:paraId="1AF58D77" w14:textId="77777777" w:rsidR="008E09BD" w:rsidRPr="00AC4606" w:rsidRDefault="008E09BD" w:rsidP="00737E76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>мл</w:t>
            </w:r>
          </w:p>
        </w:tc>
        <w:tc>
          <w:tcPr>
            <w:tcW w:w="867" w:type="pct"/>
            <w:vAlign w:val="center"/>
          </w:tcPr>
          <w:p w14:paraId="5940C6E0" w14:textId="77777777" w:rsidR="008E09BD" w:rsidRPr="00AC4606" w:rsidRDefault="008E09BD" w:rsidP="00737E76">
            <w:pPr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  <w:r w:rsidRPr="00AC4606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8E09BD" w:rsidRPr="00AC4606" w14:paraId="69FAEA3D" w14:textId="77777777" w:rsidTr="008E09BD">
        <w:trPr>
          <w:trHeight w:hRule="exact" w:val="635"/>
        </w:trPr>
        <w:tc>
          <w:tcPr>
            <w:tcW w:w="415" w:type="pct"/>
            <w:shd w:val="clear" w:color="auto" w:fill="FFFFFF"/>
            <w:vAlign w:val="center"/>
          </w:tcPr>
          <w:p w14:paraId="12B988B2" w14:textId="61350F15" w:rsidR="008E09BD" w:rsidRPr="00AC4606" w:rsidRDefault="008E09BD" w:rsidP="00737E76">
            <w:pPr>
              <w:spacing w:line="40" w:lineRule="atLeast"/>
              <w:ind w:right="-108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>1.5.</w:t>
            </w:r>
          </w:p>
        </w:tc>
        <w:tc>
          <w:tcPr>
            <w:tcW w:w="2959" w:type="pct"/>
            <w:vAlign w:val="center"/>
          </w:tcPr>
          <w:p w14:paraId="72BDD639" w14:textId="74C0381C" w:rsidR="008E09BD" w:rsidRPr="00AC4606" w:rsidRDefault="008E09BD" w:rsidP="00737E76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AC4606">
              <w:rPr>
                <w:color w:val="000000"/>
                <w:sz w:val="28"/>
                <w:szCs w:val="28"/>
              </w:rPr>
              <w:t>Плазминоген HemosIL (ГемосИЛ)</w:t>
            </w:r>
          </w:p>
        </w:tc>
        <w:tc>
          <w:tcPr>
            <w:tcW w:w="759" w:type="pct"/>
            <w:vAlign w:val="center"/>
          </w:tcPr>
          <w:p w14:paraId="77D0466F" w14:textId="0D357672" w:rsidR="008E09BD" w:rsidRPr="00AC4606" w:rsidRDefault="008E09BD" w:rsidP="00737E76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>тест</w:t>
            </w:r>
          </w:p>
        </w:tc>
        <w:tc>
          <w:tcPr>
            <w:tcW w:w="867" w:type="pct"/>
            <w:vAlign w:val="center"/>
          </w:tcPr>
          <w:p w14:paraId="0C2B08BD" w14:textId="570DB905" w:rsidR="008E09BD" w:rsidRPr="00AC4606" w:rsidRDefault="008E09BD" w:rsidP="00737E76">
            <w:pPr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  <w:r w:rsidRPr="00AC4606">
              <w:rPr>
                <w:sz w:val="28"/>
                <w:szCs w:val="28"/>
                <w:lang w:eastAsia="en-US"/>
              </w:rPr>
              <w:t>96</w:t>
            </w:r>
          </w:p>
        </w:tc>
      </w:tr>
    </w:tbl>
    <w:p w14:paraId="00B4CF72" w14:textId="68536346" w:rsidR="008E09BD" w:rsidRPr="00AC4606" w:rsidRDefault="008E09BD" w:rsidP="00737E76">
      <w:pPr>
        <w:spacing w:line="40" w:lineRule="atLeast"/>
        <w:jc w:val="both"/>
        <w:rPr>
          <w:sz w:val="28"/>
          <w:szCs w:val="28"/>
        </w:rPr>
      </w:pPr>
      <w:r w:rsidRPr="00AC4606">
        <w:rPr>
          <w:sz w:val="28"/>
          <w:szCs w:val="28"/>
        </w:rPr>
        <w:t>2.</w:t>
      </w:r>
      <w:r w:rsidRPr="00AC4606">
        <w:rPr>
          <w:sz w:val="28"/>
          <w:szCs w:val="28"/>
        </w:rPr>
        <w:tab/>
        <w:t xml:space="preserve">Показатели (характеристики) предмета государственной: </w:t>
      </w:r>
    </w:p>
    <w:p w14:paraId="621462F3" w14:textId="3C6BD430" w:rsidR="008E09BD" w:rsidRPr="00AC4606" w:rsidRDefault="008E09BD" w:rsidP="00737E76">
      <w:pPr>
        <w:spacing w:line="40" w:lineRule="atLeast"/>
        <w:jc w:val="both"/>
        <w:rPr>
          <w:sz w:val="28"/>
          <w:szCs w:val="28"/>
        </w:rPr>
      </w:pPr>
      <w:r w:rsidRPr="00AC4606">
        <w:rPr>
          <w:sz w:val="28"/>
          <w:szCs w:val="28"/>
        </w:rPr>
        <w:t xml:space="preserve">2.1. Для пп. 1.1. </w:t>
      </w:r>
      <w:r w:rsidR="00392FEF" w:rsidRPr="00AC4606">
        <w:rPr>
          <w:sz w:val="28"/>
          <w:szCs w:val="28"/>
        </w:rPr>
        <w:t xml:space="preserve">– 1.4. </w:t>
      </w:r>
      <w:r w:rsidRPr="00AC4606">
        <w:rPr>
          <w:sz w:val="28"/>
          <w:szCs w:val="28"/>
        </w:rPr>
        <w:t>состава (комплектации)</w:t>
      </w:r>
      <w:r w:rsidR="00737E76" w:rsidRPr="00AC4606">
        <w:rPr>
          <w:sz w:val="28"/>
          <w:szCs w:val="28"/>
        </w:rPr>
        <w:t xml:space="preserve"> медицинских изделий:</w:t>
      </w:r>
    </w:p>
    <w:p w14:paraId="33870A21" w14:textId="537BD1FA" w:rsidR="008E09BD" w:rsidRPr="00AC4606" w:rsidRDefault="008E09BD" w:rsidP="00737E76">
      <w:pPr>
        <w:spacing w:line="40" w:lineRule="atLeast"/>
        <w:jc w:val="both"/>
        <w:rPr>
          <w:bCs/>
          <w:sz w:val="28"/>
          <w:szCs w:val="28"/>
        </w:rPr>
      </w:pPr>
      <w:r w:rsidRPr="00AC4606">
        <w:rPr>
          <w:sz w:val="28"/>
          <w:szCs w:val="28"/>
        </w:rPr>
        <w:t>2.</w:t>
      </w:r>
      <w:r w:rsidR="00392FEF" w:rsidRPr="00AC4606">
        <w:rPr>
          <w:sz w:val="28"/>
          <w:szCs w:val="28"/>
        </w:rPr>
        <w:t>2</w:t>
      </w:r>
      <w:r w:rsidRPr="00AC4606">
        <w:rPr>
          <w:sz w:val="28"/>
          <w:szCs w:val="28"/>
        </w:rPr>
        <w:t xml:space="preserve">. </w:t>
      </w:r>
      <w:r w:rsidRPr="00AC4606">
        <w:rPr>
          <w:bCs/>
          <w:sz w:val="28"/>
          <w:szCs w:val="28"/>
        </w:rPr>
        <w:t>Метод – хромогенный анализ количественного определения активности нефракционированного и низкомолекулярного гепарина, основанный на синтетическом хромогенном субстрате и инактивации фактора Xa.</w:t>
      </w:r>
    </w:p>
    <w:p w14:paraId="5E9C52ED" w14:textId="14826619" w:rsidR="008E09BD" w:rsidRPr="00AC4606" w:rsidRDefault="008E09BD" w:rsidP="00737E76">
      <w:pPr>
        <w:spacing w:line="40" w:lineRule="atLeast"/>
        <w:jc w:val="both"/>
        <w:rPr>
          <w:bCs/>
          <w:sz w:val="28"/>
          <w:szCs w:val="28"/>
        </w:rPr>
      </w:pPr>
      <w:r w:rsidRPr="00AC4606">
        <w:rPr>
          <w:bCs/>
          <w:sz w:val="28"/>
          <w:szCs w:val="28"/>
        </w:rPr>
        <w:t>2.</w:t>
      </w:r>
      <w:r w:rsidR="00392FEF" w:rsidRPr="00AC4606">
        <w:rPr>
          <w:bCs/>
          <w:sz w:val="28"/>
          <w:szCs w:val="28"/>
        </w:rPr>
        <w:t>3</w:t>
      </w:r>
      <w:r w:rsidRPr="00AC4606">
        <w:rPr>
          <w:bCs/>
          <w:sz w:val="28"/>
          <w:szCs w:val="28"/>
        </w:rPr>
        <w:t>. Контроль должен быть предназначен для проведения контроля качества анализов по определению активности низкомолекулярного гепарина.</w:t>
      </w:r>
    </w:p>
    <w:p w14:paraId="2E26499E" w14:textId="29F4ABE3" w:rsidR="008E09BD" w:rsidRPr="00AC4606" w:rsidRDefault="008E09BD" w:rsidP="00737E76">
      <w:pPr>
        <w:spacing w:line="40" w:lineRule="atLeast"/>
        <w:jc w:val="both"/>
        <w:rPr>
          <w:bCs/>
          <w:sz w:val="28"/>
          <w:szCs w:val="28"/>
        </w:rPr>
      </w:pPr>
      <w:r w:rsidRPr="00AC4606">
        <w:rPr>
          <w:bCs/>
          <w:sz w:val="28"/>
          <w:szCs w:val="28"/>
        </w:rPr>
        <w:t>2.</w:t>
      </w:r>
      <w:r w:rsidR="00392FEF" w:rsidRPr="00AC4606">
        <w:rPr>
          <w:bCs/>
          <w:sz w:val="28"/>
          <w:szCs w:val="28"/>
        </w:rPr>
        <w:t>4</w:t>
      </w:r>
      <w:r w:rsidRPr="00AC4606">
        <w:rPr>
          <w:bCs/>
          <w:sz w:val="28"/>
          <w:szCs w:val="28"/>
        </w:rPr>
        <w:t xml:space="preserve">. </w:t>
      </w:r>
      <w:r w:rsidRPr="00AC4606">
        <w:rPr>
          <w:sz w:val="28"/>
          <w:szCs w:val="28"/>
        </w:rPr>
        <w:t>Калибратор должен быть предназначен для осуществления калибровки анти-</w:t>
      </w:r>
      <w:r w:rsidRPr="00AC4606">
        <w:rPr>
          <w:sz w:val="28"/>
          <w:szCs w:val="28"/>
          <w:lang w:val="en-US"/>
        </w:rPr>
        <w:t>Xa</w:t>
      </w:r>
      <w:r w:rsidRPr="00AC4606">
        <w:rPr>
          <w:sz w:val="28"/>
          <w:szCs w:val="28"/>
        </w:rPr>
        <w:t xml:space="preserve"> анализов по определению активности низкомолекулярного и нефракционированного гепарина.</w:t>
      </w:r>
    </w:p>
    <w:p w14:paraId="0DE309C5" w14:textId="17E27138" w:rsidR="008E09BD" w:rsidRPr="00AC4606" w:rsidRDefault="008E09BD" w:rsidP="00737E76">
      <w:pPr>
        <w:spacing w:line="40" w:lineRule="atLeast"/>
        <w:jc w:val="both"/>
        <w:rPr>
          <w:bCs/>
          <w:sz w:val="28"/>
          <w:szCs w:val="28"/>
        </w:rPr>
      </w:pPr>
      <w:r w:rsidRPr="00AC4606">
        <w:rPr>
          <w:bCs/>
          <w:sz w:val="28"/>
          <w:szCs w:val="28"/>
        </w:rPr>
        <w:t>2.</w:t>
      </w:r>
      <w:r w:rsidR="00392FEF" w:rsidRPr="00AC4606">
        <w:rPr>
          <w:bCs/>
          <w:sz w:val="28"/>
          <w:szCs w:val="28"/>
        </w:rPr>
        <w:t>5</w:t>
      </w:r>
      <w:r w:rsidRPr="00AC4606">
        <w:rPr>
          <w:bCs/>
          <w:sz w:val="28"/>
          <w:szCs w:val="28"/>
        </w:rPr>
        <w:t>. Реактивы в наборе должны быть жидкими, готовыми к использованию.</w:t>
      </w:r>
    </w:p>
    <w:p w14:paraId="59FA7619" w14:textId="514C1464" w:rsidR="008E09BD" w:rsidRPr="00AC4606" w:rsidRDefault="008E09BD" w:rsidP="00737E76">
      <w:pPr>
        <w:spacing w:line="40" w:lineRule="atLeast"/>
        <w:jc w:val="both"/>
        <w:rPr>
          <w:bCs/>
          <w:sz w:val="28"/>
          <w:szCs w:val="28"/>
        </w:rPr>
      </w:pPr>
      <w:r w:rsidRPr="00AC4606">
        <w:rPr>
          <w:bCs/>
          <w:sz w:val="28"/>
          <w:szCs w:val="28"/>
        </w:rPr>
        <w:t>2.</w:t>
      </w:r>
      <w:r w:rsidR="00392FEF" w:rsidRPr="00AC4606">
        <w:rPr>
          <w:bCs/>
          <w:sz w:val="28"/>
          <w:szCs w:val="28"/>
        </w:rPr>
        <w:t>6</w:t>
      </w:r>
      <w:r w:rsidRPr="00AC4606">
        <w:rPr>
          <w:bCs/>
          <w:sz w:val="28"/>
          <w:szCs w:val="28"/>
        </w:rPr>
        <w:t>. Стабильность реагента после вскрытия при температуре 2-8 °С не менее 30 дней. Стабильность на борту при температуре до 25 °С не менее 3 дней.</w:t>
      </w:r>
    </w:p>
    <w:p w14:paraId="78918B60" w14:textId="01AD32B6" w:rsidR="008E09BD" w:rsidRPr="00AC4606" w:rsidRDefault="008E09BD" w:rsidP="00737E76">
      <w:pPr>
        <w:spacing w:line="40" w:lineRule="atLeast"/>
        <w:jc w:val="both"/>
        <w:rPr>
          <w:sz w:val="28"/>
          <w:szCs w:val="28"/>
        </w:rPr>
      </w:pPr>
      <w:r w:rsidRPr="00AC4606">
        <w:rPr>
          <w:bCs/>
          <w:sz w:val="28"/>
          <w:szCs w:val="28"/>
        </w:rPr>
        <w:t>2.</w:t>
      </w:r>
      <w:r w:rsidR="00392FEF" w:rsidRPr="00AC4606">
        <w:rPr>
          <w:bCs/>
          <w:sz w:val="28"/>
          <w:szCs w:val="28"/>
        </w:rPr>
        <w:t>7</w:t>
      </w:r>
      <w:r w:rsidRPr="00AC4606">
        <w:rPr>
          <w:bCs/>
          <w:sz w:val="28"/>
          <w:szCs w:val="28"/>
        </w:rPr>
        <w:t xml:space="preserve">. </w:t>
      </w:r>
      <w:r w:rsidRPr="00AC4606">
        <w:rPr>
          <w:sz w:val="28"/>
          <w:szCs w:val="28"/>
        </w:rPr>
        <w:t>Стабильность контроля при температуре 2-8 °С не менее 48 часов. Стабильность на борту при температуре до 25 °С не менее 24 часов.</w:t>
      </w:r>
    </w:p>
    <w:p w14:paraId="029CCA1B" w14:textId="639F5A3D" w:rsidR="008E09BD" w:rsidRPr="00AC4606" w:rsidRDefault="008E09BD" w:rsidP="00737E76">
      <w:pPr>
        <w:spacing w:line="40" w:lineRule="atLeast"/>
        <w:jc w:val="both"/>
        <w:rPr>
          <w:bCs/>
          <w:sz w:val="28"/>
          <w:szCs w:val="28"/>
        </w:rPr>
      </w:pPr>
      <w:r w:rsidRPr="00AC4606">
        <w:rPr>
          <w:sz w:val="28"/>
          <w:szCs w:val="28"/>
        </w:rPr>
        <w:t>2.</w:t>
      </w:r>
      <w:r w:rsidR="00392FEF" w:rsidRPr="00AC4606">
        <w:rPr>
          <w:sz w:val="28"/>
          <w:szCs w:val="28"/>
        </w:rPr>
        <w:t>8</w:t>
      </w:r>
      <w:r w:rsidRPr="00AC4606">
        <w:rPr>
          <w:sz w:val="28"/>
          <w:szCs w:val="28"/>
        </w:rPr>
        <w:t>. Объем контроля во флаконе должен быть не более 1 мл.</w:t>
      </w:r>
    </w:p>
    <w:p w14:paraId="54021465" w14:textId="3A5BF584" w:rsidR="008E09BD" w:rsidRPr="00AC4606" w:rsidRDefault="008E09BD" w:rsidP="00737E76">
      <w:pPr>
        <w:spacing w:line="40" w:lineRule="atLeast"/>
        <w:jc w:val="both"/>
        <w:rPr>
          <w:bCs/>
          <w:sz w:val="28"/>
          <w:szCs w:val="28"/>
        </w:rPr>
      </w:pPr>
      <w:r w:rsidRPr="00AC4606">
        <w:rPr>
          <w:bCs/>
          <w:sz w:val="28"/>
          <w:szCs w:val="28"/>
        </w:rPr>
        <w:t>2.</w:t>
      </w:r>
      <w:r w:rsidR="00392FEF" w:rsidRPr="00AC4606">
        <w:rPr>
          <w:bCs/>
          <w:sz w:val="28"/>
          <w:szCs w:val="28"/>
        </w:rPr>
        <w:t>9</w:t>
      </w:r>
      <w:r w:rsidRPr="00AC4606">
        <w:rPr>
          <w:bCs/>
          <w:sz w:val="28"/>
          <w:szCs w:val="28"/>
        </w:rPr>
        <w:t>. Каждый реагент из набора должен быть разделен на несколько флаконов для удобства применения и более длительного хранения (например: 5 флаконов по 2,5 мл).</w:t>
      </w:r>
    </w:p>
    <w:p w14:paraId="5C4002DD" w14:textId="446EEFB4" w:rsidR="008E09BD" w:rsidRPr="00AC4606" w:rsidRDefault="008E09BD" w:rsidP="00737E76">
      <w:pPr>
        <w:spacing w:line="40" w:lineRule="atLeast"/>
        <w:jc w:val="both"/>
        <w:rPr>
          <w:sz w:val="28"/>
          <w:szCs w:val="28"/>
        </w:rPr>
      </w:pPr>
      <w:r w:rsidRPr="00AC4606">
        <w:rPr>
          <w:bCs/>
          <w:sz w:val="28"/>
          <w:szCs w:val="28"/>
        </w:rPr>
        <w:t>2.</w:t>
      </w:r>
      <w:r w:rsidR="00392FEF" w:rsidRPr="00AC4606">
        <w:rPr>
          <w:bCs/>
          <w:sz w:val="28"/>
          <w:szCs w:val="28"/>
        </w:rPr>
        <w:t>10</w:t>
      </w:r>
      <w:r w:rsidRPr="00AC4606">
        <w:rPr>
          <w:bCs/>
          <w:sz w:val="28"/>
          <w:szCs w:val="28"/>
        </w:rPr>
        <w:t xml:space="preserve">. </w:t>
      </w:r>
      <w:r w:rsidRPr="00AC4606">
        <w:rPr>
          <w:sz w:val="28"/>
          <w:szCs w:val="28"/>
        </w:rPr>
        <w:t>Для пп. 1.5. состава (комплектации)</w:t>
      </w:r>
      <w:r w:rsidR="00737E76" w:rsidRPr="00AC4606">
        <w:rPr>
          <w:sz w:val="28"/>
          <w:szCs w:val="28"/>
        </w:rPr>
        <w:t xml:space="preserve"> медицинских изделий:</w:t>
      </w:r>
    </w:p>
    <w:p w14:paraId="4D52DCBC" w14:textId="57A1BC95" w:rsidR="008E09BD" w:rsidRPr="00AC4606" w:rsidRDefault="008E09BD" w:rsidP="00737E76">
      <w:pPr>
        <w:spacing w:line="40" w:lineRule="atLeast"/>
        <w:jc w:val="both"/>
        <w:rPr>
          <w:bCs/>
          <w:spacing w:val="1"/>
          <w:sz w:val="28"/>
          <w:szCs w:val="28"/>
        </w:rPr>
      </w:pPr>
      <w:r w:rsidRPr="00AC4606">
        <w:rPr>
          <w:sz w:val="28"/>
          <w:szCs w:val="28"/>
        </w:rPr>
        <w:t>2.</w:t>
      </w:r>
      <w:r w:rsidR="00392FEF" w:rsidRPr="00AC4606">
        <w:rPr>
          <w:sz w:val="28"/>
          <w:szCs w:val="28"/>
        </w:rPr>
        <w:t>10</w:t>
      </w:r>
      <w:r w:rsidRPr="00AC4606">
        <w:rPr>
          <w:sz w:val="28"/>
          <w:szCs w:val="28"/>
        </w:rPr>
        <w:t xml:space="preserve">.1. </w:t>
      </w:r>
      <w:r w:rsidRPr="00AC4606">
        <w:rPr>
          <w:bCs/>
          <w:spacing w:val="1"/>
          <w:sz w:val="28"/>
          <w:szCs w:val="28"/>
        </w:rPr>
        <w:t>Реагенты должны быть предназначены для количественного определения плазминогена.</w:t>
      </w:r>
    </w:p>
    <w:p w14:paraId="7EEAED69" w14:textId="5BDCA9DF" w:rsidR="008E09BD" w:rsidRPr="00AC4606" w:rsidRDefault="008E09BD" w:rsidP="00737E76">
      <w:pPr>
        <w:spacing w:line="40" w:lineRule="atLeast"/>
        <w:jc w:val="both"/>
        <w:rPr>
          <w:bCs/>
          <w:spacing w:val="1"/>
          <w:sz w:val="28"/>
          <w:szCs w:val="28"/>
        </w:rPr>
      </w:pPr>
      <w:r w:rsidRPr="00AC4606">
        <w:rPr>
          <w:spacing w:val="1"/>
          <w:sz w:val="28"/>
          <w:szCs w:val="28"/>
        </w:rPr>
        <w:t>2.</w:t>
      </w:r>
      <w:r w:rsidR="00392FEF" w:rsidRPr="00AC4606">
        <w:rPr>
          <w:spacing w:val="1"/>
          <w:sz w:val="28"/>
          <w:szCs w:val="28"/>
        </w:rPr>
        <w:t>10</w:t>
      </w:r>
      <w:r w:rsidRPr="00AC4606">
        <w:rPr>
          <w:spacing w:val="1"/>
          <w:sz w:val="28"/>
          <w:szCs w:val="28"/>
        </w:rPr>
        <w:t xml:space="preserve">.2. Метод – количественный </w:t>
      </w:r>
      <w:r w:rsidRPr="00AC4606">
        <w:rPr>
          <w:spacing w:val="8"/>
          <w:sz w:val="28"/>
          <w:szCs w:val="28"/>
        </w:rPr>
        <w:t>хромогенный анализ, в основе которого лежит взаимодействие со стрептокиназой в присутствии фибриногена и синтетическим хромогенным субстратом</w:t>
      </w:r>
      <w:r w:rsidRPr="00AC4606">
        <w:rPr>
          <w:spacing w:val="7"/>
          <w:sz w:val="28"/>
          <w:szCs w:val="28"/>
        </w:rPr>
        <w:t>.</w:t>
      </w:r>
      <w:r w:rsidRPr="00AC4606">
        <w:rPr>
          <w:bCs/>
          <w:spacing w:val="1"/>
          <w:sz w:val="28"/>
          <w:szCs w:val="28"/>
        </w:rPr>
        <w:t xml:space="preserve"> </w:t>
      </w:r>
    </w:p>
    <w:p w14:paraId="15A2E28A" w14:textId="088D130C" w:rsidR="008E09BD" w:rsidRPr="00AC4606" w:rsidRDefault="008E09BD" w:rsidP="00737E76">
      <w:pPr>
        <w:spacing w:line="40" w:lineRule="atLeast"/>
        <w:jc w:val="both"/>
        <w:rPr>
          <w:sz w:val="28"/>
          <w:szCs w:val="28"/>
        </w:rPr>
      </w:pPr>
      <w:r w:rsidRPr="00AC4606">
        <w:rPr>
          <w:sz w:val="28"/>
          <w:szCs w:val="28"/>
        </w:rPr>
        <w:lastRenderedPageBreak/>
        <w:t>2.</w:t>
      </w:r>
      <w:r w:rsidR="00392FEF" w:rsidRPr="00AC4606">
        <w:rPr>
          <w:sz w:val="28"/>
          <w:szCs w:val="28"/>
        </w:rPr>
        <w:t>10</w:t>
      </w:r>
      <w:r w:rsidRPr="00AC4606">
        <w:rPr>
          <w:sz w:val="28"/>
          <w:szCs w:val="28"/>
        </w:rPr>
        <w:t>.3. Стабильность после вскрытия при температуре 2-8 °С не менее 3 месяцев. Стабильность после вскрытия при температуре 15 °С не менее 7 дней. Стабильность после вскрытия при -20 °С не менее 6 месяцев.</w:t>
      </w:r>
    </w:p>
    <w:p w14:paraId="7A6F036D" w14:textId="79C5FF9F" w:rsidR="008E09BD" w:rsidRPr="00AC4606" w:rsidRDefault="008E09BD" w:rsidP="00737E76">
      <w:pPr>
        <w:spacing w:line="40" w:lineRule="atLeast"/>
        <w:jc w:val="both"/>
        <w:rPr>
          <w:bCs/>
          <w:sz w:val="28"/>
          <w:szCs w:val="28"/>
        </w:rPr>
      </w:pPr>
      <w:r w:rsidRPr="00AC4606">
        <w:rPr>
          <w:sz w:val="28"/>
          <w:szCs w:val="28"/>
        </w:rPr>
        <w:t>2.</w:t>
      </w:r>
      <w:r w:rsidR="00392FEF" w:rsidRPr="00AC4606">
        <w:rPr>
          <w:sz w:val="28"/>
          <w:szCs w:val="28"/>
        </w:rPr>
        <w:t>10</w:t>
      </w:r>
      <w:r w:rsidRPr="00AC4606">
        <w:rPr>
          <w:sz w:val="28"/>
          <w:szCs w:val="28"/>
        </w:rPr>
        <w:t>.4. Каждый реагент из набора должен быть разделен на несколько флаконов для удобства применения и более длительного хранения (например: 2 флакона по 2 мл).</w:t>
      </w:r>
    </w:p>
    <w:p w14:paraId="6ED5556F" w14:textId="5839344E" w:rsidR="008E09BD" w:rsidRPr="00AC4606" w:rsidRDefault="008E09BD" w:rsidP="00737E76">
      <w:pPr>
        <w:spacing w:line="40" w:lineRule="atLeast"/>
        <w:jc w:val="both"/>
        <w:rPr>
          <w:sz w:val="28"/>
          <w:szCs w:val="28"/>
        </w:rPr>
      </w:pPr>
      <w:r w:rsidRPr="00AC4606">
        <w:rPr>
          <w:sz w:val="28"/>
          <w:szCs w:val="28"/>
        </w:rPr>
        <w:t>2.</w:t>
      </w:r>
      <w:r w:rsidR="00392FEF" w:rsidRPr="00AC4606">
        <w:rPr>
          <w:sz w:val="28"/>
          <w:szCs w:val="28"/>
        </w:rPr>
        <w:t>11</w:t>
      </w:r>
      <w:r w:rsidRPr="00AC4606">
        <w:rPr>
          <w:sz w:val="28"/>
          <w:szCs w:val="28"/>
        </w:rPr>
        <w:t>. Предлагаемые реагенты, калибровочные, контрольные и расходные материалы должны быть оригинального производства и предназначены для работы на автоматическом анализаторе гемостаза «ACL Elite Pro», «ACL 10000», «ACL 7000», «ACL 200» (закрытая аналитическая клинико-диагностическая система) производства Instrumentation Laboratory Co., США.</w:t>
      </w:r>
    </w:p>
    <w:p w14:paraId="093B8601" w14:textId="77777777" w:rsidR="008E09BD" w:rsidRPr="00AC4606" w:rsidRDefault="008E09BD" w:rsidP="00737E76">
      <w:pPr>
        <w:spacing w:line="40" w:lineRule="atLeast"/>
        <w:jc w:val="both"/>
        <w:rPr>
          <w:bCs/>
          <w:sz w:val="28"/>
          <w:szCs w:val="28"/>
        </w:rPr>
      </w:pPr>
      <w:r w:rsidRPr="00AC4606">
        <w:rPr>
          <w:bCs/>
          <w:sz w:val="28"/>
          <w:szCs w:val="28"/>
        </w:rPr>
        <w:t>3. Требования, предъявляемые к качеству товара, гарантийному сроку (годности, стерильности):</w:t>
      </w:r>
    </w:p>
    <w:p w14:paraId="4B907F72" w14:textId="77777777" w:rsidR="008E09BD" w:rsidRPr="00AC4606" w:rsidRDefault="008E09BD" w:rsidP="00737E76">
      <w:pPr>
        <w:spacing w:line="40" w:lineRule="atLeast"/>
        <w:jc w:val="both"/>
        <w:rPr>
          <w:sz w:val="28"/>
          <w:szCs w:val="28"/>
        </w:rPr>
      </w:pPr>
      <w:r w:rsidRPr="00AC4606">
        <w:rPr>
          <w:sz w:val="28"/>
          <w:szCs w:val="28"/>
        </w:rPr>
        <w:t>3.1. Срок годности на дату поставки должен составлять не менее 80% от срока годности, установленного производителем.</w:t>
      </w:r>
    </w:p>
    <w:p w14:paraId="227B940C" w14:textId="08D19AF9" w:rsidR="00E56D7C" w:rsidRPr="00AC4606" w:rsidRDefault="00E56D7C" w:rsidP="00737E76">
      <w:pPr>
        <w:spacing w:line="40" w:lineRule="atLeast"/>
        <w:jc w:val="both"/>
        <w:rPr>
          <w:color w:val="000000"/>
          <w:sz w:val="28"/>
          <w:szCs w:val="28"/>
        </w:rPr>
      </w:pPr>
    </w:p>
    <w:p w14:paraId="431128B1" w14:textId="77777777" w:rsidR="00E83DAF" w:rsidRPr="00AC4606" w:rsidRDefault="00E83DAF" w:rsidP="00737E76">
      <w:pPr>
        <w:spacing w:line="40" w:lineRule="atLeast"/>
        <w:jc w:val="both"/>
        <w:rPr>
          <w:rStyle w:val="FontStyle31"/>
          <w:sz w:val="28"/>
          <w:szCs w:val="28"/>
        </w:rPr>
      </w:pPr>
    </w:p>
    <w:p w14:paraId="0452E1C6" w14:textId="77777777" w:rsidR="00E83DAF" w:rsidRPr="00AC4606" w:rsidRDefault="00E83DAF" w:rsidP="00737E76">
      <w:pPr>
        <w:spacing w:line="40" w:lineRule="atLeast"/>
        <w:jc w:val="both"/>
        <w:rPr>
          <w:sz w:val="28"/>
          <w:szCs w:val="28"/>
        </w:rPr>
      </w:pPr>
      <w:r w:rsidRPr="00AC4606">
        <w:rPr>
          <w:sz w:val="28"/>
          <w:szCs w:val="28"/>
        </w:rPr>
        <w:t>Разработчик:</w:t>
      </w:r>
    </w:p>
    <w:p w14:paraId="7AAC29BD" w14:textId="35E99495" w:rsidR="00F85C89" w:rsidRPr="00AC4606" w:rsidRDefault="00E83DAF" w:rsidP="00737E76">
      <w:pPr>
        <w:spacing w:line="40" w:lineRule="atLeast"/>
        <w:jc w:val="both"/>
        <w:rPr>
          <w:sz w:val="28"/>
          <w:szCs w:val="28"/>
        </w:rPr>
      </w:pPr>
      <w:r w:rsidRPr="00AC4606">
        <w:rPr>
          <w:sz w:val="28"/>
          <w:szCs w:val="28"/>
        </w:rPr>
        <w:t>Ответственный исполнитель НИР                                             А.А. Вершицкая</w:t>
      </w:r>
    </w:p>
    <w:p w14:paraId="6389662E" w14:textId="77777777" w:rsidR="007A5F06" w:rsidRPr="00AC4606" w:rsidRDefault="007A5F06" w:rsidP="00737E76">
      <w:pPr>
        <w:spacing w:line="40" w:lineRule="atLeast"/>
        <w:jc w:val="both"/>
        <w:rPr>
          <w:sz w:val="28"/>
          <w:szCs w:val="28"/>
        </w:rPr>
      </w:pPr>
    </w:p>
    <w:p w14:paraId="063E130B" w14:textId="77777777" w:rsidR="007A5F06" w:rsidRPr="00AC4606" w:rsidRDefault="007A5F06" w:rsidP="00737E76">
      <w:pPr>
        <w:spacing w:line="40" w:lineRule="atLeast"/>
        <w:jc w:val="both"/>
        <w:rPr>
          <w:sz w:val="28"/>
          <w:szCs w:val="28"/>
        </w:rPr>
      </w:pPr>
    </w:p>
    <w:p w14:paraId="784C53C1" w14:textId="77777777" w:rsidR="007A5F06" w:rsidRPr="00AC4606" w:rsidRDefault="007A5F06" w:rsidP="00737E76">
      <w:pPr>
        <w:spacing w:line="40" w:lineRule="atLeast"/>
        <w:jc w:val="both"/>
        <w:rPr>
          <w:sz w:val="28"/>
          <w:szCs w:val="28"/>
        </w:rPr>
      </w:pPr>
    </w:p>
    <w:p w14:paraId="6D1CB5C2" w14:textId="77777777" w:rsidR="007A5F06" w:rsidRPr="00AC4606" w:rsidRDefault="007A5F06" w:rsidP="00737E76">
      <w:pPr>
        <w:spacing w:line="40" w:lineRule="atLeast"/>
        <w:jc w:val="both"/>
        <w:rPr>
          <w:sz w:val="28"/>
          <w:szCs w:val="28"/>
        </w:rPr>
      </w:pPr>
    </w:p>
    <w:p w14:paraId="1EB13E45" w14:textId="4FB1E699" w:rsidR="007A5F06" w:rsidRPr="00AC4606" w:rsidRDefault="007A5F06" w:rsidP="00737E76">
      <w:pPr>
        <w:spacing w:line="40" w:lineRule="atLeast"/>
        <w:jc w:val="both"/>
        <w:rPr>
          <w:sz w:val="28"/>
          <w:szCs w:val="28"/>
        </w:rPr>
      </w:pPr>
    </w:p>
    <w:p w14:paraId="76E852A5" w14:textId="77777777" w:rsidR="00392FEF" w:rsidRPr="00AC4606" w:rsidRDefault="00392FEF" w:rsidP="00737E76">
      <w:pPr>
        <w:spacing w:line="40" w:lineRule="atLeast"/>
        <w:jc w:val="both"/>
        <w:rPr>
          <w:sz w:val="28"/>
          <w:szCs w:val="28"/>
        </w:rPr>
      </w:pPr>
    </w:p>
    <w:p w14:paraId="16C900B2" w14:textId="77777777" w:rsidR="007A5F06" w:rsidRPr="00AC4606" w:rsidRDefault="007A5F06" w:rsidP="00737E76">
      <w:pPr>
        <w:spacing w:line="40" w:lineRule="atLeast"/>
        <w:jc w:val="both"/>
        <w:rPr>
          <w:sz w:val="28"/>
          <w:szCs w:val="28"/>
        </w:rPr>
      </w:pPr>
    </w:p>
    <w:p w14:paraId="1950083D" w14:textId="77777777" w:rsidR="007A5F06" w:rsidRPr="00AC4606" w:rsidRDefault="007A5F06" w:rsidP="00737E76">
      <w:pPr>
        <w:spacing w:line="40" w:lineRule="atLeast"/>
        <w:jc w:val="both"/>
        <w:rPr>
          <w:sz w:val="28"/>
          <w:szCs w:val="28"/>
        </w:rPr>
      </w:pPr>
    </w:p>
    <w:p w14:paraId="21E711E9" w14:textId="77777777" w:rsidR="007A5F06" w:rsidRPr="00AC4606" w:rsidRDefault="007A5F06" w:rsidP="00737E76">
      <w:pPr>
        <w:spacing w:line="40" w:lineRule="atLeast"/>
        <w:jc w:val="both"/>
        <w:rPr>
          <w:sz w:val="28"/>
          <w:szCs w:val="28"/>
        </w:rPr>
      </w:pPr>
    </w:p>
    <w:p w14:paraId="72918D02" w14:textId="77777777" w:rsidR="007A5F06" w:rsidRPr="00AC4606" w:rsidRDefault="007A5F06" w:rsidP="00737E76">
      <w:pPr>
        <w:spacing w:line="40" w:lineRule="atLeast"/>
        <w:jc w:val="both"/>
        <w:rPr>
          <w:sz w:val="28"/>
          <w:szCs w:val="28"/>
        </w:rPr>
      </w:pPr>
    </w:p>
    <w:p w14:paraId="023E095A" w14:textId="4E40D790" w:rsidR="007A5F06" w:rsidRPr="00AC4606" w:rsidRDefault="007A5F06" w:rsidP="00737E76">
      <w:pPr>
        <w:spacing w:line="40" w:lineRule="atLeast"/>
        <w:jc w:val="both"/>
        <w:rPr>
          <w:sz w:val="28"/>
          <w:szCs w:val="28"/>
        </w:rPr>
      </w:pPr>
    </w:p>
    <w:p w14:paraId="289A8B7A" w14:textId="4BE58AD5" w:rsidR="00392FEF" w:rsidRPr="00AC4606" w:rsidRDefault="00392FEF" w:rsidP="00737E76">
      <w:pPr>
        <w:spacing w:line="40" w:lineRule="atLeast"/>
        <w:jc w:val="both"/>
        <w:rPr>
          <w:sz w:val="28"/>
          <w:szCs w:val="28"/>
        </w:rPr>
      </w:pPr>
    </w:p>
    <w:p w14:paraId="400BDA1B" w14:textId="21BB17A6" w:rsidR="00392FEF" w:rsidRPr="00AC4606" w:rsidRDefault="00392FEF" w:rsidP="00737E76">
      <w:pPr>
        <w:spacing w:line="40" w:lineRule="atLeast"/>
        <w:jc w:val="both"/>
        <w:rPr>
          <w:sz w:val="28"/>
          <w:szCs w:val="28"/>
        </w:rPr>
      </w:pPr>
    </w:p>
    <w:p w14:paraId="21870CFB" w14:textId="5509AC35" w:rsidR="00392FEF" w:rsidRPr="00AC4606" w:rsidRDefault="00392FEF" w:rsidP="00737E76">
      <w:pPr>
        <w:spacing w:line="40" w:lineRule="atLeast"/>
        <w:jc w:val="both"/>
        <w:rPr>
          <w:sz w:val="28"/>
          <w:szCs w:val="28"/>
        </w:rPr>
      </w:pPr>
    </w:p>
    <w:p w14:paraId="6F2061D7" w14:textId="48566739" w:rsidR="00392FEF" w:rsidRPr="00AC4606" w:rsidRDefault="00392FEF" w:rsidP="00737E76">
      <w:pPr>
        <w:spacing w:line="40" w:lineRule="atLeast"/>
        <w:jc w:val="both"/>
        <w:rPr>
          <w:sz w:val="28"/>
          <w:szCs w:val="28"/>
        </w:rPr>
      </w:pPr>
    </w:p>
    <w:p w14:paraId="35C2C1C3" w14:textId="0B901755" w:rsidR="00392FEF" w:rsidRPr="00AC4606" w:rsidRDefault="00392FEF" w:rsidP="00737E76">
      <w:pPr>
        <w:spacing w:line="40" w:lineRule="atLeast"/>
        <w:jc w:val="both"/>
        <w:rPr>
          <w:sz w:val="28"/>
          <w:szCs w:val="28"/>
        </w:rPr>
      </w:pPr>
    </w:p>
    <w:p w14:paraId="31DBC1EA" w14:textId="56AB0406" w:rsidR="00392FEF" w:rsidRPr="00AC4606" w:rsidRDefault="00392FEF" w:rsidP="00737E76">
      <w:pPr>
        <w:spacing w:line="40" w:lineRule="atLeast"/>
        <w:jc w:val="both"/>
        <w:rPr>
          <w:sz w:val="28"/>
          <w:szCs w:val="28"/>
        </w:rPr>
      </w:pPr>
    </w:p>
    <w:p w14:paraId="79C64819" w14:textId="46C8D2D4" w:rsidR="00392FEF" w:rsidRPr="00AC4606" w:rsidRDefault="00392FEF" w:rsidP="00737E76">
      <w:pPr>
        <w:spacing w:line="40" w:lineRule="atLeast"/>
        <w:jc w:val="both"/>
        <w:rPr>
          <w:sz w:val="28"/>
          <w:szCs w:val="28"/>
        </w:rPr>
      </w:pPr>
    </w:p>
    <w:p w14:paraId="214CF0A6" w14:textId="1FB8DDC8" w:rsidR="00392FEF" w:rsidRPr="00AC4606" w:rsidRDefault="00392FEF" w:rsidP="00737E76">
      <w:pPr>
        <w:spacing w:line="40" w:lineRule="atLeast"/>
        <w:jc w:val="both"/>
        <w:rPr>
          <w:sz w:val="28"/>
          <w:szCs w:val="28"/>
        </w:rPr>
      </w:pPr>
    </w:p>
    <w:p w14:paraId="12211475" w14:textId="1A1A74F8" w:rsidR="00392FEF" w:rsidRPr="00AC4606" w:rsidRDefault="00392FEF" w:rsidP="00737E76">
      <w:pPr>
        <w:spacing w:line="40" w:lineRule="atLeast"/>
        <w:jc w:val="both"/>
        <w:rPr>
          <w:sz w:val="28"/>
          <w:szCs w:val="28"/>
        </w:rPr>
      </w:pPr>
    </w:p>
    <w:p w14:paraId="040604DF" w14:textId="75F58A05" w:rsidR="00392FEF" w:rsidRPr="00AC4606" w:rsidRDefault="00392FEF" w:rsidP="00737E76">
      <w:pPr>
        <w:spacing w:line="40" w:lineRule="atLeast"/>
        <w:jc w:val="both"/>
        <w:rPr>
          <w:sz w:val="28"/>
          <w:szCs w:val="28"/>
        </w:rPr>
      </w:pPr>
    </w:p>
    <w:p w14:paraId="67BCC5B2" w14:textId="4FF91C73" w:rsidR="00392FEF" w:rsidRPr="00AC4606" w:rsidRDefault="00392FEF" w:rsidP="00737E76">
      <w:pPr>
        <w:spacing w:line="40" w:lineRule="atLeast"/>
        <w:jc w:val="both"/>
        <w:rPr>
          <w:sz w:val="28"/>
          <w:szCs w:val="28"/>
        </w:rPr>
      </w:pPr>
    </w:p>
    <w:p w14:paraId="22C53900" w14:textId="03288AF2" w:rsidR="00392FEF" w:rsidRPr="00AC4606" w:rsidRDefault="00392FEF" w:rsidP="00737E76">
      <w:pPr>
        <w:spacing w:line="40" w:lineRule="atLeast"/>
        <w:jc w:val="both"/>
        <w:rPr>
          <w:sz w:val="28"/>
          <w:szCs w:val="28"/>
        </w:rPr>
      </w:pPr>
    </w:p>
    <w:p w14:paraId="45672681" w14:textId="213CEC5F" w:rsidR="00392FEF" w:rsidRPr="00AC4606" w:rsidRDefault="00392FEF" w:rsidP="00737E76">
      <w:pPr>
        <w:spacing w:line="40" w:lineRule="atLeast"/>
        <w:jc w:val="both"/>
        <w:rPr>
          <w:sz w:val="28"/>
          <w:szCs w:val="28"/>
        </w:rPr>
      </w:pPr>
    </w:p>
    <w:p w14:paraId="3944CA42" w14:textId="1F102656" w:rsidR="00392FEF" w:rsidRPr="00AC4606" w:rsidRDefault="00392FEF" w:rsidP="00737E76">
      <w:pPr>
        <w:spacing w:line="40" w:lineRule="atLeast"/>
        <w:jc w:val="both"/>
        <w:rPr>
          <w:sz w:val="28"/>
          <w:szCs w:val="28"/>
        </w:rPr>
      </w:pPr>
    </w:p>
    <w:p w14:paraId="499B7B59" w14:textId="6CD7D175" w:rsidR="00392FEF" w:rsidRPr="00AC4606" w:rsidRDefault="00392FEF" w:rsidP="00737E76">
      <w:pPr>
        <w:spacing w:line="40" w:lineRule="atLeast"/>
        <w:jc w:val="both"/>
        <w:rPr>
          <w:sz w:val="28"/>
          <w:szCs w:val="28"/>
        </w:rPr>
      </w:pPr>
    </w:p>
    <w:p w14:paraId="2E8B6453" w14:textId="34949081" w:rsidR="00392FEF" w:rsidRPr="00AC4606" w:rsidRDefault="00392FEF" w:rsidP="00737E76">
      <w:pPr>
        <w:spacing w:line="40" w:lineRule="atLeast"/>
        <w:jc w:val="both"/>
        <w:rPr>
          <w:sz w:val="28"/>
          <w:szCs w:val="28"/>
        </w:rPr>
      </w:pPr>
    </w:p>
    <w:p w14:paraId="42788239" w14:textId="2428AAFC" w:rsidR="00392FEF" w:rsidRPr="00AC4606" w:rsidRDefault="00392FEF" w:rsidP="00737E76">
      <w:pPr>
        <w:spacing w:line="40" w:lineRule="atLeast"/>
        <w:jc w:val="both"/>
        <w:rPr>
          <w:sz w:val="28"/>
          <w:szCs w:val="28"/>
        </w:rPr>
      </w:pPr>
    </w:p>
    <w:p w14:paraId="47345D10" w14:textId="730C2919" w:rsidR="00392FEF" w:rsidRPr="00AC4606" w:rsidRDefault="00392FEF" w:rsidP="00737E76">
      <w:pPr>
        <w:spacing w:line="40" w:lineRule="atLeast"/>
        <w:jc w:val="both"/>
        <w:rPr>
          <w:sz w:val="28"/>
          <w:szCs w:val="28"/>
        </w:rPr>
      </w:pPr>
    </w:p>
    <w:p w14:paraId="34919A8B" w14:textId="77777777" w:rsidR="00737E76" w:rsidRPr="00AC4606" w:rsidRDefault="00737E76" w:rsidP="00737E76">
      <w:pPr>
        <w:spacing w:line="40" w:lineRule="atLeast"/>
        <w:jc w:val="both"/>
        <w:rPr>
          <w:sz w:val="28"/>
          <w:szCs w:val="28"/>
        </w:rPr>
      </w:pPr>
    </w:p>
    <w:p w14:paraId="27B5B5FF" w14:textId="0113BA41" w:rsidR="00392FEF" w:rsidRPr="00AC4606" w:rsidRDefault="00392FEF" w:rsidP="00737E76">
      <w:pPr>
        <w:spacing w:line="40" w:lineRule="atLeast"/>
        <w:jc w:val="both"/>
        <w:rPr>
          <w:sz w:val="28"/>
          <w:szCs w:val="28"/>
        </w:rPr>
      </w:pPr>
    </w:p>
    <w:p w14:paraId="4499BEAC" w14:textId="704DDBF4" w:rsidR="007A5F06" w:rsidRPr="00AC4606" w:rsidRDefault="007A5F06" w:rsidP="00737E76">
      <w:pPr>
        <w:spacing w:line="40" w:lineRule="atLeast"/>
        <w:jc w:val="right"/>
        <w:rPr>
          <w:sz w:val="28"/>
          <w:szCs w:val="28"/>
        </w:rPr>
      </w:pPr>
      <w:r w:rsidRPr="00AC4606">
        <w:rPr>
          <w:sz w:val="28"/>
          <w:szCs w:val="28"/>
        </w:rPr>
        <w:t>Приложение 2</w:t>
      </w:r>
    </w:p>
    <w:p w14:paraId="6A9FDDA0" w14:textId="77777777" w:rsidR="007A5F06" w:rsidRPr="00AC4606" w:rsidRDefault="007A5F06" w:rsidP="00737E76">
      <w:pPr>
        <w:spacing w:line="40" w:lineRule="atLeast"/>
        <w:jc w:val="both"/>
        <w:rPr>
          <w:sz w:val="28"/>
          <w:szCs w:val="28"/>
        </w:rPr>
      </w:pPr>
      <w:r w:rsidRPr="00AC4606">
        <w:rPr>
          <w:sz w:val="28"/>
          <w:szCs w:val="28"/>
        </w:rPr>
        <w:t xml:space="preserve">Описание потребительских, функциональных, технических, качественных и эксплуатационных показателей (характеристик) предмета государственной закупки </w:t>
      </w:r>
    </w:p>
    <w:p w14:paraId="12063971" w14:textId="77777777" w:rsidR="007A5F06" w:rsidRPr="00AC4606" w:rsidRDefault="007A5F06" w:rsidP="00737E76">
      <w:pPr>
        <w:spacing w:line="40" w:lineRule="atLeast"/>
        <w:jc w:val="both"/>
        <w:rPr>
          <w:sz w:val="28"/>
          <w:szCs w:val="28"/>
        </w:rPr>
      </w:pPr>
      <w:r w:rsidRPr="00AC4606">
        <w:rPr>
          <w:sz w:val="28"/>
          <w:szCs w:val="28"/>
        </w:rPr>
        <w:t>1.</w:t>
      </w:r>
      <w:r w:rsidRPr="00AC4606">
        <w:rPr>
          <w:sz w:val="28"/>
          <w:szCs w:val="28"/>
        </w:rPr>
        <w:tab/>
        <w:t>Состав (комплектация) медицинских изделий: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"/>
        <w:gridCol w:w="5603"/>
        <w:gridCol w:w="1486"/>
        <w:gridCol w:w="1620"/>
      </w:tblGrid>
      <w:tr w:rsidR="007A5F06" w:rsidRPr="00AC4606" w14:paraId="68F77A1E" w14:textId="77777777" w:rsidTr="00750624">
        <w:trPr>
          <w:trHeight w:hRule="exact" w:val="676"/>
        </w:trPr>
        <w:tc>
          <w:tcPr>
            <w:tcW w:w="340" w:type="pct"/>
            <w:vAlign w:val="center"/>
          </w:tcPr>
          <w:p w14:paraId="13D65043" w14:textId="77777777" w:rsidR="007A5F06" w:rsidRPr="00AC4606" w:rsidRDefault="007A5F06" w:rsidP="00737E76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>№</w:t>
            </w:r>
          </w:p>
        </w:tc>
        <w:tc>
          <w:tcPr>
            <w:tcW w:w="2998" w:type="pct"/>
            <w:vAlign w:val="center"/>
          </w:tcPr>
          <w:p w14:paraId="1FD1D443" w14:textId="77777777" w:rsidR="007A5F06" w:rsidRPr="00AC4606" w:rsidRDefault="007A5F06" w:rsidP="00737E76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795" w:type="pct"/>
            <w:vAlign w:val="center"/>
          </w:tcPr>
          <w:p w14:paraId="4FC8D17A" w14:textId="77777777" w:rsidR="007A5F06" w:rsidRPr="00AC4606" w:rsidRDefault="007A5F06" w:rsidP="00737E76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>Ед. изм.</w:t>
            </w:r>
          </w:p>
        </w:tc>
        <w:tc>
          <w:tcPr>
            <w:tcW w:w="867" w:type="pct"/>
            <w:vAlign w:val="center"/>
          </w:tcPr>
          <w:p w14:paraId="66190591" w14:textId="77777777" w:rsidR="007A5F06" w:rsidRPr="00AC4606" w:rsidRDefault="007A5F06" w:rsidP="00737E76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>Количество</w:t>
            </w:r>
          </w:p>
        </w:tc>
      </w:tr>
      <w:tr w:rsidR="007A5F06" w:rsidRPr="00AC4606" w14:paraId="11177EF1" w14:textId="77777777" w:rsidTr="00750624">
        <w:trPr>
          <w:trHeight w:hRule="exact" w:val="635"/>
        </w:trPr>
        <w:tc>
          <w:tcPr>
            <w:tcW w:w="5000" w:type="pct"/>
            <w:gridSpan w:val="4"/>
            <w:shd w:val="clear" w:color="auto" w:fill="FFFFFF"/>
            <w:vAlign w:val="center"/>
          </w:tcPr>
          <w:p w14:paraId="7914C70F" w14:textId="77777777" w:rsidR="007A5F06" w:rsidRPr="00AC4606" w:rsidRDefault="007A5F06" w:rsidP="00737E76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 xml:space="preserve">Реагенты и расходные материалы к системе модульной автоматической </w:t>
            </w:r>
          </w:p>
          <w:p w14:paraId="2D257573" w14:textId="77777777" w:rsidR="007A5F06" w:rsidRPr="00AC4606" w:rsidRDefault="007A5F06" w:rsidP="00737E76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>для иммунохимческих и биохимических тестов Cobas 6000.</w:t>
            </w:r>
          </w:p>
        </w:tc>
      </w:tr>
      <w:tr w:rsidR="007A5F06" w:rsidRPr="00AC4606" w14:paraId="21F7EDD9" w14:textId="77777777" w:rsidTr="00392FEF">
        <w:trPr>
          <w:trHeight w:hRule="exact" w:val="428"/>
        </w:trPr>
        <w:tc>
          <w:tcPr>
            <w:tcW w:w="340" w:type="pct"/>
            <w:shd w:val="clear" w:color="auto" w:fill="FFFFFF"/>
            <w:vAlign w:val="center"/>
          </w:tcPr>
          <w:p w14:paraId="4D6DA5F0" w14:textId="77777777" w:rsidR="007A5F06" w:rsidRPr="00AC4606" w:rsidRDefault="007A5F06" w:rsidP="00737E76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>1.1.</w:t>
            </w:r>
          </w:p>
        </w:tc>
        <w:tc>
          <w:tcPr>
            <w:tcW w:w="2998" w:type="pct"/>
            <w:vAlign w:val="center"/>
          </w:tcPr>
          <w:p w14:paraId="0283BF7C" w14:textId="77777777" w:rsidR="007A5F06" w:rsidRPr="00AC4606" w:rsidRDefault="007A5F06" w:rsidP="00737E76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 xml:space="preserve">Реагент для определения </w:t>
            </w:r>
            <w:r w:rsidRPr="00AC4606">
              <w:rPr>
                <w:sz w:val="28"/>
                <w:szCs w:val="28"/>
                <w:lang w:val="en-US"/>
              </w:rPr>
              <w:t>HAPT</w:t>
            </w:r>
            <w:r w:rsidRPr="00AC4606">
              <w:rPr>
                <w:sz w:val="28"/>
                <w:szCs w:val="28"/>
              </w:rPr>
              <w:t xml:space="preserve">2 </w:t>
            </w:r>
          </w:p>
        </w:tc>
        <w:tc>
          <w:tcPr>
            <w:tcW w:w="795" w:type="pct"/>
            <w:vAlign w:val="center"/>
          </w:tcPr>
          <w:p w14:paraId="13559C9D" w14:textId="77777777" w:rsidR="007A5F06" w:rsidRPr="00AC4606" w:rsidRDefault="007A5F06" w:rsidP="00737E76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>тест</w:t>
            </w:r>
          </w:p>
        </w:tc>
        <w:tc>
          <w:tcPr>
            <w:tcW w:w="867" w:type="pct"/>
            <w:vAlign w:val="center"/>
          </w:tcPr>
          <w:p w14:paraId="5665FF17" w14:textId="77777777" w:rsidR="007A5F06" w:rsidRPr="00AC4606" w:rsidRDefault="007A5F06" w:rsidP="00737E76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>100</w:t>
            </w:r>
          </w:p>
        </w:tc>
      </w:tr>
      <w:tr w:rsidR="007A5F06" w:rsidRPr="00AC4606" w14:paraId="12586A0E" w14:textId="77777777" w:rsidTr="00392FEF">
        <w:trPr>
          <w:trHeight w:hRule="exact" w:val="420"/>
        </w:trPr>
        <w:tc>
          <w:tcPr>
            <w:tcW w:w="340" w:type="pct"/>
            <w:shd w:val="clear" w:color="auto" w:fill="FFFFFF"/>
            <w:vAlign w:val="center"/>
          </w:tcPr>
          <w:p w14:paraId="3F6C652A" w14:textId="77777777" w:rsidR="007A5F06" w:rsidRPr="00AC4606" w:rsidRDefault="007A5F06" w:rsidP="00737E76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>1.2.</w:t>
            </w:r>
          </w:p>
        </w:tc>
        <w:tc>
          <w:tcPr>
            <w:tcW w:w="2998" w:type="pct"/>
            <w:vAlign w:val="center"/>
          </w:tcPr>
          <w:p w14:paraId="3C71D31A" w14:textId="77777777" w:rsidR="007A5F06" w:rsidRPr="00AC4606" w:rsidRDefault="007A5F06" w:rsidP="00737E76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>Калибратор С.</w:t>
            </w:r>
            <w:r w:rsidRPr="00AC4606">
              <w:rPr>
                <w:sz w:val="28"/>
                <w:szCs w:val="28"/>
                <w:lang w:val="en-US"/>
              </w:rPr>
              <w:t>f</w:t>
            </w:r>
            <w:r w:rsidRPr="00AC4606">
              <w:rPr>
                <w:sz w:val="28"/>
                <w:szCs w:val="28"/>
              </w:rPr>
              <w:t>.</w:t>
            </w:r>
            <w:r w:rsidRPr="00AC4606">
              <w:rPr>
                <w:sz w:val="28"/>
                <w:szCs w:val="28"/>
                <w:lang w:val="en-US"/>
              </w:rPr>
              <w:t>a</w:t>
            </w:r>
            <w:r w:rsidRPr="00AC4606">
              <w:rPr>
                <w:sz w:val="28"/>
                <w:szCs w:val="28"/>
              </w:rPr>
              <w:t>.</w:t>
            </w:r>
            <w:r w:rsidRPr="00AC4606">
              <w:rPr>
                <w:sz w:val="28"/>
                <w:szCs w:val="28"/>
                <w:lang w:val="en-US"/>
              </w:rPr>
              <w:t>s</w:t>
            </w:r>
            <w:r w:rsidRPr="00AC4606">
              <w:rPr>
                <w:sz w:val="28"/>
                <w:szCs w:val="28"/>
              </w:rPr>
              <w:t xml:space="preserve">. </w:t>
            </w:r>
            <w:r w:rsidRPr="00AC4606">
              <w:rPr>
                <w:sz w:val="28"/>
                <w:szCs w:val="28"/>
                <w:lang w:val="en-US"/>
              </w:rPr>
              <w:t>Proteins</w:t>
            </w:r>
          </w:p>
        </w:tc>
        <w:tc>
          <w:tcPr>
            <w:tcW w:w="795" w:type="pct"/>
            <w:vAlign w:val="center"/>
          </w:tcPr>
          <w:p w14:paraId="75BC53ED" w14:textId="77777777" w:rsidR="007A5F06" w:rsidRPr="00AC4606" w:rsidRDefault="007A5F06" w:rsidP="00737E76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>мл</w:t>
            </w:r>
          </w:p>
        </w:tc>
        <w:tc>
          <w:tcPr>
            <w:tcW w:w="867" w:type="pct"/>
            <w:vAlign w:val="center"/>
          </w:tcPr>
          <w:p w14:paraId="54EC8FE0" w14:textId="77777777" w:rsidR="007A5F06" w:rsidRPr="00AC4606" w:rsidRDefault="007A5F06" w:rsidP="00737E76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>5</w:t>
            </w:r>
          </w:p>
        </w:tc>
      </w:tr>
      <w:tr w:rsidR="007A5F06" w:rsidRPr="00AC4606" w14:paraId="6DDADD36" w14:textId="77777777" w:rsidTr="00392FEF">
        <w:trPr>
          <w:trHeight w:hRule="exact" w:val="425"/>
        </w:trPr>
        <w:tc>
          <w:tcPr>
            <w:tcW w:w="340" w:type="pct"/>
            <w:shd w:val="clear" w:color="auto" w:fill="FFFFFF"/>
            <w:vAlign w:val="center"/>
          </w:tcPr>
          <w:p w14:paraId="64E96138" w14:textId="77777777" w:rsidR="007A5F06" w:rsidRPr="00AC4606" w:rsidRDefault="007A5F06" w:rsidP="00737E76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>1.3.</w:t>
            </w:r>
          </w:p>
        </w:tc>
        <w:tc>
          <w:tcPr>
            <w:tcW w:w="2998" w:type="pct"/>
            <w:vAlign w:val="center"/>
          </w:tcPr>
          <w:p w14:paraId="68437BC8" w14:textId="77777777" w:rsidR="007A5F06" w:rsidRPr="00AC4606" w:rsidRDefault="007A5F06" w:rsidP="00737E76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 xml:space="preserve">Контроль </w:t>
            </w:r>
            <w:r w:rsidRPr="00AC4606">
              <w:rPr>
                <w:sz w:val="28"/>
                <w:szCs w:val="28"/>
                <w:lang w:val="en-US"/>
              </w:rPr>
              <w:t>preciControl ClinChem Multi 1</w:t>
            </w:r>
          </w:p>
        </w:tc>
        <w:tc>
          <w:tcPr>
            <w:tcW w:w="795" w:type="pct"/>
            <w:vAlign w:val="center"/>
          </w:tcPr>
          <w:p w14:paraId="7FF08AB5" w14:textId="77777777" w:rsidR="007A5F06" w:rsidRPr="00AC4606" w:rsidRDefault="007A5F06" w:rsidP="00737E76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>мл</w:t>
            </w:r>
          </w:p>
        </w:tc>
        <w:tc>
          <w:tcPr>
            <w:tcW w:w="867" w:type="pct"/>
            <w:vAlign w:val="center"/>
          </w:tcPr>
          <w:p w14:paraId="4A0646E7" w14:textId="77777777" w:rsidR="007A5F06" w:rsidRPr="00AC4606" w:rsidRDefault="007A5F06" w:rsidP="00737E76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>100</w:t>
            </w:r>
          </w:p>
        </w:tc>
      </w:tr>
      <w:tr w:rsidR="007A5F06" w:rsidRPr="00AC4606" w14:paraId="02373D85" w14:textId="77777777" w:rsidTr="00392FEF">
        <w:trPr>
          <w:trHeight w:hRule="exact" w:val="431"/>
        </w:trPr>
        <w:tc>
          <w:tcPr>
            <w:tcW w:w="340" w:type="pct"/>
            <w:shd w:val="clear" w:color="auto" w:fill="FFFFFF"/>
            <w:vAlign w:val="center"/>
          </w:tcPr>
          <w:p w14:paraId="006563E5" w14:textId="77777777" w:rsidR="007A5F06" w:rsidRPr="00AC4606" w:rsidRDefault="007A5F06" w:rsidP="00737E76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>1.4.</w:t>
            </w:r>
          </w:p>
        </w:tc>
        <w:tc>
          <w:tcPr>
            <w:tcW w:w="2998" w:type="pct"/>
            <w:vAlign w:val="center"/>
          </w:tcPr>
          <w:p w14:paraId="4CB604A8" w14:textId="77777777" w:rsidR="007A5F06" w:rsidRPr="00AC4606" w:rsidRDefault="007A5F06" w:rsidP="00737E76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 xml:space="preserve">Контроль </w:t>
            </w:r>
            <w:r w:rsidRPr="00AC4606">
              <w:rPr>
                <w:sz w:val="28"/>
                <w:szCs w:val="28"/>
                <w:lang w:val="en-US"/>
              </w:rPr>
              <w:t>preciControl ClinChem Multi 2</w:t>
            </w:r>
          </w:p>
        </w:tc>
        <w:tc>
          <w:tcPr>
            <w:tcW w:w="795" w:type="pct"/>
            <w:vAlign w:val="center"/>
          </w:tcPr>
          <w:p w14:paraId="7DDD9146" w14:textId="77777777" w:rsidR="007A5F06" w:rsidRPr="00AC4606" w:rsidRDefault="007A5F06" w:rsidP="00737E76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>мл</w:t>
            </w:r>
          </w:p>
        </w:tc>
        <w:tc>
          <w:tcPr>
            <w:tcW w:w="867" w:type="pct"/>
            <w:vAlign w:val="center"/>
          </w:tcPr>
          <w:p w14:paraId="381B1667" w14:textId="77777777" w:rsidR="007A5F06" w:rsidRPr="00AC4606" w:rsidRDefault="007A5F06" w:rsidP="00737E76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AC4606">
              <w:rPr>
                <w:sz w:val="28"/>
                <w:szCs w:val="28"/>
              </w:rPr>
              <w:t>100</w:t>
            </w:r>
          </w:p>
        </w:tc>
      </w:tr>
    </w:tbl>
    <w:p w14:paraId="1C3FD177" w14:textId="77777777" w:rsidR="007A5F06" w:rsidRPr="00AC4606" w:rsidRDefault="007A5F06" w:rsidP="00737E76">
      <w:pPr>
        <w:spacing w:line="40" w:lineRule="atLeast"/>
        <w:jc w:val="both"/>
        <w:rPr>
          <w:sz w:val="28"/>
          <w:szCs w:val="28"/>
        </w:rPr>
      </w:pPr>
      <w:r w:rsidRPr="00AC4606">
        <w:rPr>
          <w:sz w:val="28"/>
          <w:szCs w:val="28"/>
        </w:rPr>
        <w:t>2.</w:t>
      </w:r>
      <w:r w:rsidRPr="00AC4606">
        <w:rPr>
          <w:sz w:val="28"/>
          <w:szCs w:val="28"/>
        </w:rPr>
        <w:tab/>
        <w:t>Показатели (характеристики) предмета государственной закупки, сформированные согласно статье 21 Закона Республики Беларусь "О государственных закупках товаров (работ, услуг)":</w:t>
      </w:r>
    </w:p>
    <w:p w14:paraId="575373E9" w14:textId="77777777" w:rsidR="007A5F06" w:rsidRPr="00AC4606" w:rsidRDefault="007A5F06" w:rsidP="00737E76">
      <w:pPr>
        <w:spacing w:line="40" w:lineRule="atLeast"/>
        <w:jc w:val="both"/>
        <w:rPr>
          <w:sz w:val="28"/>
          <w:szCs w:val="28"/>
        </w:rPr>
      </w:pPr>
      <w:r w:rsidRPr="00AC4606">
        <w:rPr>
          <w:sz w:val="28"/>
          <w:szCs w:val="28"/>
        </w:rPr>
        <w:t>2.1.1. Реагент должен быть предназначен для количественного определения гаптоглобина.</w:t>
      </w:r>
    </w:p>
    <w:p w14:paraId="37928C89" w14:textId="77777777" w:rsidR="007A5F06" w:rsidRPr="00AC4606" w:rsidRDefault="007A5F06" w:rsidP="00737E76">
      <w:pPr>
        <w:spacing w:line="40" w:lineRule="atLeast"/>
        <w:jc w:val="both"/>
        <w:rPr>
          <w:sz w:val="28"/>
          <w:szCs w:val="28"/>
        </w:rPr>
      </w:pPr>
      <w:r w:rsidRPr="00AC4606">
        <w:rPr>
          <w:sz w:val="28"/>
          <w:szCs w:val="28"/>
        </w:rPr>
        <w:t>2.1.2. Калибратор должен быть предназначен для осуществления калибровки анализов по количественному определению гаптоглобина.</w:t>
      </w:r>
    </w:p>
    <w:p w14:paraId="0C2623E9" w14:textId="77777777" w:rsidR="007A5F06" w:rsidRPr="00AC4606" w:rsidRDefault="007A5F06" w:rsidP="00737E76">
      <w:pPr>
        <w:spacing w:line="40" w:lineRule="atLeast"/>
        <w:jc w:val="both"/>
        <w:rPr>
          <w:sz w:val="28"/>
          <w:szCs w:val="28"/>
        </w:rPr>
      </w:pPr>
      <w:r w:rsidRPr="00AC4606">
        <w:rPr>
          <w:sz w:val="28"/>
          <w:szCs w:val="28"/>
        </w:rPr>
        <w:t>2.1.3. Контрольный материал должен быть предназначен для проведения контроля качества анализов по количественному определению гаптоглобина.</w:t>
      </w:r>
    </w:p>
    <w:p w14:paraId="2E3C67B4" w14:textId="77777777" w:rsidR="007A5F06" w:rsidRPr="00AC4606" w:rsidRDefault="007A5F06" w:rsidP="00737E76">
      <w:pPr>
        <w:spacing w:line="40" w:lineRule="atLeast"/>
        <w:jc w:val="both"/>
        <w:rPr>
          <w:sz w:val="28"/>
          <w:szCs w:val="28"/>
        </w:rPr>
      </w:pPr>
      <w:r w:rsidRPr="00AC4606">
        <w:rPr>
          <w:sz w:val="28"/>
          <w:szCs w:val="28"/>
        </w:rPr>
        <w:t xml:space="preserve">2.2. Метод – иммунотурбидиметрический анализ, в основе которого лежит взаимодействие со специфической антисывороткой. </w:t>
      </w:r>
    </w:p>
    <w:p w14:paraId="5E6337DC" w14:textId="77777777" w:rsidR="007A5F06" w:rsidRPr="00AC4606" w:rsidRDefault="007A5F06" w:rsidP="00737E76">
      <w:pPr>
        <w:spacing w:line="40" w:lineRule="atLeast"/>
        <w:jc w:val="both"/>
        <w:rPr>
          <w:sz w:val="28"/>
          <w:szCs w:val="28"/>
        </w:rPr>
      </w:pPr>
      <w:r w:rsidRPr="00AC4606">
        <w:rPr>
          <w:sz w:val="28"/>
          <w:szCs w:val="28"/>
        </w:rPr>
        <w:t>2.3.1. Стабильность реагента после вскрытия при температуре 2-8 °С не менее 8 месяцев. Стабильность после вскрытия при температуре 15 °С не менее 3 месяцев.</w:t>
      </w:r>
    </w:p>
    <w:p w14:paraId="1F62DA1A" w14:textId="77777777" w:rsidR="007A5F06" w:rsidRPr="00AC4606" w:rsidRDefault="007A5F06" w:rsidP="00737E76">
      <w:pPr>
        <w:spacing w:line="40" w:lineRule="atLeast"/>
        <w:jc w:val="both"/>
        <w:rPr>
          <w:sz w:val="28"/>
          <w:szCs w:val="28"/>
        </w:rPr>
      </w:pPr>
      <w:r w:rsidRPr="00AC4606">
        <w:rPr>
          <w:sz w:val="28"/>
          <w:szCs w:val="28"/>
        </w:rPr>
        <w:t>2.3.2. Стабильность калибратора и контроля при температуре 2-8 °С не менее 48 часов. Стабильность на борту при температуре до 25 °С не менее 24 часов.</w:t>
      </w:r>
    </w:p>
    <w:p w14:paraId="2E55CF7E" w14:textId="77777777" w:rsidR="007A5F06" w:rsidRPr="00AC4606" w:rsidRDefault="007A5F06" w:rsidP="00737E76">
      <w:pPr>
        <w:spacing w:line="40" w:lineRule="atLeast"/>
        <w:jc w:val="both"/>
        <w:rPr>
          <w:sz w:val="28"/>
          <w:szCs w:val="28"/>
        </w:rPr>
      </w:pPr>
      <w:r w:rsidRPr="00AC4606">
        <w:rPr>
          <w:sz w:val="28"/>
          <w:szCs w:val="28"/>
        </w:rPr>
        <w:t>2.4. Каждый реагент из набора должен быть разделен на несколько флаконов для удобства применения и более длительного хранения.</w:t>
      </w:r>
    </w:p>
    <w:p w14:paraId="2D05E985" w14:textId="77777777" w:rsidR="007A5F06" w:rsidRPr="00AC4606" w:rsidRDefault="007A5F06" w:rsidP="00737E76">
      <w:pPr>
        <w:spacing w:line="40" w:lineRule="atLeast"/>
        <w:jc w:val="both"/>
        <w:rPr>
          <w:sz w:val="28"/>
          <w:szCs w:val="28"/>
        </w:rPr>
      </w:pPr>
      <w:r w:rsidRPr="00AC4606">
        <w:rPr>
          <w:sz w:val="28"/>
          <w:szCs w:val="28"/>
        </w:rPr>
        <w:t xml:space="preserve">  2.5. Предлагаемые реагенты, калибровочные, контрольные и расходные материалы должны быть оригинального производства и предназначены для работы с системой модульной автоматической для иммунохимических и биохимических тестов Cobas 6000 (закрытая аналитическая клинико-диагностическая система) производства компании «</w:t>
      </w:r>
      <w:r w:rsidRPr="00AC4606">
        <w:rPr>
          <w:sz w:val="28"/>
          <w:szCs w:val="28"/>
          <w:lang w:val="en-US"/>
        </w:rPr>
        <w:t>Roche</w:t>
      </w:r>
      <w:r w:rsidRPr="00AC4606">
        <w:rPr>
          <w:sz w:val="28"/>
          <w:szCs w:val="28"/>
        </w:rPr>
        <w:t xml:space="preserve"> </w:t>
      </w:r>
      <w:r w:rsidRPr="00AC4606">
        <w:rPr>
          <w:sz w:val="28"/>
          <w:szCs w:val="28"/>
          <w:lang w:val="en-US"/>
        </w:rPr>
        <w:t>Diagnostics</w:t>
      </w:r>
      <w:r w:rsidRPr="00AC4606">
        <w:rPr>
          <w:sz w:val="28"/>
          <w:szCs w:val="28"/>
        </w:rPr>
        <w:t xml:space="preserve"> </w:t>
      </w:r>
      <w:r w:rsidRPr="00AC4606">
        <w:rPr>
          <w:sz w:val="28"/>
          <w:szCs w:val="28"/>
          <w:lang w:val="en-US"/>
        </w:rPr>
        <w:t>GmbH</w:t>
      </w:r>
      <w:r w:rsidRPr="00AC4606">
        <w:rPr>
          <w:sz w:val="28"/>
          <w:szCs w:val="28"/>
        </w:rPr>
        <w:t>», Германия.</w:t>
      </w:r>
    </w:p>
    <w:p w14:paraId="56DC5780" w14:textId="77777777" w:rsidR="007A5F06" w:rsidRPr="00AC4606" w:rsidRDefault="007A5F06" w:rsidP="00737E76">
      <w:pPr>
        <w:spacing w:line="40" w:lineRule="atLeast"/>
        <w:jc w:val="both"/>
        <w:rPr>
          <w:sz w:val="28"/>
          <w:szCs w:val="28"/>
        </w:rPr>
      </w:pPr>
      <w:r w:rsidRPr="00AC4606">
        <w:rPr>
          <w:sz w:val="28"/>
          <w:szCs w:val="28"/>
        </w:rPr>
        <w:t>3. Требования, предъявляемые к качеству товара, гарантийному сроку (годности, стерильности):</w:t>
      </w:r>
    </w:p>
    <w:p w14:paraId="5E15AE94" w14:textId="77777777" w:rsidR="007A5F06" w:rsidRPr="00AC4606" w:rsidRDefault="007A5F06" w:rsidP="00737E76">
      <w:pPr>
        <w:spacing w:line="40" w:lineRule="atLeast"/>
        <w:jc w:val="both"/>
        <w:rPr>
          <w:sz w:val="28"/>
          <w:szCs w:val="28"/>
        </w:rPr>
      </w:pPr>
      <w:r w:rsidRPr="00AC4606">
        <w:rPr>
          <w:sz w:val="28"/>
          <w:szCs w:val="28"/>
        </w:rPr>
        <w:t>3.1. Срок годности на дату поставки должен составлять не менее 80% от срока годности, установленного производителем.</w:t>
      </w:r>
    </w:p>
    <w:p w14:paraId="00D73EE2" w14:textId="77777777" w:rsidR="007A5F06" w:rsidRPr="00AC4606" w:rsidRDefault="007A5F06" w:rsidP="00737E76">
      <w:pPr>
        <w:spacing w:line="40" w:lineRule="atLeast"/>
        <w:jc w:val="both"/>
        <w:rPr>
          <w:sz w:val="28"/>
          <w:szCs w:val="28"/>
        </w:rPr>
      </w:pPr>
    </w:p>
    <w:p w14:paraId="5C9412C8" w14:textId="77777777" w:rsidR="007A5F06" w:rsidRPr="00AC4606" w:rsidRDefault="007A5F06" w:rsidP="00737E76">
      <w:pPr>
        <w:spacing w:line="40" w:lineRule="atLeast"/>
        <w:jc w:val="both"/>
        <w:rPr>
          <w:sz w:val="28"/>
          <w:szCs w:val="28"/>
        </w:rPr>
      </w:pPr>
      <w:r w:rsidRPr="00AC4606">
        <w:rPr>
          <w:sz w:val="28"/>
          <w:szCs w:val="28"/>
        </w:rPr>
        <w:t>Разработчик:</w:t>
      </w:r>
    </w:p>
    <w:p w14:paraId="5CF5DB43" w14:textId="29728F14" w:rsidR="00F85C89" w:rsidRPr="00AC4606" w:rsidRDefault="007A5F06" w:rsidP="00737E76">
      <w:pPr>
        <w:spacing w:line="40" w:lineRule="atLeast"/>
        <w:jc w:val="both"/>
        <w:rPr>
          <w:sz w:val="28"/>
          <w:szCs w:val="28"/>
        </w:rPr>
      </w:pPr>
      <w:r w:rsidRPr="00AC4606">
        <w:rPr>
          <w:sz w:val="28"/>
          <w:szCs w:val="28"/>
        </w:rPr>
        <w:t>Ответственный исполнитель НИР                                             А.А. Вершицкая</w:t>
      </w:r>
    </w:p>
    <w:sectPr w:rsidR="00F85C89" w:rsidRPr="00AC4606" w:rsidSect="00E56D7C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25BFA"/>
    <w:multiLevelType w:val="hybridMultilevel"/>
    <w:tmpl w:val="4776EB2C"/>
    <w:lvl w:ilvl="0" w:tplc="B742016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030FC"/>
    <w:multiLevelType w:val="hybridMultilevel"/>
    <w:tmpl w:val="D6202D0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9333C"/>
    <w:multiLevelType w:val="hybridMultilevel"/>
    <w:tmpl w:val="907A3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224DC"/>
    <w:multiLevelType w:val="multilevel"/>
    <w:tmpl w:val="C34E260E"/>
    <w:lvl w:ilvl="0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8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9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0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11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328" w:hanging="2160"/>
      </w:pPr>
      <w:rPr>
        <w:rFonts w:hint="default"/>
      </w:rPr>
    </w:lvl>
  </w:abstractNum>
  <w:abstractNum w:abstractNumId="4" w15:restartNumberingAfterBreak="0">
    <w:nsid w:val="582260A6"/>
    <w:multiLevelType w:val="multilevel"/>
    <w:tmpl w:val="1F9C105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5DC513D9"/>
    <w:multiLevelType w:val="hybridMultilevel"/>
    <w:tmpl w:val="32069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AB3F48"/>
    <w:multiLevelType w:val="multilevel"/>
    <w:tmpl w:val="E8660F5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7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4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64F83B1F"/>
    <w:multiLevelType w:val="multilevel"/>
    <w:tmpl w:val="8FD6A80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76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52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283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684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44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846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607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368" w:hanging="2160"/>
      </w:pPr>
      <w:rPr>
        <w:rFonts w:hint="default"/>
        <w:color w:val="auto"/>
      </w:rPr>
    </w:lvl>
  </w:abstractNum>
  <w:abstractNum w:abstractNumId="8" w15:restartNumberingAfterBreak="0">
    <w:nsid w:val="70065D72"/>
    <w:multiLevelType w:val="hybridMultilevel"/>
    <w:tmpl w:val="501EF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901B0A"/>
    <w:multiLevelType w:val="hybridMultilevel"/>
    <w:tmpl w:val="0F5E0B62"/>
    <w:lvl w:ilvl="0" w:tplc="67CC58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AD662C"/>
    <w:multiLevelType w:val="hybridMultilevel"/>
    <w:tmpl w:val="8D267FE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385E55"/>
    <w:multiLevelType w:val="multilevel"/>
    <w:tmpl w:val="48B6CF2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3"/>
  </w:num>
  <w:num w:numId="5">
    <w:abstractNumId w:val="4"/>
  </w:num>
  <w:num w:numId="6">
    <w:abstractNumId w:val="7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7AC"/>
    <w:rsid w:val="00081C6E"/>
    <w:rsid w:val="000E04E6"/>
    <w:rsid w:val="000E5DC4"/>
    <w:rsid w:val="00110C02"/>
    <w:rsid w:val="00130FA5"/>
    <w:rsid w:val="0013711F"/>
    <w:rsid w:val="002F3F00"/>
    <w:rsid w:val="00300F7E"/>
    <w:rsid w:val="00310E0D"/>
    <w:rsid w:val="00392FEF"/>
    <w:rsid w:val="003B25C0"/>
    <w:rsid w:val="00406BD8"/>
    <w:rsid w:val="00413056"/>
    <w:rsid w:val="004C17AC"/>
    <w:rsid w:val="00513FA5"/>
    <w:rsid w:val="00536A7D"/>
    <w:rsid w:val="005C178A"/>
    <w:rsid w:val="005E25B5"/>
    <w:rsid w:val="005E3783"/>
    <w:rsid w:val="0062286A"/>
    <w:rsid w:val="006313F9"/>
    <w:rsid w:val="00632E60"/>
    <w:rsid w:val="006D743E"/>
    <w:rsid w:val="006F055C"/>
    <w:rsid w:val="00737E76"/>
    <w:rsid w:val="007A5F06"/>
    <w:rsid w:val="00846E95"/>
    <w:rsid w:val="008860EE"/>
    <w:rsid w:val="0089256F"/>
    <w:rsid w:val="008E09BD"/>
    <w:rsid w:val="00961D14"/>
    <w:rsid w:val="009864B2"/>
    <w:rsid w:val="009B7EE8"/>
    <w:rsid w:val="00A7207A"/>
    <w:rsid w:val="00A80CCC"/>
    <w:rsid w:val="00AC4606"/>
    <w:rsid w:val="00AC5C47"/>
    <w:rsid w:val="00AE5822"/>
    <w:rsid w:val="00AF0308"/>
    <w:rsid w:val="00AF2C02"/>
    <w:rsid w:val="00AF308B"/>
    <w:rsid w:val="00CB30E1"/>
    <w:rsid w:val="00CC3EC7"/>
    <w:rsid w:val="00CF7A27"/>
    <w:rsid w:val="00D10AC3"/>
    <w:rsid w:val="00DB755B"/>
    <w:rsid w:val="00DF3C3A"/>
    <w:rsid w:val="00E41611"/>
    <w:rsid w:val="00E56D7C"/>
    <w:rsid w:val="00E71365"/>
    <w:rsid w:val="00E7501D"/>
    <w:rsid w:val="00E81EF7"/>
    <w:rsid w:val="00E83DAF"/>
    <w:rsid w:val="00E92B1A"/>
    <w:rsid w:val="00F05CB6"/>
    <w:rsid w:val="00F27DED"/>
    <w:rsid w:val="00F658C7"/>
    <w:rsid w:val="00F8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77C14"/>
  <w15:chartTrackingRefBased/>
  <w15:docId w15:val="{CA04FBFA-C9EB-4942-BB90-FFA3BC00A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6D7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C17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17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17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17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17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17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17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17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17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17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17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17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17A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17A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17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17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17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17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17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C1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17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1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17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17A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C17A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17A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17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17A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C17AC"/>
    <w:rPr>
      <w:b/>
      <w:bCs/>
      <w:smallCaps/>
      <w:color w:val="2F5496" w:themeColor="accent1" w:themeShade="BF"/>
      <w:spacing w:val="5"/>
    </w:rPr>
  </w:style>
  <w:style w:type="character" w:customStyle="1" w:styleId="FontStyle31">
    <w:name w:val="Font Style31"/>
    <w:rsid w:val="00E83DAF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1155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Вершицкая Анна Александровна</dc:creator>
  <cp:keywords/>
  <dc:description/>
  <cp:lastModifiedBy>Гурьевна Дина Анатольевна</cp:lastModifiedBy>
  <cp:revision>31</cp:revision>
  <cp:lastPrinted>2026-07-15T10:13:00Z</cp:lastPrinted>
  <dcterms:created xsi:type="dcterms:W3CDTF">2026-04-06T08:54:00Z</dcterms:created>
  <dcterms:modified xsi:type="dcterms:W3CDTF">2026-07-15T10:15:00Z</dcterms:modified>
</cp:coreProperties>
</file>