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334/26-ЭА Лоты № 1-6 «Расходные и контрольные материалы для анализаторов мочи «LabUMat2», «LabUReader Plus2», «UriSed3», «UriSedmini»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334/26-ЭА Лоты № 1-6 «Расходные и контрольные материалы для анализаторов мочи «LabUMat2», «LabUReader Plus2», «UriSed3», «UriSedmini»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334/26-ЭА Лоты № 1-6 «Расходные и контрольные материалы для анализаторов мочи «LabUMat2», «LabUReader Plus2», «UriSed3», «UriSedmini»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334/26-ЭА Лоты № 1-6 «Расходные и контрольные материалы для анализаторов мочи «LabUMat2», «LabUReader Plus2», «UriSed3», «UriSedmini»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334/26-ЭА Лоты № 1-6 «Расходные и контрольные материалы для анализаторов мочи «LabUMat2», «LabUReader Plus2», «UriSed3», «UriSedmini»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