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676/26-ЭА «Диагностические наборы для исследований методом иммуноферментного анализа (плашечный метод) для ГУ «РНП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676/26-ЭА «Диагностические наборы для исследований методом иммуноферментного анализа (плашечный метод) для ГУ «РНП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676/26-ЭА «Диагностические наборы для исследований методом иммуноферментного анализа (плашечный метод) для ГУ «РНП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676/26-ЭА «Диагностические наборы для исследований методом иммуноферментного анализа (плашечный метод) для ГУ «РНП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676/26-ЭА «Диагностические наборы для исследований методом иммуноферментного анализа (плашечный метод) для ГУ «РНП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