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1ACE1" w14:textId="0A18B492" w:rsidR="006D39B6" w:rsidRPr="00C72E7E" w:rsidRDefault="00C72E7E" w:rsidP="00C73C29">
      <w:pPr>
        <w:pStyle w:val="ConsPlusNonformat"/>
        <w:ind w:firstLine="3"/>
        <w:contextualSpacing/>
        <w:jc w:val="center"/>
        <w:rPr>
          <w:rFonts w:ascii="Times New Roman" w:hAnsi="Times New Roman" w:cs="Times New Roman"/>
          <w:b/>
          <w:i/>
          <w:iCs/>
          <w:sz w:val="24"/>
          <w:szCs w:val="24"/>
        </w:rPr>
      </w:pPr>
      <w:r w:rsidRPr="00C72E7E">
        <w:rPr>
          <w:rFonts w:ascii="Times New Roman" w:hAnsi="Times New Roman" w:cs="Times New Roman"/>
          <w:b/>
          <w:i/>
          <w:iCs/>
          <w:sz w:val="24"/>
          <w:szCs w:val="24"/>
        </w:rPr>
        <w:t>Приложение 4 к аукционным документам №А</w:t>
      </w:r>
      <w:r w:rsidR="00B95743">
        <w:rPr>
          <w:rFonts w:ascii="Times New Roman" w:hAnsi="Times New Roman" w:cs="Times New Roman"/>
          <w:b/>
          <w:i/>
          <w:iCs/>
          <w:sz w:val="24"/>
          <w:szCs w:val="24"/>
        </w:rPr>
        <w:t>609</w:t>
      </w:r>
      <w:r w:rsidRPr="00C72E7E">
        <w:rPr>
          <w:rFonts w:ascii="Times New Roman" w:hAnsi="Times New Roman" w:cs="Times New Roman"/>
          <w:b/>
          <w:i/>
          <w:iCs/>
          <w:sz w:val="24"/>
          <w:szCs w:val="24"/>
        </w:rPr>
        <w:t>-</w:t>
      </w:r>
      <w:r w:rsidR="005B1BEE">
        <w:rPr>
          <w:rFonts w:ascii="Times New Roman" w:hAnsi="Times New Roman" w:cs="Times New Roman"/>
          <w:b/>
          <w:i/>
          <w:iCs/>
          <w:sz w:val="24"/>
          <w:szCs w:val="24"/>
        </w:rPr>
        <w:t>0</w:t>
      </w:r>
      <w:r w:rsidR="00B95743">
        <w:rPr>
          <w:rFonts w:ascii="Times New Roman" w:hAnsi="Times New Roman" w:cs="Times New Roman"/>
          <w:b/>
          <w:i/>
          <w:iCs/>
          <w:sz w:val="24"/>
          <w:szCs w:val="24"/>
        </w:rPr>
        <w:t>7</w:t>
      </w:r>
      <w:r w:rsidRPr="00C72E7E">
        <w:rPr>
          <w:rFonts w:ascii="Times New Roman" w:hAnsi="Times New Roman" w:cs="Times New Roman"/>
          <w:b/>
          <w:i/>
          <w:iCs/>
          <w:sz w:val="24"/>
          <w:szCs w:val="24"/>
        </w:rPr>
        <w:t>/2</w:t>
      </w:r>
      <w:r w:rsidR="005B1BEE">
        <w:rPr>
          <w:rFonts w:ascii="Times New Roman" w:hAnsi="Times New Roman" w:cs="Times New Roman"/>
          <w:b/>
          <w:i/>
          <w:iCs/>
          <w:sz w:val="24"/>
          <w:szCs w:val="24"/>
        </w:rPr>
        <w:t>6</w:t>
      </w:r>
      <w:r w:rsidRPr="00C72E7E">
        <w:rPr>
          <w:rFonts w:ascii="Times New Roman" w:hAnsi="Times New Roman" w:cs="Times New Roman"/>
          <w:b/>
          <w:i/>
          <w:iCs/>
          <w:sz w:val="24"/>
          <w:szCs w:val="24"/>
        </w:rPr>
        <w:t>1</w:t>
      </w:r>
    </w:p>
    <w:p w14:paraId="45B65FC6" w14:textId="15B04E98" w:rsidR="00464674" w:rsidRDefault="00464674" w:rsidP="005B1BEE">
      <w:pPr>
        <w:autoSpaceDE w:val="0"/>
        <w:spacing w:after="0" w:line="240" w:lineRule="auto"/>
        <w:ind w:firstLine="709"/>
        <w:jc w:val="both"/>
        <w:rPr>
          <w:rFonts w:ascii="Times New Roman" w:hAnsi="Times New Roman"/>
          <w:sz w:val="27"/>
          <w:szCs w:val="27"/>
        </w:rPr>
      </w:pPr>
    </w:p>
    <w:p w14:paraId="45D648EB" w14:textId="77777777" w:rsidR="00B95743" w:rsidRDefault="00B95743" w:rsidP="00B95743">
      <w:pPr>
        <w:spacing w:after="0" w:line="240" w:lineRule="auto"/>
        <w:jc w:val="center"/>
        <w:rPr>
          <w:rFonts w:ascii="Times New Roman" w:eastAsia="Calibri" w:hAnsi="Times New Roman"/>
          <w:b/>
          <w:color w:val="000000"/>
          <w:kern w:val="2"/>
          <w:sz w:val="27"/>
          <w:szCs w:val="27"/>
          <w:lang w:eastAsia="en-US"/>
          <w14:ligatures w14:val="standardContextual"/>
        </w:rPr>
      </w:pPr>
      <w:r w:rsidRPr="00B95743">
        <w:rPr>
          <w:rFonts w:ascii="Times New Roman" w:hAnsi="Times New Roman"/>
          <w:b/>
          <w:sz w:val="27"/>
          <w:szCs w:val="27"/>
        </w:rPr>
        <w:t>Лот №1:</w:t>
      </w:r>
      <w:r w:rsidRPr="00B95743">
        <w:rPr>
          <w:rFonts w:ascii="Times New Roman" w:eastAsia="Calibri" w:hAnsi="Times New Roman"/>
          <w:b/>
          <w:color w:val="000000"/>
          <w:kern w:val="2"/>
          <w:sz w:val="27"/>
          <w:szCs w:val="27"/>
          <w:lang w:eastAsia="en-US"/>
          <w14:ligatures w14:val="standardContextual"/>
        </w:rPr>
        <w:t xml:space="preserve"> Стенд учебно-лабораторный «Сигналы светофора электрифицированный»</w:t>
      </w:r>
    </w:p>
    <w:p w14:paraId="78A50BE3" w14:textId="77777777" w:rsidR="00B95743" w:rsidRPr="00B95743" w:rsidRDefault="00B95743" w:rsidP="00B95743">
      <w:pPr>
        <w:spacing w:after="0" w:line="240" w:lineRule="auto"/>
        <w:jc w:val="center"/>
        <w:rPr>
          <w:rFonts w:ascii="Times New Roman" w:eastAsia="Calibri" w:hAnsi="Times New Roman"/>
          <w:b/>
          <w:color w:val="000000"/>
          <w:sz w:val="27"/>
          <w:szCs w:val="27"/>
          <w:lang w:eastAsia="en-US"/>
        </w:rPr>
      </w:pPr>
    </w:p>
    <w:p w14:paraId="5BD41CAE" w14:textId="66F4CEB5" w:rsidR="00B95743" w:rsidRPr="00B95743" w:rsidRDefault="00B95743" w:rsidP="00B95743">
      <w:pPr>
        <w:spacing w:after="0" w:line="240" w:lineRule="auto"/>
        <w:jc w:val="both"/>
        <w:rPr>
          <w:rFonts w:ascii="Times New Roman" w:eastAsia="Calibri" w:hAnsi="Times New Roman"/>
          <w:color w:val="000000"/>
          <w:kern w:val="2"/>
          <w:sz w:val="27"/>
          <w:szCs w:val="27"/>
          <w:lang w:eastAsia="en-US"/>
          <w14:ligatures w14:val="standardContextual"/>
        </w:rPr>
      </w:pPr>
      <w:r w:rsidRPr="00B95743">
        <w:rPr>
          <w:rFonts w:ascii="Times New Roman" w:eastAsia="Calibri" w:hAnsi="Times New Roman"/>
          <w:color w:val="000000"/>
          <w:kern w:val="2"/>
          <w:sz w:val="27"/>
          <w:szCs w:val="27"/>
          <w:lang w:eastAsia="en-US"/>
          <w14:ligatures w14:val="standardContextual"/>
        </w:rPr>
        <w:tab/>
      </w:r>
    </w:p>
    <w:p w14:paraId="735D21F7" w14:textId="77777777" w:rsidR="00B95743" w:rsidRPr="00B95743" w:rsidRDefault="00B95743" w:rsidP="00B95743">
      <w:pPr>
        <w:spacing w:after="0" w:line="240" w:lineRule="auto"/>
        <w:ind w:firstLine="708"/>
        <w:jc w:val="both"/>
        <w:rPr>
          <w:rFonts w:ascii="Times New Roman" w:eastAsia="Calibri" w:hAnsi="Times New Roman"/>
          <w:color w:val="000000"/>
          <w:sz w:val="27"/>
          <w:szCs w:val="27"/>
          <w:lang w:eastAsia="en-US"/>
        </w:rPr>
      </w:pPr>
      <w:r w:rsidRPr="00B95743">
        <w:rPr>
          <w:rFonts w:ascii="Times New Roman" w:eastAsia="Calibri" w:hAnsi="Times New Roman"/>
          <w:color w:val="000000"/>
          <w:sz w:val="27"/>
          <w:szCs w:val="27"/>
          <w:lang w:eastAsia="en-US"/>
        </w:rPr>
        <w:t>Стенд учебно-лабораторный для автошколы: «Сигналы светофора электрифицированный»</w:t>
      </w:r>
      <w:r w:rsidRPr="00B95743">
        <w:rPr>
          <w:rFonts w:eastAsia="Calibri"/>
          <w:sz w:val="27"/>
          <w:szCs w:val="27"/>
          <w:lang w:eastAsia="en-US"/>
        </w:rPr>
        <w:t xml:space="preserve"> </w:t>
      </w:r>
      <w:r w:rsidRPr="00B95743">
        <w:rPr>
          <w:rFonts w:ascii="Times New Roman" w:eastAsia="Calibri" w:hAnsi="Times New Roman"/>
          <w:color w:val="000000"/>
          <w:sz w:val="27"/>
          <w:szCs w:val="27"/>
          <w:lang w:eastAsia="en-US"/>
        </w:rPr>
        <w:t>позволяющий демонстрировать правильные режимы работы всех видов светофоров.</w:t>
      </w:r>
    </w:p>
    <w:p w14:paraId="56ECEA01" w14:textId="77777777" w:rsidR="00B95743" w:rsidRPr="00B95743" w:rsidRDefault="00B95743" w:rsidP="00B95743">
      <w:pPr>
        <w:spacing w:after="0" w:line="240" w:lineRule="auto"/>
        <w:ind w:firstLine="708"/>
        <w:jc w:val="center"/>
        <w:rPr>
          <w:rFonts w:ascii="Times New Roman" w:eastAsia="Calibri" w:hAnsi="Times New Roman"/>
          <w:b/>
          <w:bCs/>
          <w:color w:val="000000"/>
          <w:sz w:val="27"/>
          <w:szCs w:val="27"/>
          <w:lang w:eastAsia="en-US"/>
        </w:rPr>
      </w:pPr>
      <w:r w:rsidRPr="00B95743">
        <w:rPr>
          <w:rFonts w:ascii="Times New Roman" w:eastAsia="Calibri" w:hAnsi="Times New Roman"/>
          <w:b/>
          <w:bCs/>
          <w:color w:val="000000"/>
          <w:sz w:val="27"/>
          <w:szCs w:val="27"/>
          <w:lang w:eastAsia="en-US"/>
        </w:rPr>
        <w:t>Технические характеристики:</w:t>
      </w:r>
    </w:p>
    <w:p w14:paraId="59DA0A25" w14:textId="77777777" w:rsidR="00B95743" w:rsidRPr="00B95743" w:rsidRDefault="00B95743" w:rsidP="00B95743">
      <w:pPr>
        <w:spacing w:after="0" w:line="240" w:lineRule="auto"/>
        <w:ind w:firstLine="708"/>
        <w:jc w:val="both"/>
        <w:rPr>
          <w:rFonts w:ascii="Times New Roman" w:eastAsia="Calibri" w:hAnsi="Times New Roman"/>
          <w:color w:val="000000"/>
          <w:sz w:val="27"/>
          <w:szCs w:val="27"/>
          <w:lang w:eastAsia="en-US"/>
        </w:rPr>
      </w:pPr>
      <w:r w:rsidRPr="00B95743">
        <w:rPr>
          <w:rFonts w:ascii="Times New Roman" w:eastAsia="Calibri" w:hAnsi="Times New Roman"/>
          <w:color w:val="000000"/>
          <w:sz w:val="27"/>
          <w:szCs w:val="27"/>
          <w:lang w:eastAsia="en-US"/>
        </w:rPr>
        <w:t>1.Наличие наименования учебно-лабораторного стенда – «Сигналы светофора электрифицированный».</w:t>
      </w:r>
    </w:p>
    <w:p w14:paraId="1CC408DB" w14:textId="77777777" w:rsidR="00B95743" w:rsidRPr="00B95743" w:rsidRDefault="00B95743" w:rsidP="00B95743">
      <w:pPr>
        <w:spacing w:after="0" w:line="240" w:lineRule="auto"/>
        <w:ind w:firstLine="708"/>
        <w:jc w:val="both"/>
        <w:rPr>
          <w:rFonts w:ascii="Times New Roman" w:eastAsia="Calibri" w:hAnsi="Times New Roman"/>
          <w:color w:val="000000"/>
          <w:sz w:val="27"/>
          <w:szCs w:val="27"/>
          <w:lang w:eastAsia="en-US"/>
        </w:rPr>
      </w:pPr>
      <w:r w:rsidRPr="00B95743">
        <w:rPr>
          <w:rFonts w:ascii="Times New Roman" w:eastAsia="Calibri" w:hAnsi="Times New Roman"/>
          <w:color w:val="000000"/>
          <w:sz w:val="27"/>
          <w:szCs w:val="27"/>
          <w:lang w:eastAsia="en-US"/>
        </w:rPr>
        <w:t>2. Соответствие содержания стенда требованиям, предъявляемым к оснащению автошкол в соответствии с Постановлением, утвержденным Министерством транспорта и коммуникаций Республики Беларусь от 23.10.2012 № 47, Правилам дорожного движения, действующим на момент осуществления закупки.</w:t>
      </w:r>
    </w:p>
    <w:p w14:paraId="2794841D" w14:textId="77777777" w:rsidR="00B95743" w:rsidRPr="00B95743" w:rsidRDefault="00B95743" w:rsidP="00B95743">
      <w:pPr>
        <w:spacing w:after="0" w:line="240" w:lineRule="auto"/>
        <w:ind w:firstLine="708"/>
        <w:jc w:val="both"/>
        <w:rPr>
          <w:rFonts w:ascii="Times New Roman" w:eastAsia="Calibri" w:hAnsi="Times New Roman"/>
          <w:color w:val="000000"/>
          <w:sz w:val="27"/>
          <w:szCs w:val="27"/>
          <w:lang w:eastAsia="en-US"/>
        </w:rPr>
      </w:pPr>
      <w:r w:rsidRPr="00B95743">
        <w:rPr>
          <w:rFonts w:ascii="Times New Roman" w:eastAsia="Calibri" w:hAnsi="Times New Roman"/>
          <w:color w:val="000000"/>
          <w:sz w:val="27"/>
          <w:szCs w:val="27"/>
          <w:lang w:eastAsia="en-US"/>
        </w:rPr>
        <w:t>3.Подключение к сети 220 вольт, наличие панели (пульта) управления, соответствие сигналов и режимов работы светофоров стенда сигналам и режимам работы дорожных светофоров.</w:t>
      </w:r>
    </w:p>
    <w:p w14:paraId="079D1C1D" w14:textId="77777777" w:rsidR="00B95743" w:rsidRPr="00B95743" w:rsidRDefault="00B95743" w:rsidP="00B95743">
      <w:pPr>
        <w:spacing w:after="0" w:line="240" w:lineRule="auto"/>
        <w:ind w:firstLine="708"/>
        <w:jc w:val="both"/>
        <w:rPr>
          <w:rFonts w:ascii="Times New Roman" w:eastAsia="Calibri" w:hAnsi="Times New Roman"/>
          <w:color w:val="000000"/>
          <w:sz w:val="27"/>
          <w:szCs w:val="27"/>
          <w:lang w:eastAsia="en-US"/>
        </w:rPr>
      </w:pPr>
      <w:r w:rsidRPr="00B95743">
        <w:rPr>
          <w:rFonts w:ascii="Times New Roman" w:eastAsia="Calibri" w:hAnsi="Times New Roman"/>
          <w:color w:val="000000"/>
          <w:sz w:val="27"/>
          <w:szCs w:val="27"/>
          <w:lang w:eastAsia="en-US"/>
        </w:rPr>
        <w:t xml:space="preserve">4.Размер: 1400-1500мм </w:t>
      </w:r>
      <w:r w:rsidRPr="00B95743">
        <w:rPr>
          <w:rFonts w:ascii="Times New Roman" w:eastAsia="Calibri" w:hAnsi="Times New Roman"/>
          <w:color w:val="000000"/>
          <w:sz w:val="27"/>
          <w:szCs w:val="27"/>
          <w:lang w:val="en-US" w:eastAsia="en-US"/>
        </w:rPr>
        <w:t>x</w:t>
      </w:r>
      <w:r w:rsidRPr="00B95743">
        <w:rPr>
          <w:rFonts w:ascii="Times New Roman" w:eastAsia="Calibri" w:hAnsi="Times New Roman"/>
          <w:color w:val="000000"/>
          <w:sz w:val="27"/>
          <w:szCs w:val="27"/>
          <w:lang w:eastAsia="en-US"/>
        </w:rPr>
        <w:t xml:space="preserve"> 550-600мм.</w:t>
      </w:r>
    </w:p>
    <w:p w14:paraId="314C3444" w14:textId="77777777" w:rsidR="00B95743" w:rsidRPr="00B95743" w:rsidRDefault="00B95743" w:rsidP="00B95743">
      <w:pPr>
        <w:spacing w:after="0" w:line="240" w:lineRule="auto"/>
        <w:ind w:firstLine="708"/>
        <w:jc w:val="both"/>
        <w:rPr>
          <w:rFonts w:ascii="Times New Roman" w:eastAsia="Calibri" w:hAnsi="Times New Roman"/>
          <w:color w:val="000000"/>
          <w:sz w:val="27"/>
          <w:szCs w:val="27"/>
          <w:lang w:eastAsia="en-US"/>
        </w:rPr>
      </w:pPr>
      <w:r w:rsidRPr="00B95743">
        <w:rPr>
          <w:rFonts w:ascii="Times New Roman" w:eastAsia="Calibri" w:hAnsi="Times New Roman"/>
          <w:color w:val="000000"/>
          <w:sz w:val="27"/>
          <w:szCs w:val="27"/>
          <w:lang w:eastAsia="en-US"/>
        </w:rPr>
        <w:t>5.Материал изделия – пластик.</w:t>
      </w:r>
    </w:p>
    <w:p w14:paraId="537DE33A" w14:textId="77777777" w:rsidR="00B95743" w:rsidRPr="00B95743" w:rsidRDefault="00B95743" w:rsidP="00B95743">
      <w:pPr>
        <w:spacing w:after="0" w:line="240" w:lineRule="auto"/>
        <w:ind w:firstLine="708"/>
        <w:jc w:val="both"/>
        <w:rPr>
          <w:rFonts w:ascii="Times New Roman" w:eastAsia="Calibri" w:hAnsi="Times New Roman"/>
          <w:color w:val="000000"/>
          <w:sz w:val="27"/>
          <w:szCs w:val="27"/>
          <w:lang w:eastAsia="en-US"/>
        </w:rPr>
      </w:pPr>
      <w:r w:rsidRPr="00B95743">
        <w:rPr>
          <w:rFonts w:ascii="Times New Roman" w:eastAsia="Calibri" w:hAnsi="Times New Roman"/>
          <w:color w:val="000000"/>
          <w:sz w:val="27"/>
          <w:szCs w:val="27"/>
          <w:lang w:eastAsia="en-US"/>
        </w:rPr>
        <w:t>6.Цветная печать.</w:t>
      </w:r>
    </w:p>
    <w:p w14:paraId="1F830FB3" w14:textId="77777777" w:rsidR="00B95743" w:rsidRDefault="00B95743" w:rsidP="00B95743">
      <w:pPr>
        <w:spacing w:after="0" w:line="240" w:lineRule="auto"/>
        <w:ind w:firstLine="708"/>
        <w:jc w:val="both"/>
        <w:rPr>
          <w:rFonts w:ascii="Times New Roman" w:eastAsia="Calibri" w:hAnsi="Times New Roman"/>
          <w:color w:val="000000"/>
          <w:sz w:val="27"/>
          <w:szCs w:val="27"/>
          <w:lang w:eastAsia="en-US"/>
        </w:rPr>
      </w:pPr>
      <w:r w:rsidRPr="00B95743">
        <w:rPr>
          <w:rFonts w:ascii="Times New Roman" w:eastAsia="Calibri" w:hAnsi="Times New Roman"/>
          <w:color w:val="000000"/>
          <w:sz w:val="27"/>
          <w:szCs w:val="27"/>
          <w:lang w:eastAsia="en-US"/>
        </w:rPr>
        <w:t>7.Размещение – настенное (наличие крепления).</w:t>
      </w:r>
    </w:p>
    <w:p w14:paraId="206E5129" w14:textId="77777777" w:rsidR="00B95743" w:rsidRPr="00B95743" w:rsidRDefault="00B95743" w:rsidP="00B95743">
      <w:pPr>
        <w:spacing w:after="0" w:line="240" w:lineRule="auto"/>
        <w:ind w:firstLine="708"/>
        <w:jc w:val="both"/>
        <w:rPr>
          <w:rFonts w:ascii="Times New Roman" w:eastAsia="Calibri" w:hAnsi="Times New Roman"/>
          <w:color w:val="000000"/>
          <w:sz w:val="27"/>
          <w:szCs w:val="27"/>
          <w:lang w:eastAsia="en-US"/>
        </w:rPr>
      </w:pPr>
    </w:p>
    <w:p w14:paraId="01FE0186" w14:textId="77777777" w:rsidR="00B95743" w:rsidRDefault="00B95743" w:rsidP="00B95743">
      <w:pPr>
        <w:spacing w:after="0" w:line="240" w:lineRule="auto"/>
        <w:ind w:firstLine="708"/>
        <w:jc w:val="both"/>
        <w:rPr>
          <w:rFonts w:ascii="Times New Roman" w:eastAsia="Calibri" w:hAnsi="Times New Roman"/>
          <w:b/>
          <w:bCs/>
          <w:i/>
          <w:iCs/>
          <w:color w:val="000000"/>
          <w:sz w:val="27"/>
          <w:szCs w:val="27"/>
          <w:lang w:eastAsia="en-US"/>
        </w:rPr>
      </w:pPr>
      <w:r w:rsidRPr="00B95743">
        <w:rPr>
          <w:rFonts w:ascii="Times New Roman" w:eastAsia="Calibri" w:hAnsi="Times New Roman"/>
          <w:color w:val="000000"/>
          <w:sz w:val="27"/>
          <w:szCs w:val="27"/>
          <w:lang w:eastAsia="en-US"/>
        </w:rPr>
        <w:t>8.</w:t>
      </w:r>
      <w:r w:rsidRPr="00B95743">
        <w:rPr>
          <w:rFonts w:ascii="Times New Roman" w:eastAsia="Calibri" w:hAnsi="Times New Roman"/>
          <w:b/>
          <w:bCs/>
          <w:i/>
          <w:iCs/>
          <w:color w:val="000000"/>
          <w:sz w:val="27"/>
          <w:szCs w:val="27"/>
          <w:lang w:eastAsia="en-US"/>
        </w:rPr>
        <w:t>Поставляемый товар должен быть новым (товарами,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14BBBBB2" w14:textId="77777777" w:rsidR="00B95743" w:rsidRPr="00B95743" w:rsidRDefault="00B95743" w:rsidP="00B95743">
      <w:pPr>
        <w:spacing w:after="0" w:line="240" w:lineRule="auto"/>
        <w:ind w:firstLine="708"/>
        <w:jc w:val="both"/>
        <w:rPr>
          <w:rFonts w:ascii="Times New Roman" w:eastAsia="Calibri" w:hAnsi="Times New Roman"/>
          <w:b/>
          <w:bCs/>
          <w:i/>
          <w:iCs/>
          <w:color w:val="000000"/>
          <w:sz w:val="27"/>
          <w:szCs w:val="27"/>
          <w:lang w:eastAsia="en-US"/>
        </w:rPr>
      </w:pPr>
    </w:p>
    <w:p w14:paraId="088D2DB3" w14:textId="77777777" w:rsidR="00B95743" w:rsidRDefault="00B95743" w:rsidP="00B95743">
      <w:pPr>
        <w:spacing w:after="0" w:line="240" w:lineRule="auto"/>
        <w:ind w:firstLine="708"/>
        <w:jc w:val="both"/>
        <w:rPr>
          <w:rFonts w:ascii="Times New Roman" w:eastAsia="Calibri" w:hAnsi="Times New Roman"/>
          <w:color w:val="000000"/>
          <w:sz w:val="27"/>
          <w:szCs w:val="27"/>
          <w:lang w:eastAsia="en-US"/>
        </w:rPr>
      </w:pPr>
      <w:r w:rsidRPr="00B95743">
        <w:rPr>
          <w:rFonts w:ascii="Times New Roman" w:eastAsia="Calibri" w:hAnsi="Times New Roman"/>
          <w:color w:val="000000"/>
          <w:sz w:val="27"/>
          <w:szCs w:val="27"/>
          <w:lang w:eastAsia="en-US"/>
        </w:rPr>
        <w:t>9.Так как предметом государственной закупки являются товары, предложение должно содержать конкретные показатели (характеристики),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369643EE" w14:textId="77777777" w:rsidR="00B95743" w:rsidRPr="00B95743" w:rsidRDefault="00B95743" w:rsidP="00B95743">
      <w:pPr>
        <w:spacing w:after="0" w:line="240" w:lineRule="auto"/>
        <w:ind w:firstLine="708"/>
        <w:jc w:val="both"/>
        <w:rPr>
          <w:rFonts w:ascii="Times New Roman" w:eastAsia="Calibri" w:hAnsi="Times New Roman"/>
          <w:color w:val="000000"/>
          <w:sz w:val="27"/>
          <w:szCs w:val="27"/>
          <w:lang w:eastAsia="en-US"/>
        </w:rPr>
      </w:pPr>
    </w:p>
    <w:p w14:paraId="2B1EF277" w14:textId="77777777" w:rsidR="00B95743" w:rsidRPr="00B95743" w:rsidRDefault="00B95743" w:rsidP="00B95743">
      <w:pPr>
        <w:spacing w:after="0" w:line="240" w:lineRule="auto"/>
        <w:ind w:firstLine="708"/>
        <w:jc w:val="both"/>
        <w:rPr>
          <w:rFonts w:ascii="Times New Roman" w:eastAsia="Calibri" w:hAnsi="Times New Roman"/>
          <w:color w:val="000000"/>
          <w:sz w:val="27"/>
          <w:szCs w:val="27"/>
          <w:lang w:eastAsia="en-US"/>
        </w:rPr>
      </w:pPr>
      <w:r w:rsidRPr="00B95743">
        <w:rPr>
          <w:rFonts w:ascii="Times New Roman" w:eastAsia="Calibri" w:hAnsi="Times New Roman"/>
          <w:color w:val="000000"/>
          <w:sz w:val="27"/>
          <w:szCs w:val="27"/>
          <w:lang w:eastAsia="en-US"/>
        </w:rPr>
        <w:t>10.</w:t>
      </w:r>
      <w:r w:rsidRPr="00B95743">
        <w:rPr>
          <w:rFonts w:ascii="Times New Roman" w:eastAsia="Calibri" w:hAnsi="Times New Roman"/>
          <w:b/>
          <w:bCs/>
          <w:color w:val="000000"/>
          <w:sz w:val="27"/>
          <w:szCs w:val="27"/>
          <w:lang w:eastAsia="en-US"/>
        </w:rPr>
        <w:t>Гарантия на поставляемый товар должна составлять не менее 24 месяцев.</w:t>
      </w:r>
    </w:p>
    <w:p w14:paraId="5D487FCF" w14:textId="77777777" w:rsidR="00B95743" w:rsidRDefault="00B95743" w:rsidP="00B95743">
      <w:pPr>
        <w:spacing w:after="0" w:line="240" w:lineRule="auto"/>
        <w:ind w:left="786"/>
        <w:contextualSpacing/>
        <w:rPr>
          <w:rFonts w:ascii="Times New Roman" w:eastAsia="Calibri" w:hAnsi="Times New Roman"/>
          <w:color w:val="000000"/>
          <w:sz w:val="27"/>
          <w:szCs w:val="27"/>
          <w:lang w:eastAsia="en-US"/>
        </w:rPr>
      </w:pPr>
    </w:p>
    <w:p w14:paraId="664A02B4" w14:textId="77777777" w:rsidR="00B95743" w:rsidRDefault="00B95743" w:rsidP="00B95743">
      <w:pPr>
        <w:spacing w:after="0" w:line="240" w:lineRule="auto"/>
        <w:ind w:left="786"/>
        <w:contextualSpacing/>
        <w:rPr>
          <w:rFonts w:ascii="Times New Roman" w:eastAsia="Calibri" w:hAnsi="Times New Roman"/>
          <w:color w:val="000000"/>
          <w:sz w:val="27"/>
          <w:szCs w:val="27"/>
          <w:lang w:eastAsia="en-US"/>
        </w:rPr>
      </w:pPr>
    </w:p>
    <w:p w14:paraId="585749D9" w14:textId="77777777" w:rsidR="00B95743" w:rsidRDefault="00B95743" w:rsidP="00B95743">
      <w:pPr>
        <w:spacing w:after="0" w:line="240" w:lineRule="auto"/>
        <w:ind w:left="786"/>
        <w:contextualSpacing/>
        <w:rPr>
          <w:rFonts w:ascii="Times New Roman" w:eastAsia="Calibri" w:hAnsi="Times New Roman"/>
          <w:color w:val="000000"/>
          <w:sz w:val="27"/>
          <w:szCs w:val="27"/>
          <w:lang w:eastAsia="en-US"/>
        </w:rPr>
      </w:pPr>
    </w:p>
    <w:p w14:paraId="7C815DF4" w14:textId="77777777" w:rsidR="00B95743" w:rsidRDefault="00B95743" w:rsidP="00B95743">
      <w:pPr>
        <w:spacing w:after="0" w:line="240" w:lineRule="auto"/>
        <w:ind w:left="786"/>
        <w:contextualSpacing/>
        <w:rPr>
          <w:rFonts w:ascii="Times New Roman" w:eastAsia="Calibri" w:hAnsi="Times New Roman"/>
          <w:color w:val="000000"/>
          <w:sz w:val="27"/>
          <w:szCs w:val="27"/>
          <w:lang w:eastAsia="en-US"/>
        </w:rPr>
      </w:pPr>
    </w:p>
    <w:p w14:paraId="7C11B913" w14:textId="77777777" w:rsidR="00B95743" w:rsidRDefault="00B95743" w:rsidP="00B95743">
      <w:pPr>
        <w:spacing w:after="0" w:line="240" w:lineRule="auto"/>
        <w:ind w:left="786"/>
        <w:contextualSpacing/>
        <w:rPr>
          <w:rFonts w:ascii="Times New Roman" w:eastAsia="Calibri" w:hAnsi="Times New Roman"/>
          <w:color w:val="000000"/>
          <w:sz w:val="27"/>
          <w:szCs w:val="27"/>
          <w:lang w:eastAsia="en-US"/>
        </w:rPr>
      </w:pPr>
    </w:p>
    <w:p w14:paraId="4F4EA1BA" w14:textId="77777777" w:rsidR="00B95743" w:rsidRDefault="00B95743" w:rsidP="00B95743">
      <w:pPr>
        <w:spacing w:after="0" w:line="240" w:lineRule="auto"/>
        <w:ind w:left="786"/>
        <w:contextualSpacing/>
        <w:rPr>
          <w:rFonts w:ascii="Times New Roman" w:eastAsia="Calibri" w:hAnsi="Times New Roman"/>
          <w:color w:val="000000"/>
          <w:sz w:val="27"/>
          <w:szCs w:val="27"/>
          <w:lang w:eastAsia="en-US"/>
        </w:rPr>
      </w:pPr>
    </w:p>
    <w:p w14:paraId="755047CE" w14:textId="77777777" w:rsidR="00B95743" w:rsidRDefault="00B95743" w:rsidP="00B95743">
      <w:pPr>
        <w:spacing w:after="0" w:line="240" w:lineRule="auto"/>
        <w:ind w:left="786"/>
        <w:contextualSpacing/>
        <w:rPr>
          <w:rFonts w:ascii="Times New Roman" w:eastAsia="Calibri" w:hAnsi="Times New Roman"/>
          <w:color w:val="000000"/>
          <w:sz w:val="27"/>
          <w:szCs w:val="27"/>
          <w:lang w:eastAsia="en-US"/>
        </w:rPr>
      </w:pPr>
    </w:p>
    <w:p w14:paraId="549409F0" w14:textId="77777777" w:rsidR="00B95743" w:rsidRDefault="00B95743" w:rsidP="00B95743">
      <w:pPr>
        <w:spacing w:after="0" w:line="240" w:lineRule="auto"/>
        <w:ind w:left="786"/>
        <w:contextualSpacing/>
        <w:rPr>
          <w:rFonts w:ascii="Times New Roman" w:eastAsia="Calibri" w:hAnsi="Times New Roman"/>
          <w:color w:val="000000"/>
          <w:sz w:val="27"/>
          <w:szCs w:val="27"/>
          <w:lang w:eastAsia="en-US"/>
        </w:rPr>
      </w:pPr>
    </w:p>
    <w:p w14:paraId="780E8FA2" w14:textId="77777777" w:rsidR="00B95743" w:rsidRDefault="00B95743" w:rsidP="00B95743">
      <w:pPr>
        <w:spacing w:after="0" w:line="240" w:lineRule="auto"/>
        <w:ind w:left="786"/>
        <w:contextualSpacing/>
        <w:rPr>
          <w:rFonts w:ascii="Times New Roman" w:eastAsia="Calibri" w:hAnsi="Times New Roman"/>
          <w:color w:val="000000"/>
          <w:sz w:val="27"/>
          <w:szCs w:val="27"/>
          <w:lang w:eastAsia="en-US"/>
        </w:rPr>
      </w:pPr>
    </w:p>
    <w:p w14:paraId="30519932" w14:textId="77777777" w:rsidR="009640BB" w:rsidRDefault="009640BB" w:rsidP="00B95743">
      <w:pPr>
        <w:spacing w:after="0" w:line="240" w:lineRule="auto"/>
        <w:ind w:left="786"/>
        <w:contextualSpacing/>
        <w:rPr>
          <w:rFonts w:ascii="Times New Roman" w:eastAsia="Calibri" w:hAnsi="Times New Roman"/>
          <w:color w:val="000000"/>
          <w:sz w:val="27"/>
          <w:szCs w:val="27"/>
          <w:lang w:eastAsia="en-US"/>
        </w:rPr>
      </w:pPr>
    </w:p>
    <w:p w14:paraId="304DE910" w14:textId="77777777" w:rsidR="00B95743" w:rsidRDefault="00B95743" w:rsidP="00B95743">
      <w:pPr>
        <w:spacing w:after="0" w:line="240" w:lineRule="auto"/>
        <w:ind w:left="786"/>
        <w:contextualSpacing/>
        <w:rPr>
          <w:rFonts w:ascii="Times New Roman" w:eastAsia="Calibri" w:hAnsi="Times New Roman"/>
          <w:color w:val="000000"/>
          <w:sz w:val="27"/>
          <w:szCs w:val="27"/>
          <w:lang w:eastAsia="en-US"/>
        </w:rPr>
      </w:pPr>
    </w:p>
    <w:p w14:paraId="23768A50" w14:textId="77777777" w:rsidR="00B95743" w:rsidRDefault="00B95743" w:rsidP="00B95743">
      <w:pPr>
        <w:spacing w:after="0" w:line="240" w:lineRule="auto"/>
        <w:ind w:left="786"/>
        <w:contextualSpacing/>
        <w:rPr>
          <w:rFonts w:ascii="Times New Roman" w:eastAsia="Calibri" w:hAnsi="Times New Roman"/>
          <w:color w:val="000000"/>
          <w:sz w:val="27"/>
          <w:szCs w:val="27"/>
          <w:lang w:eastAsia="en-US"/>
        </w:rPr>
      </w:pPr>
    </w:p>
    <w:p w14:paraId="732FFBA2" w14:textId="77777777" w:rsidR="00B95743" w:rsidRDefault="00B95743" w:rsidP="00B95743">
      <w:pPr>
        <w:spacing w:after="0" w:line="240" w:lineRule="auto"/>
        <w:ind w:left="786"/>
        <w:contextualSpacing/>
        <w:rPr>
          <w:rFonts w:ascii="Times New Roman" w:eastAsia="Calibri" w:hAnsi="Times New Roman"/>
          <w:color w:val="000000"/>
          <w:sz w:val="27"/>
          <w:szCs w:val="27"/>
          <w:lang w:eastAsia="en-US"/>
        </w:rPr>
      </w:pPr>
    </w:p>
    <w:p w14:paraId="415C08D2" w14:textId="77777777" w:rsidR="00B95743" w:rsidRDefault="00B95743" w:rsidP="00B95743">
      <w:pPr>
        <w:spacing w:after="0" w:line="240" w:lineRule="auto"/>
        <w:jc w:val="center"/>
        <w:rPr>
          <w:rFonts w:ascii="Times New Roman" w:hAnsi="Times New Roman"/>
          <w:b/>
          <w:sz w:val="27"/>
          <w:szCs w:val="27"/>
          <w:lang w:eastAsia="en-GB"/>
        </w:rPr>
      </w:pPr>
      <w:r w:rsidRPr="00B95743">
        <w:rPr>
          <w:rFonts w:ascii="Times New Roman" w:hAnsi="Times New Roman"/>
          <w:b/>
          <w:sz w:val="27"/>
          <w:szCs w:val="27"/>
        </w:rPr>
        <w:lastRenderedPageBreak/>
        <w:t>Лот №2:</w:t>
      </w:r>
      <w:r w:rsidRPr="00B95743">
        <w:rPr>
          <w:rFonts w:ascii="Times New Roman" w:eastAsia="Calibri" w:hAnsi="Times New Roman"/>
          <w:b/>
          <w:color w:val="000000"/>
          <w:kern w:val="2"/>
          <w:sz w:val="27"/>
          <w:szCs w:val="27"/>
          <w:lang w:eastAsia="en-US"/>
          <w14:ligatures w14:val="standardContextual"/>
        </w:rPr>
        <w:t xml:space="preserve"> </w:t>
      </w:r>
      <w:r w:rsidRPr="00B95743">
        <w:rPr>
          <w:rFonts w:ascii="Times New Roman" w:hAnsi="Times New Roman"/>
          <w:b/>
          <w:sz w:val="27"/>
          <w:szCs w:val="27"/>
          <w:lang w:eastAsia="en-GB"/>
        </w:rPr>
        <w:t>Стенд учебно-</w:t>
      </w:r>
      <w:proofErr w:type="spellStart"/>
      <w:r w:rsidRPr="00B95743">
        <w:rPr>
          <w:rFonts w:ascii="Times New Roman" w:hAnsi="Times New Roman"/>
          <w:b/>
          <w:sz w:val="27"/>
          <w:szCs w:val="27"/>
          <w:lang w:eastAsia="en-GB"/>
        </w:rPr>
        <w:t>лаборатный</w:t>
      </w:r>
      <w:proofErr w:type="spellEnd"/>
      <w:r w:rsidRPr="00B95743">
        <w:rPr>
          <w:rFonts w:ascii="Times New Roman" w:hAnsi="Times New Roman"/>
          <w:b/>
          <w:sz w:val="27"/>
          <w:szCs w:val="27"/>
          <w:lang w:eastAsia="en-GB"/>
        </w:rPr>
        <w:t xml:space="preserve"> "Тормозная система с пневмоприводом"</w:t>
      </w:r>
    </w:p>
    <w:p w14:paraId="3F36B578" w14:textId="77777777" w:rsidR="00B95743" w:rsidRPr="00B95743" w:rsidRDefault="00B95743" w:rsidP="00B95743">
      <w:pPr>
        <w:spacing w:after="0" w:line="240" w:lineRule="auto"/>
        <w:jc w:val="center"/>
        <w:rPr>
          <w:rFonts w:ascii="Times New Roman" w:hAnsi="Times New Roman"/>
          <w:b/>
          <w:sz w:val="27"/>
          <w:szCs w:val="27"/>
          <w:lang w:eastAsia="en-GB"/>
        </w:rPr>
      </w:pPr>
    </w:p>
    <w:p w14:paraId="112FED9B" w14:textId="77777777" w:rsidR="00B95743" w:rsidRPr="00B95743" w:rsidRDefault="00B95743" w:rsidP="00B95743">
      <w:pPr>
        <w:spacing w:after="0" w:line="240" w:lineRule="auto"/>
        <w:ind w:firstLine="708"/>
        <w:jc w:val="both"/>
        <w:rPr>
          <w:rFonts w:ascii="Times New Roman" w:eastAsia="Calibri" w:hAnsi="Times New Roman"/>
          <w:color w:val="000000"/>
          <w:sz w:val="27"/>
          <w:szCs w:val="27"/>
          <w:lang w:eastAsia="en-US"/>
        </w:rPr>
      </w:pPr>
    </w:p>
    <w:p w14:paraId="58263B34" w14:textId="30DC98AF" w:rsidR="00B95743" w:rsidRPr="00B95743" w:rsidRDefault="00B95743" w:rsidP="00B95743">
      <w:pPr>
        <w:spacing w:after="0" w:line="240" w:lineRule="auto"/>
        <w:jc w:val="center"/>
        <w:rPr>
          <w:rFonts w:ascii="Times New Roman" w:eastAsia="Aptos" w:hAnsi="Times New Roman"/>
          <w:b/>
          <w:bCs/>
          <w:kern w:val="2"/>
          <w:sz w:val="27"/>
          <w:szCs w:val="27"/>
          <w:lang w:eastAsia="en-US"/>
        </w:rPr>
      </w:pPr>
      <w:r w:rsidRPr="00B95743">
        <w:rPr>
          <w:rFonts w:ascii="Times New Roman" w:eastAsia="Aptos" w:hAnsi="Times New Roman"/>
          <w:b/>
          <w:bCs/>
          <w:kern w:val="2"/>
          <w:sz w:val="27"/>
          <w:szCs w:val="27"/>
          <w:lang w:eastAsia="en-US"/>
        </w:rPr>
        <w:t>Технические характеристики</w:t>
      </w:r>
      <w:r>
        <w:rPr>
          <w:rFonts w:ascii="Times New Roman" w:eastAsia="Aptos" w:hAnsi="Times New Roman"/>
          <w:b/>
          <w:bCs/>
          <w:kern w:val="2"/>
          <w:sz w:val="27"/>
          <w:szCs w:val="27"/>
          <w:lang w:eastAsia="en-US"/>
        </w:rPr>
        <w:t>:</w:t>
      </w:r>
    </w:p>
    <w:p w14:paraId="4DBA10A8" w14:textId="77777777" w:rsidR="00B95743" w:rsidRPr="00B95743" w:rsidRDefault="00B95743" w:rsidP="00B95743">
      <w:pPr>
        <w:spacing w:after="0" w:line="240" w:lineRule="auto"/>
        <w:ind w:firstLine="709"/>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Конструктивно стенд должен</w:t>
      </w:r>
      <w:r w:rsidRPr="00B95743">
        <w:rPr>
          <w:rFonts w:ascii="Times New Roman" w:eastAsia="Aptos" w:hAnsi="Times New Roman"/>
          <w:kern w:val="2"/>
          <w:sz w:val="27"/>
          <w:szCs w:val="27"/>
          <w:lang w:val="be-BY" w:eastAsia="en-US"/>
        </w:rPr>
        <w:t xml:space="preserve"> представлять</w:t>
      </w:r>
      <w:r w:rsidRPr="00B95743">
        <w:rPr>
          <w:rFonts w:ascii="Times New Roman" w:eastAsia="Aptos" w:hAnsi="Times New Roman"/>
          <w:kern w:val="2"/>
          <w:sz w:val="27"/>
          <w:szCs w:val="27"/>
          <w:lang w:eastAsia="en-US"/>
        </w:rPr>
        <w:t xml:space="preserve"> действующую модель современной тормозной системы автомобилей семейства МАЗ с АБС с </w:t>
      </w:r>
      <w:proofErr w:type="spellStart"/>
      <w:r w:rsidRPr="00B95743">
        <w:rPr>
          <w:rFonts w:ascii="Times New Roman" w:eastAsia="Aptos" w:hAnsi="Times New Roman"/>
          <w:kern w:val="2"/>
          <w:sz w:val="27"/>
          <w:szCs w:val="27"/>
          <w:lang w:eastAsia="en-US"/>
        </w:rPr>
        <w:t>пневмостанцией</w:t>
      </w:r>
      <w:proofErr w:type="spellEnd"/>
      <w:r w:rsidRPr="00B95743">
        <w:rPr>
          <w:rFonts w:ascii="Times New Roman" w:eastAsia="Aptos" w:hAnsi="Times New Roman"/>
          <w:kern w:val="2"/>
          <w:sz w:val="27"/>
          <w:szCs w:val="27"/>
          <w:lang w:eastAsia="en-US"/>
        </w:rPr>
        <w:t>, состоящую из схематического отображения рам грузовика и прицепа с установленными реальными компонентами пневматической тормозной системы. Стенд должен быть выполнен из модулей, выполненных из стального профиля.</w:t>
      </w:r>
    </w:p>
    <w:p w14:paraId="761DE3E8" w14:textId="77777777" w:rsidR="00B95743" w:rsidRPr="00B95743" w:rsidRDefault="00B95743" w:rsidP="00B95743">
      <w:pPr>
        <w:spacing w:after="0" w:line="240" w:lineRule="auto"/>
        <w:ind w:firstLine="709"/>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 xml:space="preserve">Модель должна обеспечивать наглядность системы и предоставлять визуальный доступ к устройствам, расположенным внутри корпусных элементов. </w:t>
      </w:r>
    </w:p>
    <w:p w14:paraId="73BD242E" w14:textId="77777777" w:rsidR="00B95743" w:rsidRPr="00B95743" w:rsidRDefault="00B95743" w:rsidP="00B95743">
      <w:pPr>
        <w:shd w:val="clear" w:color="auto" w:fill="FFFFFF"/>
        <w:spacing w:after="0" w:line="240" w:lineRule="auto"/>
        <w:jc w:val="both"/>
        <w:rPr>
          <w:rFonts w:ascii="Times New Roman" w:eastAsia="Aptos" w:hAnsi="Times New Roman"/>
          <w:sz w:val="27"/>
          <w:szCs w:val="27"/>
          <w:lang w:eastAsia="en-US"/>
        </w:rPr>
      </w:pPr>
      <w:r w:rsidRPr="00B95743">
        <w:rPr>
          <w:rFonts w:ascii="Times New Roman" w:eastAsia="Aptos" w:hAnsi="Times New Roman"/>
          <w:sz w:val="27"/>
          <w:szCs w:val="27"/>
          <w:lang w:eastAsia="en-US"/>
        </w:rPr>
        <w:t>Стенд должен позволить изучить:</w:t>
      </w:r>
    </w:p>
    <w:p w14:paraId="3A21DDF1" w14:textId="77777777" w:rsidR="00B95743" w:rsidRPr="00B95743" w:rsidRDefault="00B95743" w:rsidP="00B95743">
      <w:pPr>
        <w:spacing w:after="0" w:line="240" w:lineRule="auto"/>
        <w:ind w:left="709"/>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1.</w:t>
      </w:r>
      <w:r w:rsidRPr="00B95743">
        <w:rPr>
          <w:rFonts w:ascii="Times New Roman" w:eastAsia="Aptos" w:hAnsi="Times New Roman"/>
          <w:kern w:val="2"/>
          <w:sz w:val="27"/>
          <w:szCs w:val="27"/>
          <w:lang w:eastAsia="en-US"/>
        </w:rPr>
        <w:tab/>
        <w:t>Принципиальную схему пневматической тормозной системы грузового автомобиля. Систему подготовки сжатого воздуха.</w:t>
      </w:r>
    </w:p>
    <w:p w14:paraId="404C2950" w14:textId="77777777" w:rsidR="00B95743" w:rsidRPr="00B95743" w:rsidRDefault="00B95743" w:rsidP="00B95743">
      <w:pPr>
        <w:spacing w:after="0" w:line="240" w:lineRule="auto"/>
        <w:ind w:left="709"/>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2.</w:t>
      </w:r>
      <w:r w:rsidRPr="00B95743">
        <w:rPr>
          <w:rFonts w:ascii="Times New Roman" w:eastAsia="Aptos" w:hAnsi="Times New Roman"/>
          <w:kern w:val="2"/>
          <w:sz w:val="27"/>
          <w:szCs w:val="27"/>
          <w:lang w:eastAsia="en-US"/>
        </w:rPr>
        <w:tab/>
        <w:t>Функционирование тормозного контура передней оси, задней оси.</w:t>
      </w:r>
    </w:p>
    <w:p w14:paraId="44D9B5D5" w14:textId="77777777" w:rsidR="00B95743" w:rsidRPr="00B95743" w:rsidRDefault="00B95743" w:rsidP="00B95743">
      <w:pPr>
        <w:spacing w:after="0" w:line="240" w:lineRule="auto"/>
        <w:ind w:left="709"/>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3.</w:t>
      </w:r>
      <w:r w:rsidRPr="00B95743">
        <w:rPr>
          <w:rFonts w:ascii="Times New Roman" w:eastAsia="Aptos" w:hAnsi="Times New Roman"/>
          <w:kern w:val="2"/>
          <w:sz w:val="27"/>
          <w:szCs w:val="27"/>
          <w:lang w:eastAsia="en-US"/>
        </w:rPr>
        <w:tab/>
        <w:t>Функционирование контура стояночной и запасной тормозной системы, системы управления тормозами прицепа.</w:t>
      </w:r>
    </w:p>
    <w:p w14:paraId="6F218910" w14:textId="77777777" w:rsidR="00B95743" w:rsidRPr="00B95743" w:rsidRDefault="00B95743" w:rsidP="00B95743">
      <w:pPr>
        <w:spacing w:after="0" w:line="240" w:lineRule="auto"/>
        <w:ind w:left="709"/>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4.</w:t>
      </w:r>
      <w:r w:rsidRPr="00B95743">
        <w:rPr>
          <w:rFonts w:ascii="Times New Roman" w:eastAsia="Aptos" w:hAnsi="Times New Roman"/>
          <w:kern w:val="2"/>
          <w:sz w:val="27"/>
          <w:szCs w:val="27"/>
          <w:lang w:eastAsia="en-US"/>
        </w:rPr>
        <w:tab/>
        <w:t>Техническое обслуживание пневматической тормозной системы.</w:t>
      </w:r>
    </w:p>
    <w:p w14:paraId="74941F19" w14:textId="77777777" w:rsidR="00B95743" w:rsidRPr="00B95743" w:rsidRDefault="00B95743" w:rsidP="00B95743">
      <w:pPr>
        <w:spacing w:after="0" w:line="240" w:lineRule="auto"/>
        <w:ind w:left="709"/>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7.</w:t>
      </w:r>
      <w:r w:rsidRPr="00B95743">
        <w:rPr>
          <w:rFonts w:ascii="Times New Roman" w:eastAsia="Aptos" w:hAnsi="Times New Roman"/>
          <w:kern w:val="2"/>
          <w:sz w:val="27"/>
          <w:szCs w:val="27"/>
          <w:lang w:eastAsia="en-US"/>
        </w:rPr>
        <w:tab/>
        <w:t>Диагностирование технического состояния тормозной системы. Возможные неисправности тормозного привода.</w:t>
      </w:r>
    </w:p>
    <w:p w14:paraId="7179FEAF" w14:textId="77777777" w:rsidR="00B95743" w:rsidRPr="00B95743" w:rsidRDefault="00B95743" w:rsidP="00B95743">
      <w:pPr>
        <w:spacing w:after="0" w:line="240" w:lineRule="auto"/>
        <w:ind w:left="709"/>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8.</w:t>
      </w:r>
      <w:r w:rsidRPr="00B95743">
        <w:rPr>
          <w:rFonts w:ascii="Times New Roman" w:eastAsia="Aptos" w:hAnsi="Times New Roman"/>
          <w:kern w:val="2"/>
          <w:sz w:val="27"/>
          <w:szCs w:val="27"/>
          <w:lang w:eastAsia="en-US"/>
        </w:rPr>
        <w:tab/>
        <w:t>Изучение алгоритма работы АБС.</w:t>
      </w:r>
    </w:p>
    <w:p w14:paraId="702C8279" w14:textId="77777777" w:rsidR="00B95743" w:rsidRPr="00B95743" w:rsidRDefault="00B95743" w:rsidP="00B95743">
      <w:pPr>
        <w:spacing w:after="0" w:line="240" w:lineRule="auto"/>
        <w:ind w:left="709"/>
        <w:jc w:val="both"/>
        <w:rPr>
          <w:rFonts w:ascii="Times New Roman" w:eastAsia="Aptos" w:hAnsi="Times New Roman"/>
          <w:kern w:val="2"/>
          <w:sz w:val="27"/>
          <w:szCs w:val="27"/>
          <w:lang w:eastAsia="en-US"/>
        </w:rPr>
      </w:pPr>
    </w:p>
    <w:p w14:paraId="76964262" w14:textId="77777777" w:rsidR="00B95743" w:rsidRPr="00B95743" w:rsidRDefault="00B95743" w:rsidP="00B95743">
      <w:pPr>
        <w:spacing w:after="0" w:line="240" w:lineRule="auto"/>
        <w:ind w:left="709"/>
        <w:jc w:val="both"/>
        <w:rPr>
          <w:rFonts w:ascii="Times New Roman" w:hAnsi="Times New Roman"/>
          <w:sz w:val="27"/>
          <w:szCs w:val="27"/>
          <w:lang w:eastAsia="en-GB"/>
        </w:rPr>
      </w:pPr>
    </w:p>
    <w:tbl>
      <w:tblPr>
        <w:tblW w:w="5001" w:type="pct"/>
        <w:tblCellSpacing w:w="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84"/>
        <w:gridCol w:w="4113"/>
      </w:tblGrid>
      <w:tr w:rsidR="00B95743" w:rsidRPr="00B95743" w14:paraId="00A5947D" w14:textId="77777777" w:rsidTr="00372AF3">
        <w:trPr>
          <w:tblCellSpacing w:w="0" w:type="dxa"/>
        </w:trPr>
        <w:tc>
          <w:tcPr>
            <w:tcW w:w="2983" w:type="pct"/>
            <w:tcBorders>
              <w:top w:val="single" w:sz="4" w:space="0" w:color="auto"/>
              <w:left w:val="single" w:sz="4" w:space="0" w:color="auto"/>
              <w:bottom w:val="single" w:sz="4" w:space="0" w:color="auto"/>
              <w:right w:val="single" w:sz="4" w:space="0" w:color="auto"/>
            </w:tcBorders>
            <w:tcMar>
              <w:top w:w="120" w:type="dxa"/>
              <w:left w:w="0" w:type="dxa"/>
              <w:bottom w:w="120" w:type="dxa"/>
              <w:right w:w="120" w:type="dxa"/>
            </w:tcMar>
            <w:hideMark/>
          </w:tcPr>
          <w:p w14:paraId="7D7D8F20"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Питание</w:t>
            </w:r>
          </w:p>
        </w:tc>
        <w:tc>
          <w:tcPr>
            <w:tcW w:w="2017" w:type="pct"/>
            <w:tcBorders>
              <w:top w:val="single" w:sz="4" w:space="0" w:color="auto"/>
              <w:left w:val="single" w:sz="4" w:space="0" w:color="auto"/>
              <w:bottom w:val="single" w:sz="4" w:space="0" w:color="auto"/>
              <w:right w:val="single" w:sz="4" w:space="0" w:color="auto"/>
            </w:tcBorders>
            <w:tcMar>
              <w:top w:w="120" w:type="dxa"/>
              <w:left w:w="120" w:type="dxa"/>
              <w:bottom w:w="120" w:type="dxa"/>
              <w:right w:w="0" w:type="dxa"/>
            </w:tcMar>
            <w:hideMark/>
          </w:tcPr>
          <w:p w14:paraId="54E8C39F" w14:textId="77777777" w:rsidR="00B95743" w:rsidRPr="00B95743" w:rsidRDefault="00B95743" w:rsidP="00372AF3">
            <w:pPr>
              <w:spacing w:after="0" w:line="240" w:lineRule="auto"/>
              <w:ind w:hanging="45"/>
              <w:jc w:val="both"/>
              <w:rPr>
                <w:rFonts w:ascii="Times New Roman" w:hAnsi="Times New Roman"/>
                <w:sz w:val="27"/>
                <w:szCs w:val="27"/>
                <w:lang w:eastAsia="en-GB"/>
              </w:rPr>
            </w:pPr>
            <w:r w:rsidRPr="00B95743">
              <w:rPr>
                <w:rFonts w:ascii="Times New Roman" w:hAnsi="Times New Roman"/>
                <w:sz w:val="27"/>
                <w:szCs w:val="27"/>
                <w:lang w:eastAsia="en-GB"/>
              </w:rPr>
              <w:t>~50 Гц 220 В (однофазная 220 В, 50 Гц)</w:t>
            </w:r>
          </w:p>
        </w:tc>
      </w:tr>
      <w:tr w:rsidR="00B95743" w:rsidRPr="00B95743" w14:paraId="67219935" w14:textId="77777777" w:rsidTr="00372AF3">
        <w:trPr>
          <w:tblCellSpacing w:w="0" w:type="dxa"/>
        </w:trPr>
        <w:tc>
          <w:tcPr>
            <w:tcW w:w="2983" w:type="pct"/>
            <w:tcBorders>
              <w:top w:val="single" w:sz="4" w:space="0" w:color="auto"/>
              <w:left w:val="single" w:sz="4" w:space="0" w:color="auto"/>
              <w:bottom w:val="single" w:sz="4" w:space="0" w:color="auto"/>
              <w:right w:val="single" w:sz="4" w:space="0" w:color="auto"/>
            </w:tcBorders>
            <w:tcMar>
              <w:top w:w="120" w:type="dxa"/>
              <w:left w:w="0" w:type="dxa"/>
              <w:bottom w:w="120" w:type="dxa"/>
              <w:right w:w="120" w:type="dxa"/>
            </w:tcMar>
            <w:hideMark/>
          </w:tcPr>
          <w:p w14:paraId="6B3E3E33"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Потребляемая мощность, кВт, не более</w:t>
            </w:r>
          </w:p>
        </w:tc>
        <w:tc>
          <w:tcPr>
            <w:tcW w:w="2017" w:type="pct"/>
            <w:tcBorders>
              <w:top w:val="single" w:sz="4" w:space="0" w:color="auto"/>
              <w:left w:val="single" w:sz="4" w:space="0" w:color="auto"/>
              <w:bottom w:val="single" w:sz="4" w:space="0" w:color="auto"/>
              <w:right w:val="single" w:sz="4" w:space="0" w:color="auto"/>
            </w:tcBorders>
            <w:tcMar>
              <w:top w:w="120" w:type="dxa"/>
              <w:left w:w="120" w:type="dxa"/>
              <w:bottom w:w="120" w:type="dxa"/>
              <w:right w:w="0" w:type="dxa"/>
            </w:tcMar>
            <w:hideMark/>
          </w:tcPr>
          <w:p w14:paraId="4DE50C9C" w14:textId="77777777" w:rsidR="00B95743" w:rsidRPr="00B95743" w:rsidRDefault="00B95743" w:rsidP="00372AF3">
            <w:pPr>
              <w:spacing w:after="0" w:line="240" w:lineRule="auto"/>
              <w:ind w:firstLine="709"/>
              <w:jc w:val="both"/>
              <w:rPr>
                <w:rFonts w:ascii="Times New Roman" w:hAnsi="Times New Roman"/>
                <w:sz w:val="27"/>
                <w:szCs w:val="27"/>
                <w:lang w:eastAsia="en-GB"/>
              </w:rPr>
            </w:pPr>
            <w:r w:rsidRPr="00B95743">
              <w:rPr>
                <w:rFonts w:ascii="Times New Roman" w:hAnsi="Times New Roman"/>
                <w:sz w:val="27"/>
                <w:szCs w:val="27"/>
                <w:lang w:eastAsia="en-GB"/>
              </w:rPr>
              <w:t>2</w:t>
            </w:r>
          </w:p>
        </w:tc>
      </w:tr>
      <w:tr w:rsidR="00B95743" w:rsidRPr="00B95743" w14:paraId="77F654CA" w14:textId="77777777" w:rsidTr="00372AF3">
        <w:trPr>
          <w:tblCellSpacing w:w="0" w:type="dxa"/>
        </w:trPr>
        <w:tc>
          <w:tcPr>
            <w:tcW w:w="5000" w:type="pct"/>
            <w:gridSpan w:val="2"/>
            <w:tcBorders>
              <w:top w:val="single" w:sz="4" w:space="0" w:color="auto"/>
              <w:left w:val="single" w:sz="4" w:space="0" w:color="auto"/>
              <w:bottom w:val="single" w:sz="4" w:space="0" w:color="auto"/>
              <w:right w:val="single" w:sz="4" w:space="0" w:color="auto"/>
            </w:tcBorders>
            <w:tcMar>
              <w:top w:w="120" w:type="dxa"/>
              <w:left w:w="0" w:type="dxa"/>
              <w:bottom w:w="120" w:type="dxa"/>
              <w:right w:w="120" w:type="dxa"/>
            </w:tcMar>
            <w:vAlign w:val="center"/>
            <w:hideMark/>
          </w:tcPr>
          <w:p w14:paraId="0EFF6C9C"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Габаритные размеры модуля грузовика, не более</w:t>
            </w:r>
          </w:p>
        </w:tc>
      </w:tr>
      <w:tr w:rsidR="00B95743" w:rsidRPr="00B95743" w14:paraId="4067E8EA" w14:textId="77777777" w:rsidTr="00372AF3">
        <w:trPr>
          <w:tblCellSpacing w:w="0" w:type="dxa"/>
        </w:trPr>
        <w:tc>
          <w:tcPr>
            <w:tcW w:w="2983" w:type="pct"/>
            <w:tcBorders>
              <w:top w:val="single" w:sz="4" w:space="0" w:color="auto"/>
              <w:left w:val="single" w:sz="4" w:space="0" w:color="auto"/>
              <w:bottom w:val="single" w:sz="4" w:space="0" w:color="auto"/>
              <w:right w:val="single" w:sz="4" w:space="0" w:color="auto"/>
            </w:tcBorders>
            <w:tcMar>
              <w:top w:w="120" w:type="dxa"/>
              <w:left w:w="0" w:type="dxa"/>
              <w:bottom w:w="120" w:type="dxa"/>
              <w:right w:w="120" w:type="dxa"/>
            </w:tcMar>
            <w:vAlign w:val="center"/>
            <w:hideMark/>
          </w:tcPr>
          <w:p w14:paraId="401FCB75"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ширина, мм</w:t>
            </w:r>
          </w:p>
        </w:tc>
        <w:tc>
          <w:tcPr>
            <w:tcW w:w="2017" w:type="pct"/>
            <w:tcBorders>
              <w:top w:val="single" w:sz="4" w:space="0" w:color="auto"/>
              <w:left w:val="single" w:sz="4" w:space="0" w:color="auto"/>
              <w:bottom w:val="single" w:sz="4" w:space="0" w:color="auto"/>
              <w:right w:val="single" w:sz="4" w:space="0" w:color="auto"/>
            </w:tcBorders>
            <w:tcMar>
              <w:top w:w="120" w:type="dxa"/>
              <w:left w:w="120" w:type="dxa"/>
              <w:bottom w:w="120" w:type="dxa"/>
              <w:right w:w="0" w:type="dxa"/>
            </w:tcMar>
            <w:vAlign w:val="center"/>
            <w:hideMark/>
          </w:tcPr>
          <w:p w14:paraId="1ECD2DEF" w14:textId="77777777" w:rsidR="00B95743" w:rsidRPr="00B95743" w:rsidRDefault="00B95743" w:rsidP="00372AF3">
            <w:pPr>
              <w:spacing w:after="0" w:line="240" w:lineRule="auto"/>
              <w:ind w:firstLine="709"/>
              <w:jc w:val="both"/>
              <w:rPr>
                <w:rFonts w:ascii="Times New Roman" w:hAnsi="Times New Roman"/>
                <w:sz w:val="27"/>
                <w:szCs w:val="27"/>
                <w:lang w:eastAsia="en-GB"/>
              </w:rPr>
            </w:pPr>
            <w:r w:rsidRPr="00B95743">
              <w:rPr>
                <w:rFonts w:ascii="Times New Roman" w:hAnsi="Times New Roman"/>
                <w:sz w:val="27"/>
                <w:szCs w:val="27"/>
                <w:lang w:eastAsia="en-GB"/>
              </w:rPr>
              <w:t>1400</w:t>
            </w:r>
          </w:p>
        </w:tc>
      </w:tr>
      <w:tr w:rsidR="00B95743" w:rsidRPr="00B95743" w14:paraId="3EC44589" w14:textId="77777777" w:rsidTr="00372AF3">
        <w:trPr>
          <w:tblCellSpacing w:w="0" w:type="dxa"/>
        </w:trPr>
        <w:tc>
          <w:tcPr>
            <w:tcW w:w="2983" w:type="pct"/>
            <w:tcBorders>
              <w:top w:val="single" w:sz="4" w:space="0" w:color="auto"/>
              <w:left w:val="single" w:sz="4" w:space="0" w:color="auto"/>
              <w:bottom w:val="single" w:sz="4" w:space="0" w:color="auto"/>
              <w:right w:val="single" w:sz="4" w:space="0" w:color="auto"/>
            </w:tcBorders>
            <w:tcMar>
              <w:top w:w="120" w:type="dxa"/>
              <w:left w:w="0" w:type="dxa"/>
              <w:bottom w:w="120" w:type="dxa"/>
              <w:right w:w="120" w:type="dxa"/>
            </w:tcMar>
            <w:vAlign w:val="center"/>
            <w:hideMark/>
          </w:tcPr>
          <w:p w14:paraId="6D5F3099"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высота, мм</w:t>
            </w:r>
          </w:p>
        </w:tc>
        <w:tc>
          <w:tcPr>
            <w:tcW w:w="2017" w:type="pct"/>
            <w:tcBorders>
              <w:top w:val="single" w:sz="4" w:space="0" w:color="auto"/>
              <w:left w:val="single" w:sz="4" w:space="0" w:color="auto"/>
              <w:bottom w:val="single" w:sz="4" w:space="0" w:color="auto"/>
              <w:right w:val="single" w:sz="4" w:space="0" w:color="auto"/>
            </w:tcBorders>
            <w:tcMar>
              <w:top w:w="120" w:type="dxa"/>
              <w:left w:w="120" w:type="dxa"/>
              <w:bottom w:w="120" w:type="dxa"/>
              <w:right w:w="0" w:type="dxa"/>
            </w:tcMar>
            <w:vAlign w:val="center"/>
            <w:hideMark/>
          </w:tcPr>
          <w:p w14:paraId="77D84461" w14:textId="77777777" w:rsidR="00B95743" w:rsidRPr="00B95743" w:rsidRDefault="00B95743" w:rsidP="00372AF3">
            <w:pPr>
              <w:spacing w:after="0" w:line="240" w:lineRule="auto"/>
              <w:ind w:firstLine="709"/>
              <w:jc w:val="both"/>
              <w:rPr>
                <w:rFonts w:ascii="Times New Roman" w:hAnsi="Times New Roman"/>
                <w:sz w:val="27"/>
                <w:szCs w:val="27"/>
                <w:lang w:eastAsia="en-GB"/>
              </w:rPr>
            </w:pPr>
            <w:r w:rsidRPr="00B95743">
              <w:rPr>
                <w:rFonts w:ascii="Times New Roman" w:hAnsi="Times New Roman"/>
                <w:sz w:val="27"/>
                <w:szCs w:val="27"/>
                <w:lang w:eastAsia="en-GB"/>
              </w:rPr>
              <w:t>1650</w:t>
            </w:r>
          </w:p>
        </w:tc>
      </w:tr>
      <w:tr w:rsidR="00B95743" w:rsidRPr="00B95743" w14:paraId="229DF699" w14:textId="77777777" w:rsidTr="00372AF3">
        <w:trPr>
          <w:tblCellSpacing w:w="0" w:type="dxa"/>
        </w:trPr>
        <w:tc>
          <w:tcPr>
            <w:tcW w:w="2983" w:type="pct"/>
            <w:tcBorders>
              <w:top w:val="single" w:sz="4" w:space="0" w:color="auto"/>
              <w:left w:val="single" w:sz="4" w:space="0" w:color="auto"/>
              <w:bottom w:val="single" w:sz="4" w:space="0" w:color="auto"/>
              <w:right w:val="single" w:sz="4" w:space="0" w:color="auto"/>
            </w:tcBorders>
            <w:tcMar>
              <w:top w:w="120" w:type="dxa"/>
              <w:left w:w="0" w:type="dxa"/>
              <w:bottom w:w="120" w:type="dxa"/>
              <w:right w:w="120" w:type="dxa"/>
            </w:tcMar>
            <w:vAlign w:val="center"/>
            <w:hideMark/>
          </w:tcPr>
          <w:p w14:paraId="0AAC5BD5"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глубина, мм</w:t>
            </w:r>
          </w:p>
        </w:tc>
        <w:tc>
          <w:tcPr>
            <w:tcW w:w="2017" w:type="pct"/>
            <w:tcBorders>
              <w:top w:val="single" w:sz="4" w:space="0" w:color="auto"/>
              <w:left w:val="single" w:sz="4" w:space="0" w:color="auto"/>
              <w:bottom w:val="single" w:sz="4" w:space="0" w:color="auto"/>
              <w:right w:val="single" w:sz="4" w:space="0" w:color="auto"/>
            </w:tcBorders>
            <w:tcMar>
              <w:top w:w="120" w:type="dxa"/>
              <w:left w:w="120" w:type="dxa"/>
              <w:bottom w:w="120" w:type="dxa"/>
              <w:right w:w="0" w:type="dxa"/>
            </w:tcMar>
            <w:vAlign w:val="center"/>
            <w:hideMark/>
          </w:tcPr>
          <w:p w14:paraId="114BC3A9" w14:textId="77777777" w:rsidR="00B95743" w:rsidRPr="00B95743" w:rsidRDefault="00B95743" w:rsidP="00372AF3">
            <w:pPr>
              <w:spacing w:after="0" w:line="240" w:lineRule="auto"/>
              <w:ind w:firstLine="709"/>
              <w:jc w:val="both"/>
              <w:rPr>
                <w:rFonts w:ascii="Times New Roman" w:hAnsi="Times New Roman"/>
                <w:sz w:val="27"/>
                <w:szCs w:val="27"/>
                <w:lang w:eastAsia="en-GB"/>
              </w:rPr>
            </w:pPr>
            <w:r w:rsidRPr="00B95743">
              <w:rPr>
                <w:rFonts w:ascii="Times New Roman" w:hAnsi="Times New Roman"/>
                <w:sz w:val="27"/>
                <w:szCs w:val="27"/>
                <w:lang w:eastAsia="en-GB"/>
              </w:rPr>
              <w:t>700</w:t>
            </w:r>
          </w:p>
        </w:tc>
      </w:tr>
      <w:tr w:rsidR="00B95743" w:rsidRPr="00B95743" w14:paraId="1BBAE3E3" w14:textId="77777777" w:rsidTr="00372AF3">
        <w:trPr>
          <w:tblCellSpacing w:w="0" w:type="dxa"/>
        </w:trPr>
        <w:tc>
          <w:tcPr>
            <w:tcW w:w="5000" w:type="pct"/>
            <w:gridSpan w:val="2"/>
            <w:tcBorders>
              <w:top w:val="single" w:sz="4" w:space="0" w:color="auto"/>
              <w:left w:val="single" w:sz="4" w:space="0" w:color="auto"/>
              <w:bottom w:val="single" w:sz="4" w:space="0" w:color="auto"/>
              <w:right w:val="single" w:sz="4" w:space="0" w:color="auto"/>
            </w:tcBorders>
            <w:tcMar>
              <w:top w:w="120" w:type="dxa"/>
              <w:left w:w="0" w:type="dxa"/>
              <w:bottom w:w="120" w:type="dxa"/>
              <w:right w:w="0" w:type="dxa"/>
            </w:tcMar>
            <w:hideMark/>
          </w:tcPr>
          <w:p w14:paraId="210A1B02"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Габаритные размеры модуля прицепа, не более</w:t>
            </w:r>
          </w:p>
        </w:tc>
      </w:tr>
      <w:tr w:rsidR="00B95743" w:rsidRPr="00B95743" w14:paraId="732075DD" w14:textId="77777777" w:rsidTr="00372AF3">
        <w:trPr>
          <w:tblCellSpacing w:w="0" w:type="dxa"/>
        </w:trPr>
        <w:tc>
          <w:tcPr>
            <w:tcW w:w="2983" w:type="pct"/>
            <w:tcBorders>
              <w:top w:val="single" w:sz="4" w:space="0" w:color="auto"/>
              <w:left w:val="single" w:sz="4" w:space="0" w:color="auto"/>
              <w:bottom w:val="single" w:sz="4" w:space="0" w:color="auto"/>
              <w:right w:val="single" w:sz="4" w:space="0" w:color="auto"/>
            </w:tcBorders>
            <w:tcMar>
              <w:top w:w="120" w:type="dxa"/>
              <w:left w:w="0" w:type="dxa"/>
              <w:bottom w:w="120" w:type="dxa"/>
              <w:right w:w="120" w:type="dxa"/>
            </w:tcMar>
            <w:hideMark/>
          </w:tcPr>
          <w:p w14:paraId="6BC52BDE"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 </w:t>
            </w:r>
          </w:p>
          <w:p w14:paraId="0630CA87"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ширина, мм</w:t>
            </w:r>
          </w:p>
        </w:tc>
        <w:tc>
          <w:tcPr>
            <w:tcW w:w="2017" w:type="pct"/>
            <w:tcBorders>
              <w:top w:val="single" w:sz="4" w:space="0" w:color="auto"/>
              <w:left w:val="single" w:sz="4" w:space="0" w:color="auto"/>
              <w:bottom w:val="single" w:sz="4" w:space="0" w:color="auto"/>
              <w:right w:val="single" w:sz="4" w:space="0" w:color="auto"/>
            </w:tcBorders>
            <w:tcMar>
              <w:top w:w="120" w:type="dxa"/>
              <w:left w:w="120" w:type="dxa"/>
              <w:bottom w:w="120" w:type="dxa"/>
              <w:right w:w="0" w:type="dxa"/>
            </w:tcMar>
            <w:vAlign w:val="center"/>
            <w:hideMark/>
          </w:tcPr>
          <w:p w14:paraId="18D65FA8" w14:textId="77777777" w:rsidR="00B95743" w:rsidRPr="00B95743" w:rsidRDefault="00B95743" w:rsidP="00372AF3">
            <w:pPr>
              <w:spacing w:after="0" w:line="240" w:lineRule="auto"/>
              <w:ind w:firstLine="709"/>
              <w:jc w:val="both"/>
              <w:rPr>
                <w:rFonts w:ascii="Times New Roman" w:hAnsi="Times New Roman"/>
                <w:sz w:val="27"/>
                <w:szCs w:val="27"/>
                <w:lang w:eastAsia="en-GB"/>
              </w:rPr>
            </w:pPr>
            <w:r w:rsidRPr="00B95743">
              <w:rPr>
                <w:rFonts w:ascii="Times New Roman" w:hAnsi="Times New Roman"/>
                <w:sz w:val="27"/>
                <w:szCs w:val="27"/>
                <w:lang w:eastAsia="en-GB"/>
              </w:rPr>
              <w:t>800</w:t>
            </w:r>
          </w:p>
        </w:tc>
      </w:tr>
      <w:tr w:rsidR="00B95743" w:rsidRPr="00B95743" w14:paraId="4D436146" w14:textId="77777777" w:rsidTr="00372AF3">
        <w:trPr>
          <w:tblCellSpacing w:w="0" w:type="dxa"/>
        </w:trPr>
        <w:tc>
          <w:tcPr>
            <w:tcW w:w="2983" w:type="pct"/>
            <w:tcBorders>
              <w:top w:val="single" w:sz="4" w:space="0" w:color="auto"/>
              <w:left w:val="single" w:sz="4" w:space="0" w:color="auto"/>
              <w:bottom w:val="single" w:sz="4" w:space="0" w:color="auto"/>
              <w:right w:val="single" w:sz="4" w:space="0" w:color="auto"/>
            </w:tcBorders>
            <w:tcMar>
              <w:top w:w="120" w:type="dxa"/>
              <w:left w:w="0" w:type="dxa"/>
              <w:bottom w:w="120" w:type="dxa"/>
              <w:right w:w="120" w:type="dxa"/>
            </w:tcMar>
            <w:hideMark/>
          </w:tcPr>
          <w:p w14:paraId="3F568437"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 </w:t>
            </w:r>
          </w:p>
          <w:p w14:paraId="751AFF3B"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высота, мм</w:t>
            </w:r>
          </w:p>
        </w:tc>
        <w:tc>
          <w:tcPr>
            <w:tcW w:w="2017" w:type="pct"/>
            <w:tcBorders>
              <w:top w:val="single" w:sz="4" w:space="0" w:color="auto"/>
              <w:left w:val="single" w:sz="4" w:space="0" w:color="auto"/>
              <w:bottom w:val="single" w:sz="4" w:space="0" w:color="auto"/>
              <w:right w:val="single" w:sz="4" w:space="0" w:color="auto"/>
            </w:tcBorders>
            <w:tcMar>
              <w:top w:w="120" w:type="dxa"/>
              <w:left w:w="120" w:type="dxa"/>
              <w:bottom w:w="120" w:type="dxa"/>
              <w:right w:w="0" w:type="dxa"/>
            </w:tcMar>
            <w:vAlign w:val="center"/>
            <w:hideMark/>
          </w:tcPr>
          <w:p w14:paraId="27BE5EB1" w14:textId="77777777" w:rsidR="00B95743" w:rsidRPr="00B95743" w:rsidRDefault="00B95743" w:rsidP="00372AF3">
            <w:pPr>
              <w:spacing w:after="0" w:line="240" w:lineRule="auto"/>
              <w:ind w:firstLine="709"/>
              <w:jc w:val="both"/>
              <w:rPr>
                <w:rFonts w:ascii="Times New Roman" w:hAnsi="Times New Roman"/>
                <w:sz w:val="27"/>
                <w:szCs w:val="27"/>
                <w:lang w:eastAsia="en-GB"/>
              </w:rPr>
            </w:pPr>
            <w:r w:rsidRPr="00B95743">
              <w:rPr>
                <w:rFonts w:ascii="Times New Roman" w:hAnsi="Times New Roman"/>
                <w:sz w:val="27"/>
                <w:szCs w:val="27"/>
                <w:lang w:eastAsia="en-GB"/>
              </w:rPr>
              <w:t>1650</w:t>
            </w:r>
          </w:p>
        </w:tc>
      </w:tr>
      <w:tr w:rsidR="00B95743" w:rsidRPr="00B95743" w14:paraId="58CF648B" w14:textId="77777777" w:rsidTr="00372AF3">
        <w:trPr>
          <w:tblCellSpacing w:w="0" w:type="dxa"/>
        </w:trPr>
        <w:tc>
          <w:tcPr>
            <w:tcW w:w="2983" w:type="pct"/>
            <w:tcBorders>
              <w:top w:val="single" w:sz="4" w:space="0" w:color="auto"/>
              <w:left w:val="single" w:sz="4" w:space="0" w:color="auto"/>
              <w:bottom w:val="single" w:sz="4" w:space="0" w:color="auto"/>
              <w:right w:val="single" w:sz="4" w:space="0" w:color="auto"/>
            </w:tcBorders>
            <w:tcMar>
              <w:top w:w="120" w:type="dxa"/>
              <w:left w:w="0" w:type="dxa"/>
              <w:bottom w:w="120" w:type="dxa"/>
              <w:right w:w="120" w:type="dxa"/>
            </w:tcMar>
            <w:hideMark/>
          </w:tcPr>
          <w:p w14:paraId="2CF7A461"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 </w:t>
            </w:r>
          </w:p>
          <w:p w14:paraId="3369F0EF"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глубина, мм</w:t>
            </w:r>
          </w:p>
        </w:tc>
        <w:tc>
          <w:tcPr>
            <w:tcW w:w="2017" w:type="pct"/>
            <w:tcBorders>
              <w:top w:val="single" w:sz="4" w:space="0" w:color="auto"/>
              <w:left w:val="single" w:sz="4" w:space="0" w:color="auto"/>
              <w:bottom w:val="single" w:sz="4" w:space="0" w:color="auto"/>
              <w:right w:val="single" w:sz="4" w:space="0" w:color="auto"/>
            </w:tcBorders>
            <w:tcMar>
              <w:top w:w="120" w:type="dxa"/>
              <w:left w:w="120" w:type="dxa"/>
              <w:bottom w:w="120" w:type="dxa"/>
              <w:right w:w="0" w:type="dxa"/>
            </w:tcMar>
            <w:vAlign w:val="center"/>
            <w:hideMark/>
          </w:tcPr>
          <w:p w14:paraId="024CD68C" w14:textId="77777777" w:rsidR="00B95743" w:rsidRPr="00B95743" w:rsidRDefault="00B95743" w:rsidP="00372AF3">
            <w:pPr>
              <w:spacing w:after="0" w:line="240" w:lineRule="auto"/>
              <w:ind w:firstLine="709"/>
              <w:jc w:val="both"/>
              <w:rPr>
                <w:rFonts w:ascii="Times New Roman" w:hAnsi="Times New Roman"/>
                <w:sz w:val="27"/>
                <w:szCs w:val="27"/>
                <w:lang w:eastAsia="en-GB"/>
              </w:rPr>
            </w:pPr>
            <w:r w:rsidRPr="00B95743">
              <w:rPr>
                <w:rFonts w:ascii="Times New Roman" w:hAnsi="Times New Roman"/>
                <w:sz w:val="27"/>
                <w:szCs w:val="27"/>
                <w:lang w:eastAsia="en-GB"/>
              </w:rPr>
              <w:t>700</w:t>
            </w:r>
          </w:p>
        </w:tc>
      </w:tr>
      <w:tr w:rsidR="00B95743" w:rsidRPr="00B95743" w14:paraId="693B2CC5" w14:textId="77777777" w:rsidTr="00372AF3">
        <w:trPr>
          <w:tblCellSpacing w:w="0" w:type="dxa"/>
        </w:trPr>
        <w:tc>
          <w:tcPr>
            <w:tcW w:w="5000" w:type="pct"/>
            <w:gridSpan w:val="2"/>
            <w:tcBorders>
              <w:top w:val="single" w:sz="4" w:space="0" w:color="auto"/>
              <w:left w:val="single" w:sz="4" w:space="0" w:color="auto"/>
              <w:bottom w:val="single" w:sz="4" w:space="0" w:color="auto"/>
              <w:right w:val="single" w:sz="4" w:space="0" w:color="auto"/>
            </w:tcBorders>
            <w:tcMar>
              <w:top w:w="120" w:type="dxa"/>
              <w:left w:w="0" w:type="dxa"/>
              <w:bottom w:w="120" w:type="dxa"/>
              <w:right w:w="120" w:type="dxa"/>
            </w:tcMar>
            <w:hideMark/>
          </w:tcPr>
          <w:p w14:paraId="2750FE5E"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Габаритные размеры модуля ABS, не более</w:t>
            </w:r>
          </w:p>
        </w:tc>
      </w:tr>
      <w:tr w:rsidR="00B95743" w:rsidRPr="00B95743" w14:paraId="6C5F6899" w14:textId="77777777" w:rsidTr="00372AF3">
        <w:trPr>
          <w:tblCellSpacing w:w="0" w:type="dxa"/>
        </w:trPr>
        <w:tc>
          <w:tcPr>
            <w:tcW w:w="2983" w:type="pct"/>
            <w:tcBorders>
              <w:top w:val="single" w:sz="4" w:space="0" w:color="auto"/>
              <w:left w:val="single" w:sz="4" w:space="0" w:color="auto"/>
              <w:bottom w:val="single" w:sz="4" w:space="0" w:color="auto"/>
              <w:right w:val="single" w:sz="4" w:space="0" w:color="auto"/>
            </w:tcBorders>
            <w:tcMar>
              <w:top w:w="120" w:type="dxa"/>
              <w:left w:w="0" w:type="dxa"/>
              <w:bottom w:w="120" w:type="dxa"/>
              <w:right w:w="120" w:type="dxa"/>
            </w:tcMar>
            <w:vAlign w:val="center"/>
            <w:hideMark/>
          </w:tcPr>
          <w:p w14:paraId="1E316C7E"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ширина, мм</w:t>
            </w:r>
          </w:p>
        </w:tc>
        <w:tc>
          <w:tcPr>
            <w:tcW w:w="2017" w:type="pct"/>
            <w:tcBorders>
              <w:top w:val="single" w:sz="4" w:space="0" w:color="auto"/>
              <w:left w:val="single" w:sz="4" w:space="0" w:color="auto"/>
              <w:bottom w:val="single" w:sz="4" w:space="0" w:color="auto"/>
              <w:right w:val="single" w:sz="4" w:space="0" w:color="auto"/>
            </w:tcBorders>
            <w:tcMar>
              <w:top w:w="120" w:type="dxa"/>
              <w:left w:w="120" w:type="dxa"/>
              <w:bottom w:w="120" w:type="dxa"/>
              <w:right w:w="0" w:type="dxa"/>
            </w:tcMar>
            <w:vAlign w:val="center"/>
            <w:hideMark/>
          </w:tcPr>
          <w:p w14:paraId="691BD8F7" w14:textId="77777777" w:rsidR="00B95743" w:rsidRPr="00B95743" w:rsidRDefault="00B95743" w:rsidP="00372AF3">
            <w:pPr>
              <w:spacing w:after="0" w:line="240" w:lineRule="auto"/>
              <w:ind w:firstLine="709"/>
              <w:jc w:val="both"/>
              <w:rPr>
                <w:rFonts w:ascii="Times New Roman" w:hAnsi="Times New Roman"/>
                <w:sz w:val="27"/>
                <w:szCs w:val="27"/>
                <w:lang w:eastAsia="en-GB"/>
              </w:rPr>
            </w:pPr>
            <w:r w:rsidRPr="00B95743">
              <w:rPr>
                <w:rFonts w:ascii="Times New Roman" w:hAnsi="Times New Roman"/>
                <w:sz w:val="27"/>
                <w:szCs w:val="27"/>
                <w:lang w:eastAsia="en-GB"/>
              </w:rPr>
              <w:t>800</w:t>
            </w:r>
          </w:p>
        </w:tc>
      </w:tr>
      <w:tr w:rsidR="00B95743" w:rsidRPr="00B95743" w14:paraId="13F18AF5" w14:textId="77777777" w:rsidTr="00372AF3">
        <w:trPr>
          <w:tblCellSpacing w:w="0" w:type="dxa"/>
        </w:trPr>
        <w:tc>
          <w:tcPr>
            <w:tcW w:w="2983" w:type="pct"/>
            <w:tcBorders>
              <w:top w:val="single" w:sz="4" w:space="0" w:color="auto"/>
              <w:left w:val="single" w:sz="4" w:space="0" w:color="auto"/>
              <w:bottom w:val="single" w:sz="4" w:space="0" w:color="auto"/>
              <w:right w:val="single" w:sz="4" w:space="0" w:color="auto"/>
            </w:tcBorders>
            <w:tcMar>
              <w:top w:w="120" w:type="dxa"/>
              <w:left w:w="0" w:type="dxa"/>
              <w:bottom w:w="120" w:type="dxa"/>
              <w:right w:w="120" w:type="dxa"/>
            </w:tcMar>
            <w:vAlign w:val="center"/>
            <w:hideMark/>
          </w:tcPr>
          <w:p w14:paraId="233CB2DD"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lastRenderedPageBreak/>
              <w:t>высота, мм</w:t>
            </w:r>
          </w:p>
        </w:tc>
        <w:tc>
          <w:tcPr>
            <w:tcW w:w="2017" w:type="pct"/>
            <w:tcBorders>
              <w:top w:val="single" w:sz="4" w:space="0" w:color="auto"/>
              <w:left w:val="single" w:sz="4" w:space="0" w:color="auto"/>
              <w:bottom w:val="single" w:sz="4" w:space="0" w:color="auto"/>
              <w:right w:val="single" w:sz="4" w:space="0" w:color="auto"/>
            </w:tcBorders>
            <w:tcMar>
              <w:top w:w="120" w:type="dxa"/>
              <w:left w:w="120" w:type="dxa"/>
              <w:bottom w:w="120" w:type="dxa"/>
              <w:right w:w="0" w:type="dxa"/>
            </w:tcMar>
            <w:vAlign w:val="center"/>
            <w:hideMark/>
          </w:tcPr>
          <w:p w14:paraId="6AA696BC" w14:textId="77777777" w:rsidR="00B95743" w:rsidRPr="00B95743" w:rsidRDefault="00B95743" w:rsidP="00372AF3">
            <w:pPr>
              <w:spacing w:after="0" w:line="240" w:lineRule="auto"/>
              <w:ind w:firstLine="709"/>
              <w:jc w:val="both"/>
              <w:rPr>
                <w:rFonts w:ascii="Times New Roman" w:hAnsi="Times New Roman"/>
                <w:sz w:val="27"/>
                <w:szCs w:val="27"/>
                <w:lang w:eastAsia="en-GB"/>
              </w:rPr>
            </w:pPr>
            <w:r w:rsidRPr="00B95743">
              <w:rPr>
                <w:rFonts w:ascii="Times New Roman" w:hAnsi="Times New Roman"/>
                <w:sz w:val="27"/>
                <w:szCs w:val="27"/>
                <w:lang w:eastAsia="en-GB"/>
              </w:rPr>
              <w:t>1650</w:t>
            </w:r>
          </w:p>
        </w:tc>
      </w:tr>
      <w:tr w:rsidR="00B95743" w:rsidRPr="00B95743" w14:paraId="2219AABD" w14:textId="77777777" w:rsidTr="00372AF3">
        <w:trPr>
          <w:tblCellSpacing w:w="0" w:type="dxa"/>
        </w:trPr>
        <w:tc>
          <w:tcPr>
            <w:tcW w:w="2983" w:type="pct"/>
            <w:tcBorders>
              <w:top w:val="single" w:sz="4" w:space="0" w:color="auto"/>
              <w:left w:val="single" w:sz="4" w:space="0" w:color="auto"/>
              <w:bottom w:val="single" w:sz="4" w:space="0" w:color="auto"/>
              <w:right w:val="single" w:sz="4" w:space="0" w:color="auto"/>
            </w:tcBorders>
            <w:tcMar>
              <w:top w:w="120" w:type="dxa"/>
              <w:left w:w="0" w:type="dxa"/>
              <w:bottom w:w="120" w:type="dxa"/>
              <w:right w:w="120" w:type="dxa"/>
            </w:tcMar>
            <w:vAlign w:val="center"/>
            <w:hideMark/>
          </w:tcPr>
          <w:p w14:paraId="346C989E"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глубина, мм</w:t>
            </w:r>
          </w:p>
        </w:tc>
        <w:tc>
          <w:tcPr>
            <w:tcW w:w="2017" w:type="pct"/>
            <w:tcBorders>
              <w:top w:val="single" w:sz="4" w:space="0" w:color="auto"/>
              <w:left w:val="single" w:sz="4" w:space="0" w:color="auto"/>
              <w:bottom w:val="single" w:sz="4" w:space="0" w:color="auto"/>
              <w:right w:val="single" w:sz="4" w:space="0" w:color="auto"/>
            </w:tcBorders>
            <w:tcMar>
              <w:top w:w="120" w:type="dxa"/>
              <w:left w:w="120" w:type="dxa"/>
              <w:bottom w:w="120" w:type="dxa"/>
              <w:right w:w="0" w:type="dxa"/>
            </w:tcMar>
            <w:vAlign w:val="center"/>
            <w:hideMark/>
          </w:tcPr>
          <w:p w14:paraId="4527C768" w14:textId="77777777" w:rsidR="00B95743" w:rsidRPr="00B95743" w:rsidRDefault="00B95743" w:rsidP="00372AF3">
            <w:pPr>
              <w:spacing w:after="0" w:line="240" w:lineRule="auto"/>
              <w:ind w:firstLine="709"/>
              <w:jc w:val="both"/>
              <w:rPr>
                <w:rFonts w:ascii="Times New Roman" w:hAnsi="Times New Roman"/>
                <w:sz w:val="27"/>
                <w:szCs w:val="27"/>
                <w:lang w:eastAsia="en-GB"/>
              </w:rPr>
            </w:pPr>
            <w:r w:rsidRPr="00B95743">
              <w:rPr>
                <w:rFonts w:ascii="Times New Roman" w:hAnsi="Times New Roman"/>
                <w:sz w:val="27"/>
                <w:szCs w:val="27"/>
                <w:lang w:eastAsia="en-GB"/>
              </w:rPr>
              <w:t>700</w:t>
            </w:r>
          </w:p>
        </w:tc>
      </w:tr>
      <w:tr w:rsidR="00B95743" w:rsidRPr="00B95743" w14:paraId="2454ADB9" w14:textId="77777777" w:rsidTr="00372AF3">
        <w:trPr>
          <w:tblCellSpacing w:w="0" w:type="dxa"/>
        </w:trPr>
        <w:tc>
          <w:tcPr>
            <w:tcW w:w="2983" w:type="pct"/>
            <w:tcBorders>
              <w:top w:val="single" w:sz="4" w:space="0" w:color="auto"/>
              <w:left w:val="single" w:sz="4" w:space="0" w:color="auto"/>
              <w:bottom w:val="single" w:sz="4" w:space="0" w:color="auto"/>
              <w:right w:val="single" w:sz="4" w:space="0" w:color="auto"/>
            </w:tcBorders>
            <w:tcMar>
              <w:top w:w="120" w:type="dxa"/>
              <w:left w:w="0" w:type="dxa"/>
              <w:bottom w:w="120" w:type="dxa"/>
              <w:right w:w="120" w:type="dxa"/>
            </w:tcMar>
            <w:vAlign w:val="center"/>
            <w:hideMark/>
          </w:tcPr>
          <w:p w14:paraId="4DB7D2DA"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Вес стенда, кг, не более</w:t>
            </w:r>
          </w:p>
        </w:tc>
        <w:tc>
          <w:tcPr>
            <w:tcW w:w="2017" w:type="pct"/>
            <w:tcBorders>
              <w:top w:val="single" w:sz="4" w:space="0" w:color="auto"/>
              <w:left w:val="single" w:sz="4" w:space="0" w:color="auto"/>
              <w:bottom w:val="single" w:sz="4" w:space="0" w:color="auto"/>
              <w:right w:val="single" w:sz="4" w:space="0" w:color="auto"/>
            </w:tcBorders>
            <w:tcMar>
              <w:top w:w="120" w:type="dxa"/>
              <w:left w:w="120" w:type="dxa"/>
              <w:bottom w:w="120" w:type="dxa"/>
              <w:right w:w="0" w:type="dxa"/>
            </w:tcMar>
            <w:vAlign w:val="center"/>
            <w:hideMark/>
          </w:tcPr>
          <w:p w14:paraId="2020C5E5" w14:textId="77777777" w:rsidR="00B95743" w:rsidRPr="00B95743" w:rsidRDefault="00B95743" w:rsidP="00372AF3">
            <w:pPr>
              <w:spacing w:after="0" w:line="240" w:lineRule="auto"/>
              <w:ind w:firstLine="709"/>
              <w:jc w:val="both"/>
              <w:rPr>
                <w:rFonts w:ascii="Times New Roman" w:hAnsi="Times New Roman"/>
                <w:sz w:val="27"/>
                <w:szCs w:val="27"/>
                <w:lang w:eastAsia="en-GB"/>
              </w:rPr>
            </w:pPr>
            <w:r w:rsidRPr="00B95743">
              <w:rPr>
                <w:rFonts w:ascii="Times New Roman" w:hAnsi="Times New Roman"/>
                <w:sz w:val="27"/>
                <w:szCs w:val="27"/>
                <w:lang w:eastAsia="en-GB"/>
              </w:rPr>
              <w:t>200</w:t>
            </w:r>
          </w:p>
        </w:tc>
      </w:tr>
    </w:tbl>
    <w:p w14:paraId="5F994947" w14:textId="77777777" w:rsidR="00B95743" w:rsidRPr="00B95743" w:rsidRDefault="00B95743" w:rsidP="00B95743">
      <w:pPr>
        <w:spacing w:after="0" w:line="240" w:lineRule="auto"/>
        <w:ind w:firstLine="709"/>
        <w:jc w:val="both"/>
        <w:outlineLvl w:val="1"/>
        <w:rPr>
          <w:rFonts w:ascii="Times New Roman" w:hAnsi="Times New Roman"/>
          <w:b/>
          <w:bCs/>
          <w:sz w:val="27"/>
          <w:szCs w:val="27"/>
          <w:lang w:eastAsia="en-GB"/>
        </w:rPr>
      </w:pPr>
    </w:p>
    <w:p w14:paraId="7F568651" w14:textId="77777777" w:rsidR="00B95743" w:rsidRDefault="00B95743" w:rsidP="00B95743">
      <w:pPr>
        <w:spacing w:after="0" w:line="240" w:lineRule="auto"/>
        <w:ind w:firstLine="709"/>
        <w:jc w:val="both"/>
        <w:outlineLvl w:val="1"/>
        <w:rPr>
          <w:rFonts w:ascii="Times New Roman" w:hAnsi="Times New Roman"/>
          <w:b/>
          <w:bCs/>
          <w:sz w:val="27"/>
          <w:szCs w:val="27"/>
          <w:lang w:eastAsia="en-GB"/>
        </w:rPr>
      </w:pPr>
    </w:p>
    <w:p w14:paraId="169D160B" w14:textId="76BB025C" w:rsidR="00B95743" w:rsidRPr="00B95743" w:rsidRDefault="00B95743" w:rsidP="00B95743">
      <w:pPr>
        <w:spacing w:after="0" w:line="240" w:lineRule="auto"/>
        <w:ind w:firstLine="709"/>
        <w:jc w:val="both"/>
        <w:outlineLvl w:val="1"/>
        <w:rPr>
          <w:rFonts w:ascii="Times New Roman" w:hAnsi="Times New Roman"/>
          <w:b/>
          <w:bCs/>
          <w:sz w:val="27"/>
          <w:szCs w:val="27"/>
          <w:lang w:eastAsia="en-GB"/>
        </w:rPr>
      </w:pPr>
      <w:r w:rsidRPr="00B95743">
        <w:rPr>
          <w:rFonts w:ascii="Times New Roman" w:hAnsi="Times New Roman"/>
          <w:b/>
          <w:bCs/>
          <w:sz w:val="27"/>
          <w:szCs w:val="27"/>
          <w:lang w:eastAsia="en-GB"/>
        </w:rPr>
        <w:t>Комплектность</w:t>
      </w:r>
    </w:p>
    <w:p w14:paraId="23635108" w14:textId="77777777" w:rsidR="00B95743" w:rsidRPr="00B95743" w:rsidRDefault="00B95743" w:rsidP="00B95743">
      <w:pPr>
        <w:numPr>
          <w:ilvl w:val="0"/>
          <w:numId w:val="6"/>
        </w:numPr>
        <w:suppressAutoHyphens w:val="0"/>
        <w:spacing w:after="0" w:line="240" w:lineRule="auto"/>
        <w:jc w:val="both"/>
        <w:rPr>
          <w:rFonts w:ascii="Times New Roman" w:hAnsi="Times New Roman"/>
          <w:sz w:val="27"/>
          <w:szCs w:val="27"/>
          <w:lang w:eastAsia="en-GB"/>
        </w:rPr>
      </w:pPr>
      <w:r w:rsidRPr="00B95743">
        <w:rPr>
          <w:rFonts w:ascii="Times New Roman" w:hAnsi="Times New Roman"/>
          <w:sz w:val="27"/>
          <w:szCs w:val="27"/>
          <w:lang w:eastAsia="en-GB"/>
        </w:rPr>
        <w:t>учебный лабораторный стенд– 1 шт.;</w:t>
      </w:r>
    </w:p>
    <w:p w14:paraId="342859C0" w14:textId="77777777" w:rsidR="00B95743" w:rsidRPr="00B95743" w:rsidRDefault="00B95743" w:rsidP="00B95743">
      <w:pPr>
        <w:numPr>
          <w:ilvl w:val="0"/>
          <w:numId w:val="6"/>
        </w:numPr>
        <w:suppressAutoHyphens w:val="0"/>
        <w:spacing w:after="0" w:line="240" w:lineRule="auto"/>
        <w:jc w:val="both"/>
        <w:rPr>
          <w:rFonts w:ascii="Times New Roman" w:hAnsi="Times New Roman"/>
          <w:sz w:val="27"/>
          <w:szCs w:val="27"/>
          <w:lang w:eastAsia="en-GB"/>
        </w:rPr>
      </w:pPr>
      <w:proofErr w:type="spellStart"/>
      <w:r w:rsidRPr="00B95743">
        <w:rPr>
          <w:rFonts w:ascii="Times New Roman" w:hAnsi="Times New Roman"/>
          <w:sz w:val="27"/>
          <w:szCs w:val="27"/>
          <w:lang w:eastAsia="en-GB"/>
        </w:rPr>
        <w:t>пневмостанция</w:t>
      </w:r>
      <w:proofErr w:type="spellEnd"/>
      <w:r w:rsidRPr="00B95743">
        <w:rPr>
          <w:rFonts w:ascii="Times New Roman" w:hAnsi="Times New Roman"/>
          <w:sz w:val="27"/>
          <w:szCs w:val="27"/>
          <w:lang w:eastAsia="en-GB"/>
        </w:rPr>
        <w:t xml:space="preserve"> – 1 шт.;</w:t>
      </w:r>
    </w:p>
    <w:p w14:paraId="0B07FD49" w14:textId="77777777" w:rsidR="00B95743" w:rsidRPr="00B95743" w:rsidRDefault="00B95743" w:rsidP="00B95743">
      <w:pPr>
        <w:numPr>
          <w:ilvl w:val="0"/>
          <w:numId w:val="6"/>
        </w:numPr>
        <w:suppressAutoHyphens w:val="0"/>
        <w:spacing w:after="0" w:line="240" w:lineRule="auto"/>
        <w:jc w:val="both"/>
        <w:rPr>
          <w:rFonts w:ascii="Times New Roman" w:hAnsi="Times New Roman"/>
          <w:sz w:val="27"/>
          <w:szCs w:val="27"/>
          <w:lang w:eastAsia="en-GB"/>
        </w:rPr>
      </w:pPr>
      <w:r w:rsidRPr="00B95743">
        <w:rPr>
          <w:rFonts w:ascii="Times New Roman" w:hAnsi="Times New Roman"/>
          <w:sz w:val="27"/>
          <w:szCs w:val="27"/>
          <w:lang w:eastAsia="en-GB"/>
        </w:rPr>
        <w:t xml:space="preserve">набор инструмента – 1 </w:t>
      </w:r>
      <w:proofErr w:type="spellStart"/>
      <w:r w:rsidRPr="00B95743">
        <w:rPr>
          <w:rFonts w:ascii="Times New Roman" w:hAnsi="Times New Roman"/>
          <w:sz w:val="27"/>
          <w:szCs w:val="27"/>
          <w:lang w:eastAsia="en-GB"/>
        </w:rPr>
        <w:t>компл</w:t>
      </w:r>
      <w:proofErr w:type="spellEnd"/>
      <w:r w:rsidRPr="00B95743">
        <w:rPr>
          <w:rFonts w:ascii="Times New Roman" w:hAnsi="Times New Roman"/>
          <w:sz w:val="27"/>
          <w:szCs w:val="27"/>
          <w:lang w:eastAsia="en-GB"/>
        </w:rPr>
        <w:t>.;</w:t>
      </w:r>
    </w:p>
    <w:p w14:paraId="4C8C8786" w14:textId="77777777" w:rsidR="00B95743" w:rsidRPr="00B95743" w:rsidRDefault="00B95743" w:rsidP="00B95743">
      <w:pPr>
        <w:numPr>
          <w:ilvl w:val="0"/>
          <w:numId w:val="6"/>
        </w:numPr>
        <w:suppressAutoHyphens w:val="0"/>
        <w:spacing w:after="0" w:line="240" w:lineRule="auto"/>
        <w:jc w:val="both"/>
        <w:rPr>
          <w:rFonts w:ascii="Times New Roman" w:hAnsi="Times New Roman"/>
          <w:sz w:val="27"/>
          <w:szCs w:val="27"/>
          <w:lang w:eastAsia="en-GB"/>
        </w:rPr>
      </w:pPr>
      <w:r w:rsidRPr="00B95743">
        <w:rPr>
          <w:rFonts w:ascii="Times New Roman" w:hAnsi="Times New Roman"/>
          <w:sz w:val="27"/>
          <w:szCs w:val="27"/>
          <w:lang w:eastAsia="en-GB"/>
        </w:rPr>
        <w:t>паспорт – 1 шт.;</w:t>
      </w:r>
    </w:p>
    <w:p w14:paraId="46380DC0" w14:textId="77777777" w:rsidR="00B95743" w:rsidRPr="00B95743" w:rsidRDefault="00B95743" w:rsidP="00B95743">
      <w:pPr>
        <w:numPr>
          <w:ilvl w:val="0"/>
          <w:numId w:val="6"/>
        </w:numPr>
        <w:suppressAutoHyphens w:val="0"/>
        <w:spacing w:after="0" w:line="240" w:lineRule="auto"/>
        <w:jc w:val="both"/>
        <w:rPr>
          <w:rFonts w:ascii="Times New Roman" w:hAnsi="Times New Roman"/>
          <w:sz w:val="27"/>
          <w:szCs w:val="27"/>
          <w:lang w:eastAsia="en-GB"/>
        </w:rPr>
      </w:pPr>
      <w:r w:rsidRPr="00B95743">
        <w:rPr>
          <w:rFonts w:ascii="Times New Roman" w:hAnsi="Times New Roman"/>
          <w:sz w:val="27"/>
          <w:szCs w:val="27"/>
          <w:lang w:eastAsia="en-GB"/>
        </w:rPr>
        <w:t>сопроводительные материалы в электронном виде – 1 шт.</w:t>
      </w:r>
    </w:p>
    <w:p w14:paraId="6F745211" w14:textId="77777777" w:rsidR="00B95743" w:rsidRPr="00B95743" w:rsidRDefault="00B95743" w:rsidP="00B95743">
      <w:pPr>
        <w:numPr>
          <w:ilvl w:val="0"/>
          <w:numId w:val="6"/>
        </w:numPr>
        <w:suppressAutoHyphens w:val="0"/>
        <w:spacing w:after="0" w:line="240" w:lineRule="auto"/>
        <w:jc w:val="both"/>
        <w:rPr>
          <w:rFonts w:ascii="Times New Roman" w:hAnsi="Times New Roman"/>
          <w:sz w:val="27"/>
          <w:szCs w:val="27"/>
          <w:lang w:eastAsia="en-GB"/>
        </w:rPr>
      </w:pPr>
    </w:p>
    <w:p w14:paraId="5C7D55C7" w14:textId="77777777" w:rsidR="00B95743" w:rsidRDefault="00B95743" w:rsidP="00B95743">
      <w:pPr>
        <w:spacing w:after="0" w:line="240" w:lineRule="auto"/>
        <w:ind w:firstLine="709"/>
        <w:jc w:val="both"/>
        <w:rPr>
          <w:rFonts w:ascii="Times New Roman" w:eastAsia="Aptos" w:hAnsi="Times New Roman"/>
          <w:b/>
          <w:i/>
          <w:iCs/>
          <w:kern w:val="2"/>
          <w:sz w:val="27"/>
          <w:szCs w:val="27"/>
          <w:lang w:eastAsia="en-US"/>
        </w:rPr>
      </w:pPr>
      <w:r w:rsidRPr="00B95743">
        <w:rPr>
          <w:rFonts w:ascii="Times New Roman" w:eastAsia="Aptos" w:hAnsi="Times New Roman"/>
          <w:b/>
          <w:i/>
          <w:iCs/>
          <w:kern w:val="2"/>
          <w:sz w:val="27"/>
          <w:szCs w:val="27"/>
          <w:lang w:eastAsia="en-US"/>
        </w:rPr>
        <w:t>Поставляемый товар должен быть новым (товарами,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76D06702" w14:textId="77777777" w:rsidR="00B95743" w:rsidRPr="00B95743" w:rsidRDefault="00B95743" w:rsidP="00B95743">
      <w:pPr>
        <w:spacing w:after="0" w:line="240" w:lineRule="auto"/>
        <w:ind w:firstLine="709"/>
        <w:jc w:val="both"/>
        <w:rPr>
          <w:rFonts w:ascii="Times New Roman" w:eastAsia="Aptos" w:hAnsi="Times New Roman"/>
          <w:b/>
          <w:i/>
          <w:iCs/>
          <w:kern w:val="2"/>
          <w:sz w:val="27"/>
          <w:szCs w:val="27"/>
          <w:lang w:eastAsia="en-US"/>
        </w:rPr>
      </w:pPr>
    </w:p>
    <w:p w14:paraId="4F509A05" w14:textId="77777777" w:rsidR="00B95743" w:rsidRDefault="00B95743" w:rsidP="00B95743">
      <w:pPr>
        <w:spacing w:after="0" w:line="240" w:lineRule="auto"/>
        <w:ind w:firstLine="709"/>
        <w:jc w:val="both"/>
        <w:rPr>
          <w:rFonts w:ascii="Times New Roman" w:eastAsia="Aptos" w:hAnsi="Times New Roman"/>
          <w:bCs/>
          <w:kern w:val="2"/>
          <w:sz w:val="27"/>
          <w:szCs w:val="27"/>
          <w:lang w:eastAsia="en-US"/>
        </w:rPr>
      </w:pPr>
      <w:r w:rsidRPr="00B95743">
        <w:rPr>
          <w:rFonts w:ascii="Times New Roman" w:eastAsia="Aptos" w:hAnsi="Times New Roman"/>
          <w:bCs/>
          <w:kern w:val="2"/>
          <w:sz w:val="27"/>
          <w:szCs w:val="27"/>
          <w:lang w:eastAsia="en-US"/>
        </w:rPr>
        <w:t>Так как предметом государственной закупки являются товары, предложение должно содержать конкретные показатели (характеристики),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7313FF37" w14:textId="77777777" w:rsidR="00B95743" w:rsidRPr="00B95743" w:rsidRDefault="00B95743" w:rsidP="00B95743">
      <w:pPr>
        <w:spacing w:after="0" w:line="240" w:lineRule="auto"/>
        <w:ind w:firstLine="709"/>
        <w:jc w:val="both"/>
        <w:rPr>
          <w:rFonts w:ascii="Times New Roman" w:eastAsia="Aptos" w:hAnsi="Times New Roman"/>
          <w:bCs/>
          <w:kern w:val="2"/>
          <w:sz w:val="27"/>
          <w:szCs w:val="27"/>
          <w:lang w:eastAsia="en-US"/>
        </w:rPr>
      </w:pPr>
    </w:p>
    <w:p w14:paraId="62318CC7" w14:textId="77777777" w:rsidR="00B95743" w:rsidRPr="00B95743" w:rsidRDefault="00B95743" w:rsidP="00B95743">
      <w:pPr>
        <w:spacing w:after="0" w:line="240" w:lineRule="auto"/>
        <w:ind w:firstLine="709"/>
        <w:jc w:val="both"/>
        <w:rPr>
          <w:rFonts w:ascii="Times New Roman" w:eastAsia="Aptos" w:hAnsi="Times New Roman"/>
          <w:b/>
          <w:kern w:val="2"/>
          <w:sz w:val="27"/>
          <w:szCs w:val="27"/>
          <w:lang w:eastAsia="en-US"/>
        </w:rPr>
      </w:pPr>
      <w:r w:rsidRPr="00B95743">
        <w:rPr>
          <w:rFonts w:ascii="Times New Roman" w:eastAsia="Aptos" w:hAnsi="Times New Roman"/>
          <w:b/>
          <w:kern w:val="2"/>
          <w:sz w:val="27"/>
          <w:szCs w:val="27"/>
          <w:lang w:eastAsia="en-US"/>
        </w:rPr>
        <w:t>Гаранти</w:t>
      </w:r>
      <w:r w:rsidRPr="00B95743">
        <w:rPr>
          <w:rFonts w:ascii="Times New Roman" w:eastAsia="Aptos" w:hAnsi="Times New Roman"/>
          <w:b/>
          <w:kern w:val="2"/>
          <w:sz w:val="27"/>
          <w:szCs w:val="27"/>
          <w:lang w:val="be-BY" w:eastAsia="en-US"/>
        </w:rPr>
        <w:t>я</w:t>
      </w:r>
      <w:r w:rsidRPr="00B95743">
        <w:rPr>
          <w:rFonts w:ascii="Times New Roman" w:eastAsia="Aptos" w:hAnsi="Times New Roman"/>
          <w:b/>
          <w:kern w:val="2"/>
          <w:sz w:val="27"/>
          <w:szCs w:val="27"/>
          <w:lang w:eastAsia="en-US"/>
        </w:rPr>
        <w:t xml:space="preserve"> на поставляемый товар должна составлять не менее 24 месяцев.</w:t>
      </w:r>
    </w:p>
    <w:p w14:paraId="21F29BC4" w14:textId="77777777" w:rsidR="00B95743" w:rsidRPr="00B95743" w:rsidRDefault="00B95743" w:rsidP="00B95743">
      <w:pPr>
        <w:spacing w:after="0" w:line="240" w:lineRule="auto"/>
        <w:rPr>
          <w:rFonts w:ascii="Times New Roman" w:hAnsi="Times New Roman"/>
          <w:b/>
          <w:sz w:val="27"/>
          <w:szCs w:val="27"/>
        </w:rPr>
      </w:pPr>
    </w:p>
    <w:p w14:paraId="091C27B4" w14:textId="77777777" w:rsidR="00B95743" w:rsidRDefault="00B95743" w:rsidP="00B95743">
      <w:pPr>
        <w:spacing w:after="0" w:line="240" w:lineRule="auto"/>
        <w:rPr>
          <w:rFonts w:ascii="Times New Roman" w:hAnsi="Times New Roman"/>
          <w:b/>
          <w:sz w:val="27"/>
          <w:szCs w:val="27"/>
        </w:rPr>
      </w:pPr>
    </w:p>
    <w:p w14:paraId="622805BF" w14:textId="77777777" w:rsidR="00B95743" w:rsidRDefault="00B95743" w:rsidP="00B95743">
      <w:pPr>
        <w:spacing w:after="0" w:line="240" w:lineRule="auto"/>
        <w:rPr>
          <w:rFonts w:ascii="Times New Roman" w:hAnsi="Times New Roman"/>
          <w:b/>
          <w:sz w:val="27"/>
          <w:szCs w:val="27"/>
        </w:rPr>
      </w:pPr>
    </w:p>
    <w:p w14:paraId="792B0563" w14:textId="77777777" w:rsidR="00B95743" w:rsidRDefault="00B95743" w:rsidP="00B95743">
      <w:pPr>
        <w:spacing w:after="0" w:line="240" w:lineRule="auto"/>
        <w:rPr>
          <w:rFonts w:ascii="Times New Roman" w:hAnsi="Times New Roman"/>
          <w:b/>
          <w:sz w:val="27"/>
          <w:szCs w:val="27"/>
        </w:rPr>
      </w:pPr>
    </w:p>
    <w:p w14:paraId="33B16DB8" w14:textId="77777777" w:rsidR="00B95743" w:rsidRDefault="00B95743" w:rsidP="00B95743">
      <w:pPr>
        <w:spacing w:after="0" w:line="240" w:lineRule="auto"/>
        <w:rPr>
          <w:rFonts w:ascii="Times New Roman" w:hAnsi="Times New Roman"/>
          <w:b/>
          <w:sz w:val="27"/>
          <w:szCs w:val="27"/>
        </w:rPr>
      </w:pPr>
    </w:p>
    <w:p w14:paraId="602D0D2B" w14:textId="77777777" w:rsidR="00B95743" w:rsidRDefault="00B95743" w:rsidP="00B95743">
      <w:pPr>
        <w:spacing w:after="0" w:line="240" w:lineRule="auto"/>
        <w:rPr>
          <w:rFonts w:ascii="Times New Roman" w:hAnsi="Times New Roman"/>
          <w:b/>
          <w:sz w:val="27"/>
          <w:szCs w:val="27"/>
        </w:rPr>
      </w:pPr>
    </w:p>
    <w:p w14:paraId="4B45C5FB" w14:textId="77777777" w:rsidR="00B95743" w:rsidRDefault="00B95743" w:rsidP="00B95743">
      <w:pPr>
        <w:spacing w:after="0" w:line="240" w:lineRule="auto"/>
        <w:rPr>
          <w:rFonts w:ascii="Times New Roman" w:hAnsi="Times New Roman"/>
          <w:b/>
          <w:sz w:val="27"/>
          <w:szCs w:val="27"/>
        </w:rPr>
      </w:pPr>
    </w:p>
    <w:p w14:paraId="13174AE7" w14:textId="77777777" w:rsidR="00B95743" w:rsidRDefault="00B95743" w:rsidP="00B95743">
      <w:pPr>
        <w:spacing w:after="0" w:line="240" w:lineRule="auto"/>
        <w:rPr>
          <w:rFonts w:ascii="Times New Roman" w:hAnsi="Times New Roman"/>
          <w:b/>
          <w:sz w:val="27"/>
          <w:szCs w:val="27"/>
        </w:rPr>
      </w:pPr>
    </w:p>
    <w:p w14:paraId="699BD490" w14:textId="77777777" w:rsidR="00B95743" w:rsidRDefault="00B95743" w:rsidP="00B95743">
      <w:pPr>
        <w:spacing w:after="0" w:line="240" w:lineRule="auto"/>
        <w:rPr>
          <w:rFonts w:ascii="Times New Roman" w:hAnsi="Times New Roman"/>
          <w:b/>
          <w:sz w:val="27"/>
          <w:szCs w:val="27"/>
        </w:rPr>
      </w:pPr>
    </w:p>
    <w:p w14:paraId="3A2CE125" w14:textId="77777777" w:rsidR="00B95743" w:rsidRDefault="00B95743" w:rsidP="00B95743">
      <w:pPr>
        <w:spacing w:after="0" w:line="240" w:lineRule="auto"/>
        <w:rPr>
          <w:rFonts w:ascii="Times New Roman" w:hAnsi="Times New Roman"/>
          <w:b/>
          <w:sz w:val="27"/>
          <w:szCs w:val="27"/>
        </w:rPr>
      </w:pPr>
    </w:p>
    <w:p w14:paraId="596BBDD8" w14:textId="77777777" w:rsidR="00B95743" w:rsidRDefault="00B95743" w:rsidP="00B95743">
      <w:pPr>
        <w:spacing w:after="0" w:line="240" w:lineRule="auto"/>
        <w:rPr>
          <w:rFonts w:ascii="Times New Roman" w:hAnsi="Times New Roman"/>
          <w:b/>
          <w:sz w:val="27"/>
          <w:szCs w:val="27"/>
        </w:rPr>
      </w:pPr>
    </w:p>
    <w:p w14:paraId="77B0BA6F" w14:textId="77777777" w:rsidR="00B95743" w:rsidRDefault="00B95743" w:rsidP="00B95743">
      <w:pPr>
        <w:spacing w:after="0" w:line="240" w:lineRule="auto"/>
        <w:rPr>
          <w:rFonts w:ascii="Times New Roman" w:hAnsi="Times New Roman"/>
          <w:b/>
          <w:sz w:val="27"/>
          <w:szCs w:val="27"/>
        </w:rPr>
      </w:pPr>
    </w:p>
    <w:p w14:paraId="10225D8A" w14:textId="77777777" w:rsidR="00B95743" w:rsidRDefault="00B95743" w:rsidP="00B95743">
      <w:pPr>
        <w:spacing w:after="0" w:line="240" w:lineRule="auto"/>
        <w:rPr>
          <w:rFonts w:ascii="Times New Roman" w:hAnsi="Times New Roman"/>
          <w:b/>
          <w:sz w:val="27"/>
          <w:szCs w:val="27"/>
        </w:rPr>
      </w:pPr>
    </w:p>
    <w:p w14:paraId="593FBDF8" w14:textId="77777777" w:rsidR="00B95743" w:rsidRDefault="00B95743" w:rsidP="00B95743">
      <w:pPr>
        <w:spacing w:after="0" w:line="240" w:lineRule="auto"/>
        <w:rPr>
          <w:rFonts w:ascii="Times New Roman" w:hAnsi="Times New Roman"/>
          <w:b/>
          <w:sz w:val="27"/>
          <w:szCs w:val="27"/>
        </w:rPr>
      </w:pPr>
    </w:p>
    <w:p w14:paraId="0FB523BB" w14:textId="77777777" w:rsidR="00B95743" w:rsidRDefault="00B95743" w:rsidP="00B95743">
      <w:pPr>
        <w:spacing w:after="0" w:line="240" w:lineRule="auto"/>
        <w:rPr>
          <w:rFonts w:ascii="Times New Roman" w:hAnsi="Times New Roman"/>
          <w:b/>
          <w:sz w:val="27"/>
          <w:szCs w:val="27"/>
        </w:rPr>
      </w:pPr>
    </w:p>
    <w:p w14:paraId="30030E1D" w14:textId="77777777" w:rsidR="00B95743" w:rsidRDefault="00B95743" w:rsidP="00B95743">
      <w:pPr>
        <w:spacing w:after="0" w:line="240" w:lineRule="auto"/>
        <w:rPr>
          <w:rFonts w:ascii="Times New Roman" w:hAnsi="Times New Roman"/>
          <w:b/>
          <w:sz w:val="27"/>
          <w:szCs w:val="27"/>
        </w:rPr>
      </w:pPr>
    </w:p>
    <w:p w14:paraId="33FA24A0" w14:textId="77777777" w:rsidR="00B95743" w:rsidRDefault="00B95743" w:rsidP="00B95743">
      <w:pPr>
        <w:spacing w:after="0" w:line="240" w:lineRule="auto"/>
        <w:rPr>
          <w:rFonts w:ascii="Times New Roman" w:hAnsi="Times New Roman"/>
          <w:b/>
          <w:sz w:val="27"/>
          <w:szCs w:val="27"/>
        </w:rPr>
      </w:pPr>
    </w:p>
    <w:p w14:paraId="450D155A" w14:textId="77777777" w:rsidR="00B95743" w:rsidRDefault="00B95743" w:rsidP="00B95743">
      <w:pPr>
        <w:spacing w:after="0" w:line="240" w:lineRule="auto"/>
        <w:rPr>
          <w:rFonts w:ascii="Times New Roman" w:hAnsi="Times New Roman"/>
          <w:b/>
          <w:sz w:val="27"/>
          <w:szCs w:val="27"/>
        </w:rPr>
      </w:pPr>
    </w:p>
    <w:p w14:paraId="60C4FC1A" w14:textId="77777777" w:rsidR="00B95743" w:rsidRDefault="00B95743" w:rsidP="00B95743">
      <w:pPr>
        <w:spacing w:after="0" w:line="240" w:lineRule="auto"/>
        <w:rPr>
          <w:rFonts w:ascii="Times New Roman" w:hAnsi="Times New Roman"/>
          <w:b/>
          <w:sz w:val="27"/>
          <w:szCs w:val="27"/>
        </w:rPr>
      </w:pPr>
    </w:p>
    <w:p w14:paraId="5A624263" w14:textId="77777777" w:rsidR="00B95743" w:rsidRDefault="00B95743" w:rsidP="00B95743">
      <w:pPr>
        <w:spacing w:after="0" w:line="240" w:lineRule="auto"/>
        <w:rPr>
          <w:rFonts w:ascii="Times New Roman" w:hAnsi="Times New Roman"/>
          <w:b/>
          <w:sz w:val="27"/>
          <w:szCs w:val="27"/>
        </w:rPr>
      </w:pPr>
    </w:p>
    <w:p w14:paraId="734E7023" w14:textId="61F27512" w:rsidR="00B95743" w:rsidRPr="00B95743" w:rsidRDefault="00B95743" w:rsidP="00B95743">
      <w:pPr>
        <w:spacing w:after="0" w:line="240" w:lineRule="auto"/>
        <w:jc w:val="center"/>
        <w:rPr>
          <w:rFonts w:ascii="Times New Roman" w:hAnsi="Times New Roman"/>
          <w:b/>
          <w:sz w:val="27"/>
          <w:szCs w:val="27"/>
          <w:lang w:val="be-BY" w:eastAsia="en-GB"/>
        </w:rPr>
      </w:pPr>
      <w:r w:rsidRPr="00B95743">
        <w:rPr>
          <w:rFonts w:ascii="Times New Roman" w:hAnsi="Times New Roman"/>
          <w:b/>
          <w:sz w:val="27"/>
          <w:szCs w:val="27"/>
        </w:rPr>
        <w:lastRenderedPageBreak/>
        <w:t>Лот №3:</w:t>
      </w:r>
      <w:r w:rsidRPr="00B95743">
        <w:rPr>
          <w:rFonts w:ascii="Times New Roman" w:eastAsia="Calibri" w:hAnsi="Times New Roman"/>
          <w:b/>
          <w:color w:val="000000"/>
          <w:kern w:val="2"/>
          <w:sz w:val="27"/>
          <w:szCs w:val="27"/>
          <w:lang w:eastAsia="en-US"/>
          <w14:ligatures w14:val="standardContextual"/>
        </w:rPr>
        <w:t xml:space="preserve"> </w:t>
      </w:r>
      <w:r w:rsidRPr="00B95743">
        <w:rPr>
          <w:rFonts w:ascii="Times New Roman" w:hAnsi="Times New Roman"/>
          <w:b/>
          <w:sz w:val="27"/>
          <w:szCs w:val="27"/>
          <w:lang w:eastAsia="en-GB"/>
        </w:rPr>
        <w:t>Стенд учебно-лабораторный «Универсальная расширяемая платформа по электротехнике, схемотехнике, вычислительной и микропроцессорной технике в комплекте»</w:t>
      </w:r>
    </w:p>
    <w:p w14:paraId="0638C983" w14:textId="77777777" w:rsidR="00B95743" w:rsidRPr="00B95743" w:rsidRDefault="00B95743" w:rsidP="00B95743">
      <w:pPr>
        <w:spacing w:after="0" w:line="240" w:lineRule="auto"/>
        <w:ind w:firstLine="567"/>
        <w:jc w:val="both"/>
        <w:rPr>
          <w:rFonts w:ascii="Times New Roman" w:hAnsi="Times New Roman"/>
          <w:sz w:val="27"/>
          <w:szCs w:val="27"/>
          <w:lang w:val="be-BY"/>
        </w:rPr>
      </w:pPr>
    </w:p>
    <w:p w14:paraId="26648977" w14:textId="77777777" w:rsidR="00B95743" w:rsidRPr="00B95743" w:rsidRDefault="00B95743" w:rsidP="00B95743">
      <w:pPr>
        <w:spacing w:after="0" w:line="240" w:lineRule="auto"/>
        <w:jc w:val="center"/>
        <w:rPr>
          <w:rFonts w:ascii="Times New Roman" w:eastAsia="Aptos" w:hAnsi="Times New Roman"/>
          <w:b/>
          <w:bCs/>
          <w:kern w:val="2"/>
          <w:sz w:val="27"/>
          <w:szCs w:val="27"/>
          <w:lang w:eastAsia="en-US"/>
        </w:rPr>
      </w:pPr>
      <w:r w:rsidRPr="00B95743">
        <w:rPr>
          <w:rFonts w:ascii="Times New Roman" w:eastAsia="Aptos" w:hAnsi="Times New Roman"/>
          <w:b/>
          <w:bCs/>
          <w:kern w:val="2"/>
          <w:sz w:val="27"/>
          <w:szCs w:val="27"/>
          <w:lang w:eastAsia="en-US"/>
        </w:rPr>
        <w:t>Технические характеристики</w:t>
      </w:r>
    </w:p>
    <w:p w14:paraId="79FA6B00" w14:textId="77777777" w:rsidR="00B95743" w:rsidRPr="00B95743" w:rsidRDefault="00B95743" w:rsidP="00B95743">
      <w:pPr>
        <w:spacing w:after="0" w:line="240" w:lineRule="auto"/>
        <w:ind w:firstLine="709"/>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Учебный лабораторный стенд должен быть выполнен в виде настольной установки в алюминиевом корпусе.</w:t>
      </w:r>
      <w:r w:rsidRPr="00B95743">
        <w:rPr>
          <w:rFonts w:ascii="Aptos" w:eastAsia="Aptos" w:hAnsi="Aptos"/>
          <w:kern w:val="2"/>
          <w:sz w:val="27"/>
          <w:szCs w:val="27"/>
          <w:lang w:eastAsia="en-US"/>
        </w:rPr>
        <w:t xml:space="preserve"> </w:t>
      </w:r>
      <w:r w:rsidRPr="00B95743">
        <w:rPr>
          <w:rFonts w:ascii="Times New Roman" w:eastAsia="Aptos" w:hAnsi="Times New Roman"/>
          <w:kern w:val="2"/>
          <w:sz w:val="27"/>
          <w:szCs w:val="27"/>
          <w:lang w:eastAsia="en-US"/>
        </w:rPr>
        <w:t xml:space="preserve">Управление стендом осуществляется через ПК по шине USB. Конструктивно на стенде </w:t>
      </w:r>
      <w:proofErr w:type="spellStart"/>
      <w:r w:rsidRPr="00B95743">
        <w:rPr>
          <w:rFonts w:ascii="Times New Roman" w:eastAsia="Aptos" w:hAnsi="Times New Roman"/>
          <w:kern w:val="2"/>
          <w:sz w:val="27"/>
          <w:szCs w:val="27"/>
          <w:lang w:eastAsia="en-US"/>
        </w:rPr>
        <w:t>стенде</w:t>
      </w:r>
      <w:proofErr w:type="spellEnd"/>
      <w:r w:rsidRPr="00B95743">
        <w:rPr>
          <w:rFonts w:ascii="Times New Roman" w:eastAsia="Aptos" w:hAnsi="Times New Roman"/>
          <w:kern w:val="2"/>
          <w:sz w:val="27"/>
          <w:szCs w:val="27"/>
          <w:lang w:eastAsia="en-US"/>
        </w:rPr>
        <w:t xml:space="preserve"> должен быть размещен </w:t>
      </w:r>
      <w:proofErr w:type="spellStart"/>
      <w:r w:rsidRPr="00B95743">
        <w:rPr>
          <w:rFonts w:ascii="Times New Roman" w:eastAsia="Aptos" w:hAnsi="Times New Roman"/>
          <w:kern w:val="2"/>
          <w:sz w:val="27"/>
          <w:szCs w:val="27"/>
          <w:lang w:eastAsia="en-US"/>
        </w:rPr>
        <w:t>платоприемник</w:t>
      </w:r>
      <w:proofErr w:type="spellEnd"/>
      <w:r w:rsidRPr="00B95743">
        <w:rPr>
          <w:rFonts w:ascii="Times New Roman" w:eastAsia="Aptos" w:hAnsi="Times New Roman"/>
          <w:kern w:val="2"/>
          <w:sz w:val="27"/>
          <w:szCs w:val="27"/>
          <w:lang w:eastAsia="en-US"/>
        </w:rPr>
        <w:t>, коммутационные гнёзда осциллографа и генератора, магазин конденсаторов, разъем USB, элементы управления и защиты.</w:t>
      </w:r>
    </w:p>
    <w:p w14:paraId="16E7D7DD" w14:textId="77777777" w:rsidR="00B95743" w:rsidRPr="00B95743" w:rsidRDefault="00B95743" w:rsidP="00B95743">
      <w:pPr>
        <w:spacing w:after="0" w:line="240" w:lineRule="auto"/>
        <w:ind w:firstLine="709"/>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Набор сменных панелей</w:t>
      </w:r>
      <w:r w:rsidRPr="00B95743">
        <w:rPr>
          <w:rFonts w:ascii="Times New Roman" w:eastAsia="Aptos" w:hAnsi="Times New Roman"/>
          <w:kern w:val="2"/>
          <w:sz w:val="27"/>
          <w:szCs w:val="27"/>
          <w:lang w:val="be-BY" w:eastAsia="en-US"/>
        </w:rPr>
        <w:t xml:space="preserve"> должен быть</w:t>
      </w:r>
      <w:r w:rsidRPr="00B95743">
        <w:rPr>
          <w:rFonts w:ascii="Times New Roman" w:eastAsia="Aptos" w:hAnsi="Times New Roman"/>
          <w:kern w:val="2"/>
          <w:sz w:val="27"/>
          <w:szCs w:val="27"/>
          <w:lang w:eastAsia="en-US"/>
        </w:rPr>
        <w:t xml:space="preserve"> выполнен в виде печатных плат с разъёмом для </w:t>
      </w:r>
      <w:proofErr w:type="spellStart"/>
      <w:r w:rsidRPr="00B95743">
        <w:rPr>
          <w:rFonts w:ascii="Times New Roman" w:eastAsia="Aptos" w:hAnsi="Times New Roman"/>
          <w:kern w:val="2"/>
          <w:sz w:val="27"/>
          <w:szCs w:val="27"/>
          <w:lang w:eastAsia="en-US"/>
        </w:rPr>
        <w:t>платоприёмника</w:t>
      </w:r>
      <w:proofErr w:type="spellEnd"/>
      <w:r w:rsidRPr="00B95743">
        <w:rPr>
          <w:rFonts w:ascii="Times New Roman" w:eastAsia="Aptos" w:hAnsi="Times New Roman"/>
          <w:kern w:val="2"/>
          <w:sz w:val="27"/>
          <w:szCs w:val="27"/>
          <w:lang w:eastAsia="en-US"/>
        </w:rPr>
        <w:t xml:space="preserve"> и элементами схем.</w:t>
      </w:r>
    </w:p>
    <w:p w14:paraId="5750EC4F" w14:textId="77777777" w:rsidR="00B95743" w:rsidRPr="00B95743" w:rsidRDefault="00B95743" w:rsidP="00B95743">
      <w:pPr>
        <w:pStyle w:val="ad"/>
        <w:shd w:val="clear" w:color="auto" w:fill="FFFFFF"/>
        <w:spacing w:before="0" w:beforeAutospacing="0" w:after="0" w:afterAutospacing="0"/>
        <w:ind w:firstLine="709"/>
        <w:jc w:val="both"/>
        <w:rPr>
          <w:rFonts w:eastAsia="Aptos"/>
          <w:kern w:val="2"/>
          <w:sz w:val="27"/>
          <w:szCs w:val="27"/>
          <w:lang w:eastAsia="en-US"/>
        </w:rPr>
      </w:pPr>
      <w:r w:rsidRPr="00B95743">
        <w:rPr>
          <w:rFonts w:eastAsia="Aptos"/>
          <w:kern w:val="2"/>
          <w:sz w:val="27"/>
          <w:szCs w:val="27"/>
          <w:lang w:eastAsia="en-US"/>
        </w:rPr>
        <w:t>В состав стенда должны входить:</w:t>
      </w:r>
    </w:p>
    <w:p w14:paraId="56868749" w14:textId="77777777" w:rsidR="00B95743" w:rsidRPr="00B95743" w:rsidRDefault="00B95743" w:rsidP="00B95743">
      <w:pPr>
        <w:numPr>
          <w:ilvl w:val="0"/>
          <w:numId w:val="8"/>
        </w:numPr>
        <w:shd w:val="clear" w:color="auto" w:fill="FFFFFF"/>
        <w:suppressAutoHyphens w:val="0"/>
        <w:spacing w:after="0" w:line="240" w:lineRule="auto"/>
        <w:ind w:left="0" w:firstLine="0"/>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плата управления на основе микропроцессора DSPIC33EP256MU810 или аналог;</w:t>
      </w:r>
    </w:p>
    <w:p w14:paraId="0200EDA4" w14:textId="77777777" w:rsidR="00B95743" w:rsidRPr="00B95743" w:rsidRDefault="00B95743" w:rsidP="00B95743">
      <w:pPr>
        <w:numPr>
          <w:ilvl w:val="0"/>
          <w:numId w:val="8"/>
        </w:numPr>
        <w:shd w:val="clear" w:color="auto" w:fill="FFFFFF"/>
        <w:suppressAutoHyphens w:val="0"/>
        <w:spacing w:after="0" w:line="240" w:lineRule="auto"/>
        <w:ind w:left="0" w:firstLine="0"/>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двухканальный USB-осциллограф с гальванически развязанным USB-портом;</w:t>
      </w:r>
    </w:p>
    <w:p w14:paraId="78A95230" w14:textId="77777777" w:rsidR="00B95743" w:rsidRPr="00B95743" w:rsidRDefault="00B95743" w:rsidP="00B95743">
      <w:pPr>
        <w:numPr>
          <w:ilvl w:val="0"/>
          <w:numId w:val="8"/>
        </w:numPr>
        <w:shd w:val="clear" w:color="auto" w:fill="FFFFFF"/>
        <w:suppressAutoHyphens w:val="0"/>
        <w:spacing w:after="0" w:line="240" w:lineRule="auto"/>
        <w:ind w:left="0" w:firstLine="0"/>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три многоканальных цифровых прибора;</w:t>
      </w:r>
    </w:p>
    <w:p w14:paraId="12C302B0" w14:textId="77777777" w:rsidR="00B95743" w:rsidRPr="00B95743" w:rsidRDefault="00B95743" w:rsidP="00B95743">
      <w:pPr>
        <w:numPr>
          <w:ilvl w:val="0"/>
          <w:numId w:val="8"/>
        </w:numPr>
        <w:shd w:val="clear" w:color="auto" w:fill="FFFFFF"/>
        <w:suppressAutoHyphens w:val="0"/>
        <w:spacing w:after="0" w:line="240" w:lineRule="auto"/>
        <w:ind w:left="0" w:firstLine="0"/>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функциональный генератор сигналов;</w:t>
      </w:r>
    </w:p>
    <w:p w14:paraId="5E4ADF18" w14:textId="77777777" w:rsidR="00B95743" w:rsidRPr="00B95743" w:rsidRDefault="00B95743" w:rsidP="00B95743">
      <w:pPr>
        <w:numPr>
          <w:ilvl w:val="0"/>
          <w:numId w:val="8"/>
        </w:numPr>
        <w:shd w:val="clear" w:color="auto" w:fill="FFFFFF"/>
        <w:suppressAutoHyphens w:val="0"/>
        <w:spacing w:after="0" w:line="240" w:lineRule="auto"/>
        <w:ind w:left="0" w:firstLine="0"/>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гальванически развязанный одноканальный и трёхканальный усилитель мощности;</w:t>
      </w:r>
    </w:p>
    <w:p w14:paraId="795D8EA8" w14:textId="77777777" w:rsidR="00B95743" w:rsidRPr="00B95743" w:rsidRDefault="00B95743" w:rsidP="00B95743">
      <w:pPr>
        <w:numPr>
          <w:ilvl w:val="0"/>
          <w:numId w:val="8"/>
        </w:numPr>
        <w:shd w:val="clear" w:color="auto" w:fill="FFFFFF"/>
        <w:suppressAutoHyphens w:val="0"/>
        <w:spacing w:after="0" w:line="240" w:lineRule="auto"/>
        <w:ind w:left="0" w:firstLine="0"/>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импульсный блок питания.</w:t>
      </w:r>
    </w:p>
    <w:p w14:paraId="1536B54D" w14:textId="77777777" w:rsidR="00B95743" w:rsidRPr="00B95743" w:rsidRDefault="00B95743" w:rsidP="00B95743">
      <w:pPr>
        <w:spacing w:after="0" w:line="240" w:lineRule="auto"/>
        <w:ind w:firstLine="709"/>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Плата управления на основе микропроцессора DSPIC33EP256MU810</w:t>
      </w:r>
      <w:r w:rsidRPr="00B95743">
        <w:rPr>
          <w:rFonts w:ascii="Times New Roman" w:eastAsia="Aptos" w:hAnsi="Times New Roman"/>
          <w:kern w:val="2"/>
          <w:sz w:val="27"/>
          <w:szCs w:val="27"/>
          <w:lang w:val="be-BY" w:eastAsia="en-US"/>
        </w:rPr>
        <w:t xml:space="preserve"> </w:t>
      </w:r>
      <w:r w:rsidRPr="00B95743">
        <w:rPr>
          <w:rFonts w:ascii="Times New Roman" w:eastAsia="Aptos" w:hAnsi="Times New Roman"/>
          <w:kern w:val="2"/>
          <w:sz w:val="27"/>
          <w:szCs w:val="27"/>
          <w:lang w:eastAsia="en-US"/>
        </w:rPr>
        <w:t>или аналог</w:t>
      </w:r>
    </w:p>
    <w:p w14:paraId="6ED5FE99" w14:textId="77777777" w:rsidR="00B95743" w:rsidRPr="00B95743" w:rsidRDefault="00B95743" w:rsidP="00B95743">
      <w:pPr>
        <w:spacing w:after="0" w:line="240" w:lineRule="auto"/>
        <w:ind w:firstLine="708"/>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Характеристики микропроцессора:</w:t>
      </w:r>
    </w:p>
    <w:p w14:paraId="22951331" w14:textId="77777777" w:rsidR="00B95743" w:rsidRPr="00B95743" w:rsidRDefault="00B95743" w:rsidP="00B95743">
      <w:pPr>
        <w:spacing w:after="0" w:line="240" w:lineRule="auto"/>
        <w:ind w:firstLine="709"/>
        <w:jc w:val="both"/>
        <w:rPr>
          <w:rFonts w:ascii="Times New Roman" w:eastAsia="Aptos" w:hAnsi="Times New Roman"/>
          <w:kern w:val="2"/>
          <w:sz w:val="27"/>
          <w:szCs w:val="27"/>
          <w:lang w:eastAsia="en-US"/>
        </w:rPr>
      </w:pPr>
    </w:p>
    <w:tbl>
      <w:tblPr>
        <w:tblStyle w:val="ae"/>
        <w:tblW w:w="9606" w:type="dxa"/>
        <w:tblLook w:val="04A0" w:firstRow="1" w:lastRow="0" w:firstColumn="1" w:lastColumn="0" w:noHBand="0" w:noVBand="1"/>
      </w:tblPr>
      <w:tblGrid>
        <w:gridCol w:w="4644"/>
        <w:gridCol w:w="4962"/>
      </w:tblGrid>
      <w:tr w:rsidR="00B95743" w:rsidRPr="00B95743" w14:paraId="138AFE53" w14:textId="77777777" w:rsidTr="00372AF3">
        <w:trPr>
          <w:trHeight w:val="313"/>
        </w:trPr>
        <w:tc>
          <w:tcPr>
            <w:tcW w:w="4644" w:type="dxa"/>
          </w:tcPr>
          <w:p w14:paraId="4C0E0FF3" w14:textId="77777777" w:rsidR="00B95743" w:rsidRPr="00B95743" w:rsidRDefault="00B95743" w:rsidP="00372AF3">
            <w:pPr>
              <w:jc w:val="center"/>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Название характеристики</w:t>
            </w:r>
          </w:p>
        </w:tc>
        <w:tc>
          <w:tcPr>
            <w:tcW w:w="4962" w:type="dxa"/>
          </w:tcPr>
          <w:p w14:paraId="5286AC40" w14:textId="77777777" w:rsidR="00B95743" w:rsidRPr="00B95743" w:rsidRDefault="00B95743" w:rsidP="00372AF3">
            <w:pPr>
              <w:jc w:val="center"/>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Значение</w:t>
            </w:r>
          </w:p>
        </w:tc>
      </w:tr>
      <w:tr w:rsidR="00B95743" w:rsidRPr="00B95743" w14:paraId="35A2E3B0" w14:textId="77777777" w:rsidTr="00372AF3">
        <w:trPr>
          <w:trHeight w:val="313"/>
        </w:trPr>
        <w:tc>
          <w:tcPr>
            <w:tcW w:w="4644" w:type="dxa"/>
          </w:tcPr>
          <w:p w14:paraId="564B7F48" w14:textId="77777777" w:rsidR="00B95743" w:rsidRPr="00B95743" w:rsidRDefault="00B95743" w:rsidP="00372AF3">
            <w:pPr>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Тактовая частота, МГц</w:t>
            </w:r>
          </w:p>
        </w:tc>
        <w:tc>
          <w:tcPr>
            <w:tcW w:w="4962" w:type="dxa"/>
          </w:tcPr>
          <w:p w14:paraId="295ED1C9" w14:textId="77777777" w:rsidR="00B95743" w:rsidRPr="00B95743" w:rsidRDefault="00B95743" w:rsidP="00372AF3">
            <w:pPr>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Не менее 70</w:t>
            </w:r>
          </w:p>
        </w:tc>
      </w:tr>
      <w:tr w:rsidR="00B95743" w:rsidRPr="00B95743" w14:paraId="0A9E8305" w14:textId="77777777" w:rsidTr="00372AF3">
        <w:trPr>
          <w:trHeight w:val="294"/>
        </w:trPr>
        <w:tc>
          <w:tcPr>
            <w:tcW w:w="4644" w:type="dxa"/>
          </w:tcPr>
          <w:p w14:paraId="45059E58" w14:textId="77777777" w:rsidR="00B95743" w:rsidRPr="00B95743" w:rsidRDefault="00B95743" w:rsidP="00372AF3">
            <w:pPr>
              <w:tabs>
                <w:tab w:val="center" w:pos="2311"/>
                <w:tab w:val="right" w:pos="4623"/>
              </w:tabs>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 xml:space="preserve">Объем памяти SRAM, </w:t>
            </w:r>
            <w:proofErr w:type="spellStart"/>
            <w:r w:rsidRPr="00B95743">
              <w:rPr>
                <w:rFonts w:ascii="Times New Roman" w:eastAsia="Aptos" w:hAnsi="Times New Roman"/>
                <w:kern w:val="2"/>
                <w:sz w:val="27"/>
                <w:szCs w:val="27"/>
                <w:lang w:eastAsia="en-US"/>
              </w:rPr>
              <w:t>кБ</w:t>
            </w:r>
            <w:proofErr w:type="spellEnd"/>
          </w:p>
        </w:tc>
        <w:tc>
          <w:tcPr>
            <w:tcW w:w="4962" w:type="dxa"/>
          </w:tcPr>
          <w:p w14:paraId="039873C8" w14:textId="77777777" w:rsidR="00B95743" w:rsidRPr="00B95743" w:rsidRDefault="00B95743" w:rsidP="00372AF3">
            <w:pPr>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 xml:space="preserve">Не </w:t>
            </w:r>
            <w:proofErr w:type="gramStart"/>
            <w:r w:rsidRPr="00B95743">
              <w:rPr>
                <w:rFonts w:ascii="Times New Roman" w:eastAsia="Aptos" w:hAnsi="Times New Roman"/>
                <w:kern w:val="2"/>
                <w:sz w:val="27"/>
                <w:szCs w:val="27"/>
                <w:lang w:eastAsia="en-US"/>
              </w:rPr>
              <w:t>менее  28</w:t>
            </w:r>
            <w:proofErr w:type="gramEnd"/>
          </w:p>
        </w:tc>
      </w:tr>
      <w:tr w:rsidR="00B95743" w:rsidRPr="00B95743" w14:paraId="0D707654" w14:textId="77777777" w:rsidTr="00372AF3">
        <w:trPr>
          <w:trHeight w:val="313"/>
        </w:trPr>
        <w:tc>
          <w:tcPr>
            <w:tcW w:w="4644" w:type="dxa"/>
          </w:tcPr>
          <w:p w14:paraId="7E15159A" w14:textId="77777777" w:rsidR="00B95743" w:rsidRPr="00B95743" w:rsidRDefault="00B95743" w:rsidP="00372AF3">
            <w:pPr>
              <w:tabs>
                <w:tab w:val="center" w:pos="2311"/>
                <w:tab w:val="right" w:pos="4623"/>
              </w:tabs>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 xml:space="preserve">Память программы, </w:t>
            </w:r>
            <w:proofErr w:type="spellStart"/>
            <w:r w:rsidRPr="00B95743">
              <w:rPr>
                <w:rFonts w:ascii="Times New Roman" w:eastAsia="Aptos" w:hAnsi="Times New Roman"/>
                <w:kern w:val="2"/>
                <w:sz w:val="27"/>
                <w:szCs w:val="27"/>
                <w:lang w:eastAsia="en-US"/>
              </w:rPr>
              <w:t>кБ</w:t>
            </w:r>
            <w:proofErr w:type="spellEnd"/>
          </w:p>
        </w:tc>
        <w:tc>
          <w:tcPr>
            <w:tcW w:w="4962" w:type="dxa"/>
          </w:tcPr>
          <w:p w14:paraId="09EABD65" w14:textId="77777777" w:rsidR="00B95743" w:rsidRPr="00B95743" w:rsidRDefault="00B95743" w:rsidP="00372AF3">
            <w:pPr>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Не менее 256</w:t>
            </w:r>
          </w:p>
        </w:tc>
      </w:tr>
      <w:tr w:rsidR="00B95743" w:rsidRPr="00B95743" w14:paraId="4BFD5783" w14:textId="77777777" w:rsidTr="00372AF3">
        <w:trPr>
          <w:trHeight w:val="313"/>
        </w:trPr>
        <w:tc>
          <w:tcPr>
            <w:tcW w:w="4644" w:type="dxa"/>
          </w:tcPr>
          <w:p w14:paraId="2E78358E" w14:textId="77777777" w:rsidR="00B95743" w:rsidRPr="00B95743" w:rsidRDefault="00B95743" w:rsidP="00372AF3">
            <w:pPr>
              <w:tabs>
                <w:tab w:val="center" w:pos="2311"/>
                <w:tab w:val="right" w:pos="4623"/>
              </w:tabs>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Вид архитектуры</w:t>
            </w:r>
          </w:p>
        </w:tc>
        <w:tc>
          <w:tcPr>
            <w:tcW w:w="4962" w:type="dxa"/>
          </w:tcPr>
          <w:p w14:paraId="54AB5589" w14:textId="77777777" w:rsidR="00B95743" w:rsidRPr="00B95743" w:rsidRDefault="00B95743" w:rsidP="00372AF3">
            <w:pPr>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Harvard 16 бит</w:t>
            </w:r>
          </w:p>
        </w:tc>
      </w:tr>
      <w:tr w:rsidR="00B95743" w:rsidRPr="00B95743" w14:paraId="7CE8D137" w14:textId="77777777" w:rsidTr="00372AF3">
        <w:trPr>
          <w:trHeight w:val="313"/>
        </w:trPr>
        <w:tc>
          <w:tcPr>
            <w:tcW w:w="4644" w:type="dxa"/>
          </w:tcPr>
          <w:p w14:paraId="51132843" w14:textId="77777777" w:rsidR="00B95743" w:rsidRPr="00B95743" w:rsidRDefault="00B95743" w:rsidP="00372AF3">
            <w:pPr>
              <w:tabs>
                <w:tab w:val="center" w:pos="2311"/>
                <w:tab w:val="right" w:pos="4623"/>
              </w:tabs>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Кол-во таймеров 16-бит</w:t>
            </w:r>
          </w:p>
        </w:tc>
        <w:tc>
          <w:tcPr>
            <w:tcW w:w="4962" w:type="dxa"/>
          </w:tcPr>
          <w:p w14:paraId="66FC6CDA" w14:textId="77777777" w:rsidR="00B95743" w:rsidRPr="00B95743" w:rsidRDefault="00B95743" w:rsidP="00372AF3">
            <w:pPr>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Не менее 9</w:t>
            </w:r>
          </w:p>
        </w:tc>
      </w:tr>
      <w:tr w:rsidR="00B95743" w:rsidRPr="009640BB" w14:paraId="6C5C7450" w14:textId="77777777" w:rsidTr="00372AF3">
        <w:trPr>
          <w:trHeight w:val="608"/>
        </w:trPr>
        <w:tc>
          <w:tcPr>
            <w:tcW w:w="4644" w:type="dxa"/>
            <w:vAlign w:val="center"/>
          </w:tcPr>
          <w:p w14:paraId="0AAF2C03" w14:textId="77777777" w:rsidR="00B95743" w:rsidRPr="00B95743" w:rsidRDefault="00B95743" w:rsidP="00372AF3">
            <w:pPr>
              <w:tabs>
                <w:tab w:val="center" w:pos="2311"/>
                <w:tab w:val="right" w:pos="4623"/>
              </w:tabs>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Интерфейс</w:t>
            </w:r>
          </w:p>
        </w:tc>
        <w:tc>
          <w:tcPr>
            <w:tcW w:w="4962" w:type="dxa"/>
          </w:tcPr>
          <w:p w14:paraId="7D381A78" w14:textId="77777777" w:rsidR="00B95743" w:rsidRPr="00B95743" w:rsidRDefault="00B95743" w:rsidP="00372AF3">
            <w:pPr>
              <w:jc w:val="both"/>
              <w:rPr>
                <w:rFonts w:ascii="Times New Roman" w:eastAsia="Aptos" w:hAnsi="Times New Roman"/>
                <w:kern w:val="2"/>
                <w:sz w:val="27"/>
                <w:szCs w:val="27"/>
                <w:lang w:val="en-US" w:eastAsia="en-US"/>
              </w:rPr>
            </w:pPr>
            <w:r w:rsidRPr="00B95743">
              <w:rPr>
                <w:rFonts w:ascii="Times New Roman" w:eastAsia="Aptos" w:hAnsi="Times New Roman"/>
                <w:kern w:val="2"/>
                <w:sz w:val="27"/>
                <w:szCs w:val="27"/>
                <w:lang w:val="en-US" w:eastAsia="en-US"/>
              </w:rPr>
              <w:t>ECAN x2, I2C x</w:t>
            </w:r>
            <w:proofErr w:type="gramStart"/>
            <w:r w:rsidRPr="00B95743">
              <w:rPr>
                <w:rFonts w:ascii="Times New Roman" w:eastAsia="Aptos" w:hAnsi="Times New Roman"/>
                <w:kern w:val="2"/>
                <w:sz w:val="27"/>
                <w:szCs w:val="27"/>
                <w:lang w:val="en-US" w:eastAsia="en-US"/>
              </w:rPr>
              <w:t>2,IrDA</w:t>
            </w:r>
            <w:proofErr w:type="gramEnd"/>
            <w:r w:rsidRPr="00B95743">
              <w:rPr>
                <w:rFonts w:ascii="Times New Roman" w:eastAsia="Aptos" w:hAnsi="Times New Roman"/>
                <w:kern w:val="2"/>
                <w:sz w:val="27"/>
                <w:szCs w:val="27"/>
                <w:lang w:val="en-US" w:eastAsia="en-US"/>
              </w:rPr>
              <w:t>, LIN, SPI x4, UART x4, USB OTG</w:t>
            </w:r>
          </w:p>
        </w:tc>
      </w:tr>
    </w:tbl>
    <w:p w14:paraId="31E711AE" w14:textId="77777777" w:rsidR="00B95743" w:rsidRPr="00B95743" w:rsidRDefault="00B95743" w:rsidP="00B95743">
      <w:pPr>
        <w:shd w:val="clear" w:color="auto" w:fill="FFFFFF"/>
        <w:spacing w:after="0" w:line="240" w:lineRule="auto"/>
        <w:ind w:firstLine="709"/>
        <w:jc w:val="both"/>
        <w:rPr>
          <w:rFonts w:ascii="Times New Roman" w:eastAsia="Aptos" w:hAnsi="Times New Roman"/>
          <w:kern w:val="2"/>
          <w:sz w:val="27"/>
          <w:szCs w:val="27"/>
          <w:lang w:val="en-US" w:eastAsia="en-US"/>
        </w:rPr>
      </w:pPr>
    </w:p>
    <w:p w14:paraId="089E1A5A" w14:textId="77777777" w:rsidR="00B95743" w:rsidRPr="00B95743" w:rsidRDefault="00B95743" w:rsidP="00B95743">
      <w:pPr>
        <w:shd w:val="clear" w:color="auto" w:fill="FFFFFF"/>
        <w:spacing w:after="0" w:line="240" w:lineRule="auto"/>
        <w:ind w:firstLine="709"/>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 xml:space="preserve">Плата должна иметь не менее 8 цифровых входов и 8 цифровых выходов, гальванически развязанный USB-порт, группу из семи релейных переключателей. Плата должна обеспечивать связь между пользователем, компьютером и стендом, а также формировать сигнал на входе усилителей мощности. </w:t>
      </w:r>
    </w:p>
    <w:p w14:paraId="3465B5E1" w14:textId="77777777" w:rsidR="00B95743" w:rsidRPr="00B95743" w:rsidRDefault="00B95743" w:rsidP="00B95743">
      <w:pPr>
        <w:spacing w:after="0" w:line="240" w:lineRule="auto"/>
        <w:ind w:firstLine="709"/>
        <w:jc w:val="both"/>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 xml:space="preserve"> Перечень сменных панелей: </w:t>
      </w:r>
    </w:p>
    <w:p w14:paraId="3CFF41A5"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1. Сменная панель «Исследование выпрямителей» должна позволять проводить следующие эксперименты:</w:t>
      </w:r>
    </w:p>
    <w:p w14:paraId="278626AB"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схемы управляемого тиристорного выпрямителя;</w:t>
      </w:r>
    </w:p>
    <w:p w14:paraId="60862BC9"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 пассивных и активных сглаживающих фильтров.</w:t>
      </w:r>
    </w:p>
    <w:p w14:paraId="164AAAAB"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2. Сменная панель «</w:t>
      </w:r>
      <w:proofErr w:type="gramStart"/>
      <w:r w:rsidRPr="00B95743">
        <w:rPr>
          <w:rFonts w:ascii="Times New Roman" w:eastAsia="Aptos" w:hAnsi="Times New Roman"/>
          <w:kern w:val="2"/>
          <w:sz w:val="27"/>
          <w:szCs w:val="27"/>
          <w:lang w:eastAsia="en-US"/>
        </w:rPr>
        <w:t>Исследование  выпрямителей</w:t>
      </w:r>
      <w:proofErr w:type="gramEnd"/>
      <w:r w:rsidRPr="00B95743">
        <w:rPr>
          <w:rFonts w:ascii="Times New Roman" w:eastAsia="Aptos" w:hAnsi="Times New Roman"/>
          <w:kern w:val="2"/>
          <w:sz w:val="27"/>
          <w:szCs w:val="27"/>
          <w:lang w:eastAsia="en-US"/>
        </w:rPr>
        <w:t xml:space="preserve"> и компенсационного стабилизатора напряжения с использованием ОУ» должна позволять проводить следующие эксперименты:</w:t>
      </w:r>
    </w:p>
    <w:p w14:paraId="49822422"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lastRenderedPageBreak/>
        <w:t>•</w:t>
      </w:r>
      <w:r w:rsidRPr="00B95743">
        <w:rPr>
          <w:rFonts w:ascii="Times New Roman" w:eastAsia="Aptos" w:hAnsi="Times New Roman"/>
          <w:kern w:val="2"/>
          <w:sz w:val="27"/>
          <w:szCs w:val="27"/>
          <w:lang w:eastAsia="en-US"/>
        </w:rPr>
        <w:tab/>
        <w:t>исследование схем однофазных неуправляемых выпрямителей;</w:t>
      </w:r>
    </w:p>
    <w:p w14:paraId="20B1072B"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 компенсационного стабилизатора напряжения с использованием ОУ.</w:t>
      </w:r>
    </w:p>
    <w:p w14:paraId="426CB5CB"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3. Сменная панель «Исследование однокаскадных усилителей» должна позволять проводить следующие эксперименты:</w:t>
      </w:r>
    </w:p>
    <w:p w14:paraId="5F86F6EC"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усилителя по схеме с ОЭ;</w:t>
      </w:r>
    </w:p>
    <w:p w14:paraId="57BBB531"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усилителя по схеме с ОК;</w:t>
      </w:r>
    </w:p>
    <w:p w14:paraId="5723037F"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дифференциального усилителя;</w:t>
      </w:r>
    </w:p>
    <w:p w14:paraId="754A1226"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усилителя на составном транзисторе;</w:t>
      </w:r>
    </w:p>
    <w:p w14:paraId="35A7350A"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 xml:space="preserve">исследование </w:t>
      </w:r>
      <w:proofErr w:type="spellStart"/>
      <w:r w:rsidRPr="00B95743">
        <w:rPr>
          <w:rFonts w:ascii="Times New Roman" w:eastAsia="Aptos" w:hAnsi="Times New Roman"/>
          <w:kern w:val="2"/>
          <w:sz w:val="27"/>
          <w:szCs w:val="27"/>
          <w:lang w:eastAsia="en-US"/>
        </w:rPr>
        <w:t>бестрансформаторного</w:t>
      </w:r>
      <w:proofErr w:type="spellEnd"/>
      <w:r w:rsidRPr="00B95743">
        <w:rPr>
          <w:rFonts w:ascii="Times New Roman" w:eastAsia="Aptos" w:hAnsi="Times New Roman"/>
          <w:kern w:val="2"/>
          <w:sz w:val="27"/>
          <w:szCs w:val="27"/>
          <w:lang w:eastAsia="en-US"/>
        </w:rPr>
        <w:t xml:space="preserve"> усилителя мощности.</w:t>
      </w:r>
    </w:p>
    <w:p w14:paraId="6AAA9693"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4. Сменная панель «Исследование ОУ. Исследование схем на ОУ» должна позволять проводить следующие эксперименты:</w:t>
      </w:r>
    </w:p>
    <w:p w14:paraId="2D5F6C5B"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характеристик ОУ;</w:t>
      </w:r>
    </w:p>
    <w:p w14:paraId="40CCA890"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схемы инвертирующего усилителя на базе ОУ;</w:t>
      </w:r>
    </w:p>
    <w:p w14:paraId="066B7D6C"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 xml:space="preserve">исследование схемы </w:t>
      </w:r>
      <w:proofErr w:type="spellStart"/>
      <w:r w:rsidRPr="00B95743">
        <w:rPr>
          <w:rFonts w:ascii="Times New Roman" w:eastAsia="Aptos" w:hAnsi="Times New Roman"/>
          <w:kern w:val="2"/>
          <w:sz w:val="27"/>
          <w:szCs w:val="27"/>
          <w:lang w:eastAsia="en-US"/>
        </w:rPr>
        <w:t>неинвертирующего</w:t>
      </w:r>
      <w:proofErr w:type="spellEnd"/>
      <w:r w:rsidRPr="00B95743">
        <w:rPr>
          <w:rFonts w:ascii="Times New Roman" w:eastAsia="Aptos" w:hAnsi="Times New Roman"/>
          <w:kern w:val="2"/>
          <w:sz w:val="27"/>
          <w:szCs w:val="27"/>
          <w:lang w:eastAsia="en-US"/>
        </w:rPr>
        <w:t xml:space="preserve"> усилителя на базе ОУ;</w:t>
      </w:r>
    </w:p>
    <w:p w14:paraId="64B75B4B"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схемы повторителя на базе ОУ;</w:t>
      </w:r>
    </w:p>
    <w:p w14:paraId="69363BE3"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схемы компаратора на ОУ;</w:t>
      </w:r>
    </w:p>
    <w:p w14:paraId="60A46607"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триггера Шмидта на ОУ;</w:t>
      </w:r>
    </w:p>
    <w:p w14:paraId="1DEB1055"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схемы сумматора на ОУ;</w:t>
      </w:r>
    </w:p>
    <w:p w14:paraId="5DDE5509"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схемы интегратора на ОУ;</w:t>
      </w:r>
    </w:p>
    <w:p w14:paraId="3571110A"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схемы дифференциатора на ОУ;</w:t>
      </w:r>
    </w:p>
    <w:p w14:paraId="4DA76D25"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генератора линейно изменяющегося напряжения.</w:t>
      </w:r>
    </w:p>
    <w:p w14:paraId="2B130D58"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5. Сменная панель «Исследование генераторов и мультивибраторов на ОУ» должна позволять проводить следующие эксперименты:</w:t>
      </w:r>
    </w:p>
    <w:p w14:paraId="14F3A7D6"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схемы RC-генератора на биполярном транзисторе;</w:t>
      </w:r>
    </w:p>
    <w:p w14:paraId="627A7F6D"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схемы RC-автогенератора на ОУ с мостом Вина с АРУ и без АРУ;</w:t>
      </w:r>
    </w:p>
    <w:p w14:paraId="10776BC4"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мультивибратора на ОУ;</w:t>
      </w:r>
    </w:p>
    <w:p w14:paraId="506DF8A6"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ждущего мультивибратора на ОУ.</w:t>
      </w:r>
    </w:p>
    <w:p w14:paraId="25E8C5DB"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6. Сменная панель «Исследование логических элементов НЕ, И-НЕ, И, ИЛИ, исключающее ИЛИ, И-НЕ с открытым коллектором» должна позволять проводить следующие эксперименты:</w:t>
      </w:r>
    </w:p>
    <w:p w14:paraId="6DFB3C52"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работы логических элементов;</w:t>
      </w:r>
    </w:p>
    <w:p w14:paraId="5A4606DB"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изучение законов булевой алгебры;</w:t>
      </w:r>
    </w:p>
    <w:p w14:paraId="4B81DD25"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минимизация логических схем методом карт Карно.</w:t>
      </w:r>
    </w:p>
    <w:p w14:paraId="500DA942"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7. Сменная панель «Исследование триггеров» должна позволять проводить следующие эксперименты:</w:t>
      </w:r>
    </w:p>
    <w:p w14:paraId="37233A7E"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схемы RS-триггера на логических элементах;</w:t>
      </w:r>
    </w:p>
    <w:p w14:paraId="5D87D4BB"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схемы Т-триггера на логических элементах;</w:t>
      </w:r>
    </w:p>
    <w:p w14:paraId="3EF8E56C"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схемы синхронного RS-триггера на логических элементах;</w:t>
      </w:r>
    </w:p>
    <w:p w14:paraId="6D8631C1"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схемы D-триггера на логических элементах;</w:t>
      </w:r>
    </w:p>
    <w:p w14:paraId="502FAAEE"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r>
      <w:proofErr w:type="gramStart"/>
      <w:r w:rsidRPr="00B95743">
        <w:rPr>
          <w:rFonts w:ascii="Times New Roman" w:eastAsia="Aptos" w:hAnsi="Times New Roman"/>
          <w:kern w:val="2"/>
          <w:sz w:val="27"/>
          <w:szCs w:val="27"/>
          <w:lang w:eastAsia="en-US"/>
        </w:rPr>
        <w:t>исследование  схемы</w:t>
      </w:r>
      <w:proofErr w:type="gramEnd"/>
      <w:r w:rsidRPr="00B95743">
        <w:rPr>
          <w:rFonts w:ascii="Times New Roman" w:eastAsia="Aptos" w:hAnsi="Times New Roman"/>
          <w:kern w:val="2"/>
          <w:sz w:val="27"/>
          <w:szCs w:val="27"/>
          <w:lang w:eastAsia="en-US"/>
        </w:rPr>
        <w:t xml:space="preserve"> JK-триггера на логических элементах.</w:t>
      </w:r>
    </w:p>
    <w:p w14:paraId="4FBD4301"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8. Сменная панель «Исследование схем регистров в интегральном исполнении» должна позволять проводить следующий эксперимент:</w:t>
      </w:r>
    </w:p>
    <w:p w14:paraId="2AC04F56"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r>
      <w:proofErr w:type="gramStart"/>
      <w:r w:rsidRPr="00B95743">
        <w:rPr>
          <w:rFonts w:ascii="Times New Roman" w:eastAsia="Aptos" w:hAnsi="Times New Roman"/>
          <w:kern w:val="2"/>
          <w:sz w:val="27"/>
          <w:szCs w:val="27"/>
          <w:lang w:eastAsia="en-US"/>
        </w:rPr>
        <w:t>исследование  схем</w:t>
      </w:r>
      <w:proofErr w:type="gramEnd"/>
      <w:r w:rsidRPr="00B95743">
        <w:rPr>
          <w:rFonts w:ascii="Times New Roman" w:eastAsia="Aptos" w:hAnsi="Times New Roman"/>
          <w:kern w:val="2"/>
          <w:sz w:val="27"/>
          <w:szCs w:val="27"/>
          <w:lang w:eastAsia="en-US"/>
        </w:rPr>
        <w:t xml:space="preserve"> регистров в интегральном исполнении.</w:t>
      </w:r>
    </w:p>
    <w:p w14:paraId="2EB06525"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9. Сменная «Исследование счетчиков и дешифраторов» должна позволять проводить следующие эксперименты:</w:t>
      </w:r>
    </w:p>
    <w:p w14:paraId="4024FA2F"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 счетчиков в интегральном исполнении;</w:t>
      </w:r>
    </w:p>
    <w:p w14:paraId="659EAA53"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 дешифраторов в интегральном исполнении.</w:t>
      </w:r>
    </w:p>
    <w:p w14:paraId="12F91669"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10. Сменная панель «Исследование схемы ЦАП с матрицей резисторов» должна позволять проводить следующий эксперимент:</w:t>
      </w:r>
    </w:p>
    <w:p w14:paraId="78DD6EF7"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lastRenderedPageBreak/>
        <w:t>•</w:t>
      </w:r>
      <w:r w:rsidRPr="00B95743">
        <w:rPr>
          <w:rFonts w:ascii="Times New Roman" w:eastAsia="Aptos" w:hAnsi="Times New Roman"/>
          <w:kern w:val="2"/>
          <w:sz w:val="27"/>
          <w:szCs w:val="27"/>
          <w:lang w:eastAsia="en-US"/>
        </w:rPr>
        <w:tab/>
      </w:r>
      <w:proofErr w:type="gramStart"/>
      <w:r w:rsidRPr="00B95743">
        <w:rPr>
          <w:rFonts w:ascii="Times New Roman" w:eastAsia="Aptos" w:hAnsi="Times New Roman"/>
          <w:kern w:val="2"/>
          <w:sz w:val="27"/>
          <w:szCs w:val="27"/>
          <w:lang w:eastAsia="en-US"/>
        </w:rPr>
        <w:t>исследование  схемы</w:t>
      </w:r>
      <w:proofErr w:type="gramEnd"/>
      <w:r w:rsidRPr="00B95743">
        <w:rPr>
          <w:rFonts w:ascii="Times New Roman" w:eastAsia="Aptos" w:hAnsi="Times New Roman"/>
          <w:kern w:val="2"/>
          <w:sz w:val="27"/>
          <w:szCs w:val="27"/>
          <w:lang w:eastAsia="en-US"/>
        </w:rPr>
        <w:t xml:space="preserve"> ЦАП с матрицей резисторов.</w:t>
      </w:r>
    </w:p>
    <w:p w14:paraId="61F6FC1B"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11. Сменная панель «Исследование схемы АЦП последовательного приближения» должна позволять проводить следующий эксперимент:</w:t>
      </w:r>
    </w:p>
    <w:p w14:paraId="5B3273BF"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схемы АЦП последовательного приближения.</w:t>
      </w:r>
    </w:p>
    <w:p w14:paraId="398F3B5B"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12. Сменная панель «Исследование микропроцессора» должна позволять проводить следующие эксперименты:</w:t>
      </w:r>
    </w:p>
    <w:p w14:paraId="46E4EB26"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изучение архитектуры, программирование с ПК, работа со светодиодной четырёхразрядной индикацией, использование таймера.</w:t>
      </w:r>
    </w:p>
    <w:p w14:paraId="571DE985"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13. Сменная панель «Исследование программируемой логической интегральной микросхемы (ПЛИС)» должна позволять проводить следующие эксперименты:</w:t>
      </w:r>
    </w:p>
    <w:p w14:paraId="31946F8E"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изучение архитектуры, программирование с ПК, реализация устройств бинарной и последовательной логики.</w:t>
      </w:r>
    </w:p>
    <w:p w14:paraId="26886511"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14. Сменная панель «Исследование схемы активного фильтра низких частот на ОУ» должна позволять проводить следующий эксперимент:</w:t>
      </w:r>
    </w:p>
    <w:p w14:paraId="599A05C8"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схемы активного фильтра низких частот на ОУ.</w:t>
      </w:r>
    </w:p>
    <w:p w14:paraId="04DCA3E0"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15. Сменная панель «Исследование схемы активного фильтра высоких частот на ОУ» должна позволять проводить следующий эксперимент:</w:t>
      </w:r>
    </w:p>
    <w:p w14:paraId="1F87702A"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схемы активного фильтра высоких частот на ОУ.</w:t>
      </w:r>
    </w:p>
    <w:p w14:paraId="29E6C00B"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16. Сменная панель «Исследование схемы логарифмического усилителя на основе ОУ» должна позволять проводить следующий эксперимент:</w:t>
      </w:r>
    </w:p>
    <w:p w14:paraId="14623619"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схемы логарифмического усилителя на основе ОУ.</w:t>
      </w:r>
    </w:p>
    <w:p w14:paraId="16C2173B"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17. Сменная панель “Изучение способов задания логических уровней и их измерение” должна позволять проводить следующий эксперимент:</w:t>
      </w:r>
    </w:p>
    <w:p w14:paraId="2F01E41D"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изучение способов задания логических уровней и их измерение.</w:t>
      </w:r>
    </w:p>
    <w:p w14:paraId="7698F06B"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 xml:space="preserve">18. Сменная панель «Схемотехника элементов ТТЛ. Логические элементы» должна </w:t>
      </w:r>
      <w:proofErr w:type="gramStart"/>
      <w:r w:rsidRPr="00B95743">
        <w:rPr>
          <w:rFonts w:ascii="Times New Roman" w:eastAsia="Aptos" w:hAnsi="Times New Roman"/>
          <w:kern w:val="2"/>
          <w:sz w:val="27"/>
          <w:szCs w:val="27"/>
          <w:lang w:eastAsia="en-US"/>
        </w:rPr>
        <w:t>позволять  проводить</w:t>
      </w:r>
      <w:proofErr w:type="gramEnd"/>
      <w:r w:rsidRPr="00B95743">
        <w:rPr>
          <w:rFonts w:ascii="Times New Roman" w:eastAsia="Aptos" w:hAnsi="Times New Roman"/>
          <w:kern w:val="2"/>
          <w:sz w:val="27"/>
          <w:szCs w:val="27"/>
          <w:lang w:eastAsia="en-US"/>
        </w:rPr>
        <w:t xml:space="preserve"> следующие эксперименты:</w:t>
      </w:r>
    </w:p>
    <w:p w14:paraId="644C2870"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схемотехники элементов ТТЛ;</w:t>
      </w:r>
    </w:p>
    <w:p w14:paraId="58B83C5C"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логических элементов.</w:t>
      </w:r>
    </w:p>
    <w:p w14:paraId="2EF06FF0"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19. Сменная панель «Сумматор, схема контроля чётности» должна позволять проводить следующие эксперименты:</w:t>
      </w:r>
    </w:p>
    <w:p w14:paraId="59030DD9"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сумматора;</w:t>
      </w:r>
    </w:p>
    <w:p w14:paraId="6537187E"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схемы контроля чётности.</w:t>
      </w:r>
    </w:p>
    <w:p w14:paraId="0DB391BD"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20. Сменная панель «Запоминающие устройства» должна позволять проводить следующий эксперимент:</w:t>
      </w:r>
    </w:p>
    <w:p w14:paraId="3CEAABB8"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запоминающих устройств.</w:t>
      </w:r>
    </w:p>
    <w:p w14:paraId="11CA8431"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21. Сменная панель «ЦАП, АЦП и схемы выборки хранения» должна позволять проводить следующие эксперименты:</w:t>
      </w:r>
    </w:p>
    <w:p w14:paraId="213E172E"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схемы выборки хранения;</w:t>
      </w:r>
    </w:p>
    <w:p w14:paraId="660C0F35"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ЦАП, АЦП.</w:t>
      </w:r>
    </w:p>
    <w:p w14:paraId="77B059BD"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22. Сменная панель «Мультиплексоры и дешифраторы» должна позволять проводить следующие эксперименты:</w:t>
      </w:r>
    </w:p>
    <w:p w14:paraId="436FA0AB"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мультиплексоров;</w:t>
      </w:r>
    </w:p>
    <w:p w14:paraId="2C73A773"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дешифраторов.</w:t>
      </w:r>
    </w:p>
    <w:p w14:paraId="6BEBACC2"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23. Сменная панель «Таймеры и мультивибраторы» должна позволять проводить следующие эксперименты:</w:t>
      </w:r>
    </w:p>
    <w:p w14:paraId="4B4F8157"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 xml:space="preserve">исследование ждущего </w:t>
      </w:r>
      <w:proofErr w:type="spellStart"/>
      <w:r w:rsidRPr="00B95743">
        <w:rPr>
          <w:rFonts w:ascii="Times New Roman" w:eastAsia="Aptos" w:hAnsi="Times New Roman"/>
          <w:kern w:val="2"/>
          <w:sz w:val="27"/>
          <w:szCs w:val="27"/>
          <w:lang w:eastAsia="en-US"/>
        </w:rPr>
        <w:t>одновибратора</w:t>
      </w:r>
      <w:proofErr w:type="spellEnd"/>
      <w:r w:rsidRPr="00B95743">
        <w:rPr>
          <w:rFonts w:ascii="Times New Roman" w:eastAsia="Aptos" w:hAnsi="Times New Roman"/>
          <w:kern w:val="2"/>
          <w:sz w:val="27"/>
          <w:szCs w:val="27"/>
          <w:lang w:eastAsia="en-US"/>
        </w:rPr>
        <w:t>;</w:t>
      </w:r>
    </w:p>
    <w:p w14:paraId="4421D1FA"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мультивибраторов.</w:t>
      </w:r>
    </w:p>
    <w:p w14:paraId="608148D2"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24. Сменная панель «Исследование цифровых таймеров и кварцевых резонаторов» должна позволять проводить следующие эксперименты:</w:t>
      </w:r>
    </w:p>
    <w:p w14:paraId="5AD39ACC"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генератора прямоугольных импульсов на таймере NE555;</w:t>
      </w:r>
    </w:p>
    <w:p w14:paraId="02E65D47"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lastRenderedPageBreak/>
        <w:t>•</w:t>
      </w:r>
      <w:r w:rsidRPr="00B95743">
        <w:rPr>
          <w:rFonts w:ascii="Times New Roman" w:eastAsia="Aptos" w:hAnsi="Times New Roman"/>
          <w:kern w:val="2"/>
          <w:sz w:val="27"/>
          <w:szCs w:val="27"/>
          <w:lang w:eastAsia="en-US"/>
        </w:rPr>
        <w:tab/>
        <w:t>исследование генератора треугольных импульсов на таймере NE555;</w:t>
      </w:r>
    </w:p>
    <w:p w14:paraId="5A95261D"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 xml:space="preserve">исследование генератора </w:t>
      </w:r>
      <w:proofErr w:type="spellStart"/>
      <w:r w:rsidRPr="00B95743">
        <w:rPr>
          <w:rFonts w:ascii="Times New Roman" w:eastAsia="Aptos" w:hAnsi="Times New Roman"/>
          <w:kern w:val="2"/>
          <w:sz w:val="27"/>
          <w:szCs w:val="27"/>
          <w:lang w:eastAsia="en-US"/>
        </w:rPr>
        <w:t>Колпитца</w:t>
      </w:r>
      <w:proofErr w:type="spellEnd"/>
      <w:r w:rsidRPr="00B95743">
        <w:rPr>
          <w:rFonts w:ascii="Times New Roman" w:eastAsia="Aptos" w:hAnsi="Times New Roman"/>
          <w:kern w:val="2"/>
          <w:sz w:val="27"/>
          <w:szCs w:val="27"/>
          <w:lang w:eastAsia="en-US"/>
        </w:rPr>
        <w:t xml:space="preserve"> с кварцевым резонатором;</w:t>
      </w:r>
    </w:p>
    <w:p w14:paraId="26E3FEA8" w14:textId="77777777" w:rsidR="00B95743" w:rsidRPr="00B95743" w:rsidRDefault="00B95743" w:rsidP="00B95743">
      <w:pPr>
        <w:spacing w:after="0" w:line="240" w:lineRule="auto"/>
        <w:rPr>
          <w:rFonts w:ascii="Times New Roman" w:eastAsia="Aptos" w:hAnsi="Times New Roman"/>
          <w:kern w:val="2"/>
          <w:sz w:val="27"/>
          <w:szCs w:val="27"/>
          <w:lang w:eastAsia="en-US"/>
        </w:rPr>
      </w:pPr>
      <w:r w:rsidRPr="00B95743">
        <w:rPr>
          <w:rFonts w:ascii="Times New Roman" w:eastAsia="Aptos" w:hAnsi="Times New Roman"/>
          <w:kern w:val="2"/>
          <w:sz w:val="27"/>
          <w:szCs w:val="27"/>
          <w:lang w:eastAsia="en-US"/>
        </w:rPr>
        <w:t>•</w:t>
      </w:r>
      <w:r w:rsidRPr="00B95743">
        <w:rPr>
          <w:rFonts w:ascii="Times New Roman" w:eastAsia="Aptos" w:hAnsi="Times New Roman"/>
          <w:kern w:val="2"/>
          <w:sz w:val="27"/>
          <w:szCs w:val="27"/>
          <w:lang w:eastAsia="en-US"/>
        </w:rPr>
        <w:tab/>
        <w:t>исследование генератора Пирса с кварцевым резонатором.</w:t>
      </w:r>
    </w:p>
    <w:p w14:paraId="13AD2E87" w14:textId="77777777" w:rsidR="00B95743" w:rsidRPr="00B95743" w:rsidRDefault="00B95743" w:rsidP="00B95743">
      <w:pPr>
        <w:spacing w:after="0" w:line="240" w:lineRule="auto"/>
        <w:rPr>
          <w:rFonts w:ascii="Times New Roman" w:eastAsia="Aptos" w:hAnsi="Times New Roman"/>
          <w:kern w:val="2"/>
          <w:sz w:val="27"/>
          <w:szCs w:val="27"/>
          <w:lang w:eastAsia="en-US"/>
        </w:rPr>
      </w:pPr>
    </w:p>
    <w:tbl>
      <w:tblPr>
        <w:tblW w:w="5001" w:type="pct"/>
        <w:tblCellSpacing w:w="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84"/>
        <w:gridCol w:w="4113"/>
      </w:tblGrid>
      <w:tr w:rsidR="00B95743" w:rsidRPr="00B95743" w14:paraId="34B011D6" w14:textId="77777777" w:rsidTr="00372AF3">
        <w:trPr>
          <w:tblCellSpacing w:w="0" w:type="dxa"/>
        </w:trPr>
        <w:tc>
          <w:tcPr>
            <w:tcW w:w="2983" w:type="pct"/>
            <w:tcBorders>
              <w:top w:val="single" w:sz="4" w:space="0" w:color="auto"/>
              <w:left w:val="single" w:sz="4" w:space="0" w:color="auto"/>
              <w:bottom w:val="single" w:sz="4" w:space="0" w:color="auto"/>
              <w:right w:val="single" w:sz="4" w:space="0" w:color="auto"/>
            </w:tcBorders>
            <w:tcMar>
              <w:top w:w="120" w:type="dxa"/>
              <w:left w:w="0" w:type="dxa"/>
              <w:bottom w:w="120" w:type="dxa"/>
              <w:right w:w="120" w:type="dxa"/>
            </w:tcMar>
            <w:vAlign w:val="center"/>
            <w:hideMark/>
          </w:tcPr>
          <w:p w14:paraId="75DEAD0F"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Питание</w:t>
            </w:r>
          </w:p>
        </w:tc>
        <w:tc>
          <w:tcPr>
            <w:tcW w:w="2017" w:type="pct"/>
            <w:tcBorders>
              <w:top w:val="single" w:sz="4" w:space="0" w:color="auto"/>
              <w:left w:val="single" w:sz="4" w:space="0" w:color="auto"/>
              <w:bottom w:val="single" w:sz="4" w:space="0" w:color="auto"/>
              <w:right w:val="single" w:sz="4" w:space="0" w:color="auto"/>
            </w:tcBorders>
            <w:tcMar>
              <w:top w:w="120" w:type="dxa"/>
              <w:left w:w="120" w:type="dxa"/>
              <w:bottom w:w="120" w:type="dxa"/>
              <w:right w:w="0" w:type="dxa"/>
            </w:tcMar>
            <w:hideMark/>
          </w:tcPr>
          <w:p w14:paraId="7AA2053E" w14:textId="77777777" w:rsidR="00B95743" w:rsidRPr="00B95743" w:rsidRDefault="00B95743" w:rsidP="00372AF3">
            <w:pPr>
              <w:spacing w:after="0" w:line="240" w:lineRule="auto"/>
              <w:ind w:firstLine="709"/>
              <w:jc w:val="both"/>
              <w:rPr>
                <w:rFonts w:ascii="Times New Roman" w:hAnsi="Times New Roman"/>
                <w:sz w:val="27"/>
                <w:szCs w:val="27"/>
                <w:lang w:eastAsia="en-GB"/>
              </w:rPr>
            </w:pPr>
            <w:r w:rsidRPr="00B95743">
              <w:rPr>
                <w:rFonts w:ascii="Times New Roman" w:hAnsi="Times New Roman"/>
                <w:sz w:val="27"/>
                <w:szCs w:val="27"/>
                <w:lang w:eastAsia="en-GB"/>
              </w:rPr>
              <w:t>~220 В, 50 Гц</w:t>
            </w:r>
          </w:p>
        </w:tc>
      </w:tr>
      <w:tr w:rsidR="00B95743" w:rsidRPr="00B95743" w14:paraId="4082255C" w14:textId="77777777" w:rsidTr="00372AF3">
        <w:trPr>
          <w:tblCellSpacing w:w="0" w:type="dxa"/>
        </w:trPr>
        <w:tc>
          <w:tcPr>
            <w:tcW w:w="2983" w:type="pct"/>
            <w:tcBorders>
              <w:top w:val="single" w:sz="4" w:space="0" w:color="auto"/>
              <w:left w:val="single" w:sz="4" w:space="0" w:color="auto"/>
              <w:bottom w:val="single" w:sz="4" w:space="0" w:color="auto"/>
              <w:right w:val="single" w:sz="4" w:space="0" w:color="auto"/>
            </w:tcBorders>
            <w:tcMar>
              <w:top w:w="120" w:type="dxa"/>
              <w:left w:w="0" w:type="dxa"/>
              <w:bottom w:w="120" w:type="dxa"/>
              <w:right w:w="120" w:type="dxa"/>
            </w:tcMar>
            <w:vAlign w:val="center"/>
            <w:hideMark/>
          </w:tcPr>
          <w:p w14:paraId="61A91163"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Потребляемая мощность, Вт, не более</w:t>
            </w:r>
          </w:p>
        </w:tc>
        <w:tc>
          <w:tcPr>
            <w:tcW w:w="2017" w:type="pct"/>
            <w:tcBorders>
              <w:top w:val="single" w:sz="4" w:space="0" w:color="auto"/>
              <w:left w:val="single" w:sz="4" w:space="0" w:color="auto"/>
              <w:bottom w:val="single" w:sz="4" w:space="0" w:color="auto"/>
              <w:right w:val="single" w:sz="4" w:space="0" w:color="auto"/>
            </w:tcBorders>
            <w:tcMar>
              <w:top w:w="120" w:type="dxa"/>
              <w:left w:w="120" w:type="dxa"/>
              <w:bottom w:w="120" w:type="dxa"/>
              <w:right w:w="0" w:type="dxa"/>
            </w:tcMar>
            <w:hideMark/>
          </w:tcPr>
          <w:p w14:paraId="2E0CEA38" w14:textId="77777777" w:rsidR="00B95743" w:rsidRPr="00B95743" w:rsidRDefault="00B95743" w:rsidP="00372AF3">
            <w:pPr>
              <w:spacing w:after="0" w:line="240" w:lineRule="auto"/>
              <w:ind w:firstLine="709"/>
              <w:jc w:val="both"/>
              <w:rPr>
                <w:rFonts w:ascii="Times New Roman" w:hAnsi="Times New Roman"/>
                <w:sz w:val="27"/>
                <w:szCs w:val="27"/>
                <w:lang w:eastAsia="en-GB"/>
              </w:rPr>
            </w:pPr>
            <w:r w:rsidRPr="00B95743">
              <w:rPr>
                <w:rFonts w:ascii="Times New Roman" w:hAnsi="Times New Roman"/>
                <w:sz w:val="27"/>
                <w:szCs w:val="27"/>
                <w:lang w:eastAsia="en-GB"/>
              </w:rPr>
              <w:t>100</w:t>
            </w:r>
          </w:p>
        </w:tc>
      </w:tr>
      <w:tr w:rsidR="00B95743" w:rsidRPr="00B95743" w14:paraId="3D148FEB" w14:textId="77777777" w:rsidTr="00372AF3">
        <w:trPr>
          <w:tblCellSpacing w:w="0" w:type="dxa"/>
        </w:trPr>
        <w:tc>
          <w:tcPr>
            <w:tcW w:w="5000" w:type="pct"/>
            <w:gridSpan w:val="2"/>
            <w:tcBorders>
              <w:top w:val="single" w:sz="4" w:space="0" w:color="auto"/>
              <w:left w:val="single" w:sz="4" w:space="0" w:color="auto"/>
              <w:bottom w:val="single" w:sz="4" w:space="0" w:color="auto"/>
              <w:right w:val="single" w:sz="4" w:space="0" w:color="auto"/>
            </w:tcBorders>
            <w:tcMar>
              <w:top w:w="120" w:type="dxa"/>
              <w:left w:w="0" w:type="dxa"/>
              <w:bottom w:w="120" w:type="dxa"/>
              <w:right w:w="120" w:type="dxa"/>
            </w:tcMar>
            <w:vAlign w:val="center"/>
            <w:hideMark/>
          </w:tcPr>
          <w:p w14:paraId="5BE00B0B" w14:textId="77777777" w:rsidR="00B95743" w:rsidRPr="00B95743" w:rsidRDefault="00B95743" w:rsidP="00372AF3">
            <w:pPr>
              <w:spacing w:after="0" w:line="240" w:lineRule="auto"/>
              <w:ind w:firstLine="709"/>
              <w:jc w:val="both"/>
              <w:rPr>
                <w:rFonts w:ascii="Times New Roman" w:hAnsi="Times New Roman"/>
                <w:sz w:val="27"/>
                <w:szCs w:val="27"/>
                <w:lang w:eastAsia="en-GB"/>
              </w:rPr>
            </w:pPr>
            <w:r w:rsidRPr="00B95743">
              <w:rPr>
                <w:rFonts w:ascii="Times New Roman" w:hAnsi="Times New Roman"/>
                <w:sz w:val="27"/>
                <w:szCs w:val="27"/>
                <w:lang w:eastAsia="en-GB"/>
              </w:rPr>
              <w:t>Габаритные размеры стенда, не более</w:t>
            </w:r>
          </w:p>
        </w:tc>
      </w:tr>
      <w:tr w:rsidR="00B95743" w:rsidRPr="00B95743" w14:paraId="0D045404" w14:textId="77777777" w:rsidTr="00372AF3">
        <w:trPr>
          <w:tblCellSpacing w:w="0" w:type="dxa"/>
        </w:trPr>
        <w:tc>
          <w:tcPr>
            <w:tcW w:w="2983" w:type="pct"/>
            <w:tcBorders>
              <w:top w:val="single" w:sz="4" w:space="0" w:color="auto"/>
              <w:left w:val="single" w:sz="4" w:space="0" w:color="auto"/>
              <w:bottom w:val="single" w:sz="4" w:space="0" w:color="auto"/>
              <w:right w:val="single" w:sz="4" w:space="0" w:color="auto"/>
            </w:tcBorders>
            <w:tcMar>
              <w:top w:w="120" w:type="dxa"/>
              <w:left w:w="0" w:type="dxa"/>
              <w:bottom w:w="120" w:type="dxa"/>
              <w:right w:w="120" w:type="dxa"/>
            </w:tcMar>
            <w:vAlign w:val="center"/>
            <w:hideMark/>
          </w:tcPr>
          <w:p w14:paraId="58E20BED"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ширина, мм</w:t>
            </w:r>
          </w:p>
        </w:tc>
        <w:tc>
          <w:tcPr>
            <w:tcW w:w="2017" w:type="pct"/>
            <w:tcBorders>
              <w:top w:val="single" w:sz="4" w:space="0" w:color="auto"/>
              <w:left w:val="single" w:sz="4" w:space="0" w:color="auto"/>
              <w:bottom w:val="single" w:sz="4" w:space="0" w:color="auto"/>
              <w:right w:val="single" w:sz="4" w:space="0" w:color="auto"/>
            </w:tcBorders>
            <w:tcMar>
              <w:top w:w="120" w:type="dxa"/>
              <w:left w:w="120" w:type="dxa"/>
              <w:bottom w:w="120" w:type="dxa"/>
              <w:right w:w="0" w:type="dxa"/>
            </w:tcMar>
            <w:hideMark/>
          </w:tcPr>
          <w:p w14:paraId="72F06FF7" w14:textId="77777777" w:rsidR="00B95743" w:rsidRPr="00B95743" w:rsidRDefault="00B95743" w:rsidP="00372AF3">
            <w:pPr>
              <w:spacing w:after="0" w:line="240" w:lineRule="auto"/>
              <w:ind w:firstLine="709"/>
              <w:jc w:val="both"/>
              <w:rPr>
                <w:rFonts w:ascii="Times New Roman" w:hAnsi="Times New Roman"/>
                <w:sz w:val="27"/>
                <w:szCs w:val="27"/>
                <w:lang w:eastAsia="en-GB"/>
              </w:rPr>
            </w:pPr>
            <w:r w:rsidRPr="00B95743">
              <w:rPr>
                <w:rFonts w:ascii="Times New Roman" w:hAnsi="Times New Roman"/>
                <w:sz w:val="27"/>
                <w:szCs w:val="27"/>
                <w:lang w:eastAsia="en-GB"/>
              </w:rPr>
              <w:t>550</w:t>
            </w:r>
          </w:p>
        </w:tc>
      </w:tr>
      <w:tr w:rsidR="00B95743" w:rsidRPr="00B95743" w14:paraId="558A6E82" w14:textId="77777777" w:rsidTr="00372AF3">
        <w:trPr>
          <w:tblCellSpacing w:w="0" w:type="dxa"/>
        </w:trPr>
        <w:tc>
          <w:tcPr>
            <w:tcW w:w="2983" w:type="pct"/>
            <w:tcBorders>
              <w:top w:val="single" w:sz="4" w:space="0" w:color="auto"/>
              <w:left w:val="single" w:sz="4" w:space="0" w:color="auto"/>
              <w:bottom w:val="single" w:sz="4" w:space="0" w:color="auto"/>
              <w:right w:val="single" w:sz="4" w:space="0" w:color="auto"/>
            </w:tcBorders>
            <w:tcMar>
              <w:top w:w="120" w:type="dxa"/>
              <w:left w:w="0" w:type="dxa"/>
              <w:bottom w:w="120" w:type="dxa"/>
              <w:right w:w="120" w:type="dxa"/>
            </w:tcMar>
            <w:vAlign w:val="center"/>
            <w:hideMark/>
          </w:tcPr>
          <w:p w14:paraId="7A17C589"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высота, мм</w:t>
            </w:r>
          </w:p>
        </w:tc>
        <w:tc>
          <w:tcPr>
            <w:tcW w:w="2017" w:type="pct"/>
            <w:tcBorders>
              <w:top w:val="single" w:sz="4" w:space="0" w:color="auto"/>
              <w:left w:val="single" w:sz="4" w:space="0" w:color="auto"/>
              <w:bottom w:val="single" w:sz="4" w:space="0" w:color="auto"/>
              <w:right w:val="single" w:sz="4" w:space="0" w:color="auto"/>
            </w:tcBorders>
            <w:tcMar>
              <w:top w:w="120" w:type="dxa"/>
              <w:left w:w="120" w:type="dxa"/>
              <w:bottom w:w="120" w:type="dxa"/>
              <w:right w:w="0" w:type="dxa"/>
            </w:tcMar>
            <w:hideMark/>
          </w:tcPr>
          <w:p w14:paraId="7D021FC9" w14:textId="77777777" w:rsidR="00B95743" w:rsidRPr="00B95743" w:rsidRDefault="00B95743" w:rsidP="00372AF3">
            <w:pPr>
              <w:spacing w:after="0" w:line="240" w:lineRule="auto"/>
              <w:ind w:firstLine="709"/>
              <w:jc w:val="both"/>
              <w:rPr>
                <w:rFonts w:ascii="Times New Roman" w:hAnsi="Times New Roman"/>
                <w:sz w:val="27"/>
                <w:szCs w:val="27"/>
                <w:lang w:eastAsia="en-GB"/>
              </w:rPr>
            </w:pPr>
            <w:r w:rsidRPr="00B95743">
              <w:rPr>
                <w:rFonts w:ascii="Times New Roman" w:hAnsi="Times New Roman"/>
                <w:sz w:val="27"/>
                <w:szCs w:val="27"/>
                <w:lang w:eastAsia="en-GB"/>
              </w:rPr>
              <w:t>340</w:t>
            </w:r>
          </w:p>
        </w:tc>
      </w:tr>
      <w:tr w:rsidR="00B95743" w:rsidRPr="00B95743" w14:paraId="4AC279DC" w14:textId="77777777" w:rsidTr="00372AF3">
        <w:trPr>
          <w:tblCellSpacing w:w="0" w:type="dxa"/>
        </w:trPr>
        <w:tc>
          <w:tcPr>
            <w:tcW w:w="2983" w:type="pct"/>
            <w:tcBorders>
              <w:top w:val="single" w:sz="4" w:space="0" w:color="auto"/>
              <w:left w:val="single" w:sz="4" w:space="0" w:color="auto"/>
              <w:bottom w:val="single" w:sz="4" w:space="0" w:color="auto"/>
              <w:right w:val="single" w:sz="4" w:space="0" w:color="auto"/>
            </w:tcBorders>
            <w:tcMar>
              <w:top w:w="120" w:type="dxa"/>
              <w:left w:w="0" w:type="dxa"/>
              <w:bottom w:w="120" w:type="dxa"/>
              <w:right w:w="120" w:type="dxa"/>
            </w:tcMar>
            <w:vAlign w:val="center"/>
            <w:hideMark/>
          </w:tcPr>
          <w:p w14:paraId="3ABE613F"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глубина, мм</w:t>
            </w:r>
          </w:p>
        </w:tc>
        <w:tc>
          <w:tcPr>
            <w:tcW w:w="2017" w:type="pct"/>
            <w:tcBorders>
              <w:top w:val="single" w:sz="4" w:space="0" w:color="auto"/>
              <w:left w:val="single" w:sz="4" w:space="0" w:color="auto"/>
              <w:bottom w:val="single" w:sz="4" w:space="0" w:color="auto"/>
              <w:right w:val="single" w:sz="4" w:space="0" w:color="auto"/>
            </w:tcBorders>
            <w:tcMar>
              <w:top w:w="120" w:type="dxa"/>
              <w:left w:w="120" w:type="dxa"/>
              <w:bottom w:w="120" w:type="dxa"/>
              <w:right w:w="0" w:type="dxa"/>
            </w:tcMar>
            <w:hideMark/>
          </w:tcPr>
          <w:p w14:paraId="34A57691" w14:textId="77777777" w:rsidR="00B95743" w:rsidRPr="00B95743" w:rsidRDefault="00B95743" w:rsidP="00372AF3">
            <w:pPr>
              <w:spacing w:after="0" w:line="240" w:lineRule="auto"/>
              <w:ind w:firstLine="709"/>
              <w:jc w:val="both"/>
              <w:rPr>
                <w:rFonts w:ascii="Times New Roman" w:hAnsi="Times New Roman"/>
                <w:sz w:val="27"/>
                <w:szCs w:val="27"/>
                <w:lang w:eastAsia="en-GB"/>
              </w:rPr>
            </w:pPr>
            <w:r w:rsidRPr="00B95743">
              <w:rPr>
                <w:rFonts w:ascii="Times New Roman" w:hAnsi="Times New Roman"/>
                <w:sz w:val="27"/>
                <w:szCs w:val="27"/>
                <w:lang w:eastAsia="en-GB"/>
              </w:rPr>
              <w:t>70</w:t>
            </w:r>
          </w:p>
        </w:tc>
      </w:tr>
      <w:tr w:rsidR="00B95743" w:rsidRPr="00B95743" w14:paraId="0B734C0E" w14:textId="77777777" w:rsidTr="00372AF3">
        <w:trPr>
          <w:tblCellSpacing w:w="0" w:type="dxa"/>
        </w:trPr>
        <w:tc>
          <w:tcPr>
            <w:tcW w:w="2983" w:type="pct"/>
            <w:tcBorders>
              <w:top w:val="single" w:sz="4" w:space="0" w:color="auto"/>
              <w:left w:val="single" w:sz="4" w:space="0" w:color="auto"/>
              <w:bottom w:val="single" w:sz="4" w:space="0" w:color="auto"/>
              <w:right w:val="single" w:sz="4" w:space="0" w:color="auto"/>
            </w:tcBorders>
            <w:tcMar>
              <w:top w:w="120" w:type="dxa"/>
              <w:left w:w="0" w:type="dxa"/>
              <w:bottom w:w="120" w:type="dxa"/>
              <w:right w:w="120" w:type="dxa"/>
            </w:tcMar>
            <w:vAlign w:val="center"/>
            <w:hideMark/>
          </w:tcPr>
          <w:p w14:paraId="21C9B6F4" w14:textId="77777777" w:rsidR="00B95743" w:rsidRPr="00B95743" w:rsidRDefault="00B95743" w:rsidP="00372AF3">
            <w:pPr>
              <w:spacing w:after="0" w:line="240" w:lineRule="auto"/>
              <w:ind w:firstLine="142"/>
              <w:jc w:val="both"/>
              <w:rPr>
                <w:rFonts w:ascii="Times New Roman" w:hAnsi="Times New Roman"/>
                <w:sz w:val="27"/>
                <w:szCs w:val="27"/>
                <w:lang w:eastAsia="en-GB"/>
              </w:rPr>
            </w:pPr>
            <w:r w:rsidRPr="00B95743">
              <w:rPr>
                <w:rFonts w:ascii="Times New Roman" w:hAnsi="Times New Roman"/>
                <w:sz w:val="27"/>
                <w:szCs w:val="27"/>
                <w:lang w:eastAsia="en-GB"/>
              </w:rPr>
              <w:t>Вес стенда, кг, не более</w:t>
            </w:r>
          </w:p>
        </w:tc>
        <w:tc>
          <w:tcPr>
            <w:tcW w:w="2017" w:type="pct"/>
            <w:tcBorders>
              <w:top w:val="single" w:sz="4" w:space="0" w:color="auto"/>
              <w:left w:val="single" w:sz="4" w:space="0" w:color="auto"/>
              <w:bottom w:val="single" w:sz="4" w:space="0" w:color="auto"/>
              <w:right w:val="single" w:sz="4" w:space="0" w:color="auto"/>
            </w:tcBorders>
            <w:tcMar>
              <w:top w:w="120" w:type="dxa"/>
              <w:left w:w="120" w:type="dxa"/>
              <w:bottom w:w="120" w:type="dxa"/>
              <w:right w:w="0" w:type="dxa"/>
            </w:tcMar>
            <w:vAlign w:val="center"/>
            <w:hideMark/>
          </w:tcPr>
          <w:p w14:paraId="527C73CC" w14:textId="77777777" w:rsidR="00B95743" w:rsidRPr="00B95743" w:rsidRDefault="00B95743" w:rsidP="00372AF3">
            <w:pPr>
              <w:spacing w:after="0" w:line="240" w:lineRule="auto"/>
              <w:ind w:firstLine="709"/>
              <w:jc w:val="both"/>
              <w:rPr>
                <w:rFonts w:ascii="Times New Roman" w:hAnsi="Times New Roman"/>
                <w:sz w:val="27"/>
                <w:szCs w:val="27"/>
                <w:lang w:eastAsia="en-GB"/>
              </w:rPr>
            </w:pPr>
            <w:r w:rsidRPr="00B95743">
              <w:rPr>
                <w:rFonts w:ascii="Times New Roman" w:hAnsi="Times New Roman"/>
                <w:sz w:val="27"/>
                <w:szCs w:val="27"/>
                <w:lang w:eastAsia="en-GB"/>
              </w:rPr>
              <w:t>7</w:t>
            </w:r>
          </w:p>
        </w:tc>
      </w:tr>
    </w:tbl>
    <w:p w14:paraId="61395AA0" w14:textId="77777777" w:rsidR="00B95743" w:rsidRPr="00B95743" w:rsidRDefault="00B95743" w:rsidP="00B95743">
      <w:pPr>
        <w:spacing w:after="0" w:line="240" w:lineRule="auto"/>
        <w:ind w:firstLine="709"/>
        <w:jc w:val="both"/>
        <w:rPr>
          <w:rFonts w:ascii="Times New Roman" w:eastAsia="Aptos" w:hAnsi="Times New Roman"/>
          <w:kern w:val="2"/>
          <w:sz w:val="27"/>
          <w:szCs w:val="27"/>
          <w:lang w:eastAsia="en-US"/>
        </w:rPr>
      </w:pPr>
    </w:p>
    <w:p w14:paraId="42610646" w14:textId="77777777" w:rsidR="00B95743" w:rsidRPr="00B95743" w:rsidRDefault="00B95743" w:rsidP="00B95743">
      <w:pPr>
        <w:spacing w:after="0" w:line="240" w:lineRule="auto"/>
        <w:ind w:firstLine="709"/>
        <w:jc w:val="both"/>
        <w:outlineLvl w:val="1"/>
        <w:rPr>
          <w:rFonts w:ascii="Times New Roman" w:hAnsi="Times New Roman"/>
          <w:b/>
          <w:bCs/>
          <w:sz w:val="27"/>
          <w:szCs w:val="27"/>
          <w:lang w:eastAsia="en-GB"/>
        </w:rPr>
      </w:pPr>
      <w:r w:rsidRPr="00B95743">
        <w:rPr>
          <w:rFonts w:ascii="Times New Roman" w:hAnsi="Times New Roman"/>
          <w:b/>
          <w:bCs/>
          <w:sz w:val="27"/>
          <w:szCs w:val="27"/>
          <w:lang w:eastAsia="en-GB"/>
        </w:rPr>
        <w:t>Комплектность</w:t>
      </w:r>
    </w:p>
    <w:p w14:paraId="1F3A80C6" w14:textId="77777777" w:rsidR="00B95743" w:rsidRPr="00B95743" w:rsidRDefault="00B95743" w:rsidP="00B95743">
      <w:pPr>
        <w:numPr>
          <w:ilvl w:val="0"/>
          <w:numId w:val="7"/>
        </w:numPr>
        <w:suppressAutoHyphens w:val="0"/>
        <w:spacing w:after="0" w:line="240" w:lineRule="auto"/>
        <w:contextualSpacing/>
        <w:jc w:val="both"/>
        <w:rPr>
          <w:rFonts w:ascii="Times New Roman" w:hAnsi="Times New Roman"/>
          <w:sz w:val="27"/>
          <w:szCs w:val="27"/>
          <w:lang w:eastAsia="en-GB"/>
        </w:rPr>
      </w:pPr>
      <w:r w:rsidRPr="00B95743">
        <w:rPr>
          <w:rFonts w:ascii="Times New Roman" w:hAnsi="Times New Roman"/>
          <w:sz w:val="27"/>
          <w:szCs w:val="27"/>
          <w:lang w:eastAsia="en-GB"/>
        </w:rPr>
        <w:t>учебный лабораторный стенд - 1 шт.;</w:t>
      </w:r>
    </w:p>
    <w:p w14:paraId="226B0180" w14:textId="77777777" w:rsidR="00B95743" w:rsidRPr="00B95743" w:rsidRDefault="00B95743" w:rsidP="00B95743">
      <w:pPr>
        <w:numPr>
          <w:ilvl w:val="0"/>
          <w:numId w:val="7"/>
        </w:numPr>
        <w:suppressAutoHyphens w:val="0"/>
        <w:spacing w:after="0" w:line="240" w:lineRule="auto"/>
        <w:contextualSpacing/>
        <w:jc w:val="both"/>
        <w:rPr>
          <w:rFonts w:ascii="Times New Roman" w:hAnsi="Times New Roman"/>
          <w:sz w:val="27"/>
          <w:szCs w:val="27"/>
          <w:lang w:eastAsia="en-GB"/>
        </w:rPr>
      </w:pPr>
      <w:r w:rsidRPr="00B95743">
        <w:rPr>
          <w:rFonts w:ascii="Times New Roman" w:hAnsi="Times New Roman"/>
          <w:sz w:val="27"/>
          <w:szCs w:val="27"/>
          <w:lang w:eastAsia="en-GB"/>
        </w:rPr>
        <w:t>сопроводительные материалы в электронном виде - 1 шт.;</w:t>
      </w:r>
    </w:p>
    <w:p w14:paraId="7E254F9B" w14:textId="77777777" w:rsidR="00B95743" w:rsidRPr="00B95743" w:rsidRDefault="00B95743" w:rsidP="00B95743">
      <w:pPr>
        <w:numPr>
          <w:ilvl w:val="0"/>
          <w:numId w:val="7"/>
        </w:numPr>
        <w:suppressAutoHyphens w:val="0"/>
        <w:spacing w:after="0" w:line="240" w:lineRule="auto"/>
        <w:contextualSpacing/>
        <w:jc w:val="both"/>
        <w:rPr>
          <w:rFonts w:ascii="Times New Roman" w:hAnsi="Times New Roman"/>
          <w:sz w:val="27"/>
          <w:szCs w:val="27"/>
          <w:lang w:eastAsia="en-GB"/>
        </w:rPr>
      </w:pPr>
      <w:r w:rsidRPr="00B95743">
        <w:rPr>
          <w:rFonts w:ascii="Times New Roman" w:hAnsi="Times New Roman"/>
          <w:sz w:val="27"/>
          <w:szCs w:val="27"/>
          <w:lang w:eastAsia="en-GB"/>
        </w:rPr>
        <w:t>паспорт - 1 шт.;</w:t>
      </w:r>
    </w:p>
    <w:p w14:paraId="786BF1C7" w14:textId="77777777" w:rsidR="00B95743" w:rsidRPr="00B95743" w:rsidRDefault="00B95743" w:rsidP="00B95743">
      <w:pPr>
        <w:numPr>
          <w:ilvl w:val="0"/>
          <w:numId w:val="7"/>
        </w:numPr>
        <w:suppressAutoHyphens w:val="0"/>
        <w:spacing w:after="0" w:line="240" w:lineRule="auto"/>
        <w:contextualSpacing/>
        <w:jc w:val="both"/>
        <w:rPr>
          <w:rFonts w:ascii="Times New Roman" w:hAnsi="Times New Roman"/>
          <w:sz w:val="27"/>
          <w:szCs w:val="27"/>
          <w:lang w:eastAsia="en-GB"/>
        </w:rPr>
      </w:pPr>
      <w:r w:rsidRPr="00B95743">
        <w:rPr>
          <w:rFonts w:ascii="Times New Roman" w:hAnsi="Times New Roman"/>
          <w:sz w:val="27"/>
          <w:szCs w:val="27"/>
          <w:lang w:eastAsia="en-GB"/>
        </w:rPr>
        <w:t>набор перемычек и кабелей;</w:t>
      </w:r>
    </w:p>
    <w:p w14:paraId="602764E3" w14:textId="77777777" w:rsidR="00B95743" w:rsidRPr="00B95743" w:rsidRDefault="00B95743" w:rsidP="00B95743">
      <w:pPr>
        <w:numPr>
          <w:ilvl w:val="0"/>
          <w:numId w:val="7"/>
        </w:numPr>
        <w:suppressAutoHyphens w:val="0"/>
        <w:spacing w:after="0" w:line="240" w:lineRule="auto"/>
        <w:contextualSpacing/>
        <w:jc w:val="both"/>
        <w:rPr>
          <w:rFonts w:ascii="Times New Roman" w:hAnsi="Times New Roman"/>
          <w:sz w:val="27"/>
          <w:szCs w:val="27"/>
          <w:lang w:eastAsia="en-GB"/>
        </w:rPr>
      </w:pPr>
      <w:r w:rsidRPr="00B95743">
        <w:rPr>
          <w:rFonts w:ascii="Times New Roman" w:hAnsi="Times New Roman"/>
          <w:sz w:val="27"/>
          <w:szCs w:val="27"/>
          <w:lang w:eastAsia="en-GB"/>
        </w:rPr>
        <w:t>набор сменных панелей.</w:t>
      </w:r>
    </w:p>
    <w:p w14:paraId="62565392" w14:textId="77777777" w:rsidR="00B95743" w:rsidRPr="00B95743" w:rsidRDefault="00B95743" w:rsidP="00B95743">
      <w:pPr>
        <w:spacing w:after="0" w:line="240" w:lineRule="auto"/>
        <w:jc w:val="both"/>
        <w:rPr>
          <w:rFonts w:ascii="Times New Roman" w:hAnsi="Times New Roman"/>
          <w:sz w:val="27"/>
          <w:szCs w:val="27"/>
          <w:lang w:eastAsia="en-GB"/>
        </w:rPr>
      </w:pPr>
    </w:p>
    <w:p w14:paraId="24D0F297" w14:textId="77777777" w:rsidR="00B95743" w:rsidRPr="00B95743" w:rsidRDefault="00B95743" w:rsidP="00B95743">
      <w:pPr>
        <w:spacing w:after="0" w:line="240" w:lineRule="auto"/>
        <w:ind w:firstLine="709"/>
        <w:jc w:val="both"/>
        <w:rPr>
          <w:rFonts w:ascii="Times New Roman" w:eastAsia="Aptos" w:hAnsi="Times New Roman"/>
          <w:bCs/>
          <w:kern w:val="2"/>
          <w:sz w:val="27"/>
          <w:szCs w:val="27"/>
          <w:lang w:eastAsia="en-US"/>
        </w:rPr>
      </w:pPr>
      <w:r w:rsidRPr="00B95743">
        <w:rPr>
          <w:rFonts w:ascii="Times New Roman" w:eastAsia="Aptos" w:hAnsi="Times New Roman"/>
          <w:bCs/>
          <w:kern w:val="2"/>
          <w:sz w:val="27"/>
          <w:szCs w:val="27"/>
          <w:lang w:eastAsia="en-US"/>
        </w:rPr>
        <w:t>Так как предметом государственной закупки являются товары, предложение должно содержать конкретные показатели (характеристики),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7CC2F94C" w14:textId="77777777" w:rsidR="00B95743" w:rsidRPr="00B95743" w:rsidRDefault="00B95743" w:rsidP="00B95743">
      <w:pPr>
        <w:spacing w:after="0" w:line="240" w:lineRule="auto"/>
        <w:ind w:firstLine="709"/>
        <w:jc w:val="both"/>
        <w:rPr>
          <w:rFonts w:ascii="Times New Roman" w:eastAsia="Aptos" w:hAnsi="Times New Roman"/>
          <w:bCs/>
          <w:kern w:val="2"/>
          <w:sz w:val="27"/>
          <w:szCs w:val="27"/>
          <w:lang w:eastAsia="en-US"/>
        </w:rPr>
      </w:pPr>
    </w:p>
    <w:p w14:paraId="7EF74991" w14:textId="618D1747" w:rsidR="00B95743" w:rsidRPr="00B95743" w:rsidRDefault="00B95743" w:rsidP="00B95743">
      <w:pPr>
        <w:spacing w:after="0" w:line="240" w:lineRule="auto"/>
        <w:ind w:firstLine="709"/>
        <w:jc w:val="both"/>
        <w:rPr>
          <w:rFonts w:ascii="Times New Roman" w:eastAsia="Aptos" w:hAnsi="Times New Roman"/>
          <w:b/>
          <w:kern w:val="2"/>
          <w:sz w:val="27"/>
          <w:szCs w:val="27"/>
          <w:lang w:eastAsia="en-US"/>
        </w:rPr>
      </w:pPr>
      <w:r w:rsidRPr="00B95743">
        <w:rPr>
          <w:rFonts w:ascii="Times New Roman" w:eastAsia="Aptos" w:hAnsi="Times New Roman"/>
          <w:b/>
          <w:kern w:val="2"/>
          <w:sz w:val="27"/>
          <w:szCs w:val="27"/>
          <w:lang w:eastAsia="en-US"/>
        </w:rPr>
        <w:t>Гарантия на поставляемый товар должна составлять не менее 24 месяцев.</w:t>
      </w:r>
    </w:p>
    <w:p w14:paraId="3F8A968C" w14:textId="77777777" w:rsidR="00B95743" w:rsidRPr="00B95743" w:rsidRDefault="00B95743" w:rsidP="00B95743">
      <w:pPr>
        <w:spacing w:after="0" w:line="240" w:lineRule="auto"/>
        <w:ind w:firstLine="709"/>
        <w:jc w:val="both"/>
        <w:rPr>
          <w:rFonts w:ascii="Times New Roman" w:eastAsia="Aptos" w:hAnsi="Times New Roman"/>
          <w:bCs/>
          <w:kern w:val="2"/>
          <w:sz w:val="27"/>
          <w:szCs w:val="27"/>
          <w:lang w:eastAsia="en-US"/>
        </w:rPr>
      </w:pPr>
    </w:p>
    <w:p w14:paraId="6FCE4126" w14:textId="5EE2D823" w:rsidR="00B95743" w:rsidRPr="00B95743" w:rsidRDefault="00B95743" w:rsidP="00B95743">
      <w:pPr>
        <w:spacing w:after="0" w:line="240" w:lineRule="auto"/>
        <w:ind w:firstLine="709"/>
        <w:jc w:val="both"/>
        <w:rPr>
          <w:rFonts w:ascii="Times New Roman" w:eastAsia="Aptos" w:hAnsi="Times New Roman"/>
          <w:b/>
          <w:i/>
          <w:iCs/>
          <w:kern w:val="2"/>
          <w:sz w:val="27"/>
          <w:szCs w:val="27"/>
          <w:lang w:eastAsia="en-US"/>
        </w:rPr>
      </w:pPr>
      <w:r w:rsidRPr="00B95743">
        <w:rPr>
          <w:rFonts w:ascii="Times New Roman" w:eastAsia="Aptos" w:hAnsi="Times New Roman"/>
          <w:b/>
          <w:i/>
          <w:iCs/>
          <w:kern w:val="2"/>
          <w:sz w:val="27"/>
          <w:szCs w:val="27"/>
          <w:lang w:eastAsia="en-US"/>
        </w:rPr>
        <w:t>Поставляемый товар должен быть новым (товарами,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14:paraId="1C4BF99F" w14:textId="77777777" w:rsidR="00B95743" w:rsidRPr="00B95743" w:rsidRDefault="00B95743" w:rsidP="00B95743">
      <w:pPr>
        <w:pStyle w:val="ConsNonformat"/>
        <w:ind w:right="-1" w:firstLine="709"/>
        <w:jc w:val="both"/>
        <w:rPr>
          <w:rFonts w:ascii="Times New Roman" w:hAnsi="Times New Roman" w:cs="Times New Roman"/>
          <w:sz w:val="27"/>
          <w:szCs w:val="27"/>
        </w:rPr>
      </w:pPr>
    </w:p>
    <w:p w14:paraId="56A64A36" w14:textId="42BE5EE9" w:rsidR="00B95743" w:rsidRPr="00B95743" w:rsidRDefault="00B95743" w:rsidP="00B95743">
      <w:pPr>
        <w:pStyle w:val="ConsNonformat"/>
        <w:ind w:right="-1" w:firstLine="709"/>
        <w:jc w:val="both"/>
        <w:rPr>
          <w:rFonts w:ascii="Times New Roman" w:hAnsi="Times New Roman" w:cs="Times New Roman"/>
          <w:sz w:val="27"/>
          <w:szCs w:val="27"/>
        </w:rPr>
      </w:pPr>
      <w:r w:rsidRPr="00B95743">
        <w:rPr>
          <w:rFonts w:ascii="Times New Roman" w:hAnsi="Times New Roman" w:cs="Times New Roman"/>
          <w:sz w:val="27"/>
          <w:szCs w:val="27"/>
        </w:rPr>
        <w:t>Оборудование должно быть поставлено в соответствие с указанной в задании комплектацией. Все необходимые комплектующие, не оговоренные в задании, но необходимые для работы оборудования, должны быть предложены в целях обеспечения качественной установки и эксплуатации.</w:t>
      </w:r>
    </w:p>
    <w:p w14:paraId="32808A15" w14:textId="77777777" w:rsidR="00B95743" w:rsidRPr="00B95743" w:rsidRDefault="00B95743" w:rsidP="005B1BEE">
      <w:pPr>
        <w:autoSpaceDE w:val="0"/>
        <w:spacing w:after="0" w:line="240" w:lineRule="auto"/>
        <w:ind w:firstLine="709"/>
        <w:jc w:val="both"/>
        <w:rPr>
          <w:rFonts w:ascii="Times New Roman" w:hAnsi="Times New Roman"/>
          <w:sz w:val="27"/>
          <w:szCs w:val="27"/>
        </w:rPr>
      </w:pPr>
    </w:p>
    <w:sectPr w:rsidR="00B95743" w:rsidRPr="00B95743">
      <w:pgSz w:w="11906" w:h="16838"/>
      <w:pgMar w:top="567" w:right="567" w:bottom="709"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A568E" w14:textId="77777777" w:rsidR="00E8778F" w:rsidRDefault="00E8778F">
      <w:pPr>
        <w:spacing w:line="240" w:lineRule="auto"/>
      </w:pPr>
      <w:r>
        <w:separator/>
      </w:r>
    </w:p>
  </w:endnote>
  <w:endnote w:type="continuationSeparator" w:id="0">
    <w:p w14:paraId="6D14745B" w14:textId="77777777" w:rsidR="00E8778F" w:rsidRDefault="00E877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reeSans">
    <w:altName w:val="Times New Roman"/>
    <w:charset w:val="01"/>
    <w:family w:val="swiss"/>
    <w:pitch w:val="default"/>
  </w:font>
  <w:font w:name="Arial">
    <w:panose1 w:val="020B0604020202020204"/>
    <w:charset w:val="CC"/>
    <w:family w:val="swiss"/>
    <w:pitch w:val="variable"/>
    <w:sig w:usb0="E0002EFF" w:usb1="C000785B" w:usb2="00000009" w:usb3="00000000" w:csb0="000001FF" w:csb1="00000000"/>
  </w:font>
  <w:font w:name="Droid Sans">
    <w:altName w:val="MS Mincho"/>
    <w:charset w:val="01"/>
    <w:family w:val="auto"/>
    <w:pitch w:val="variable"/>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F7F91" w14:textId="77777777" w:rsidR="00E8778F" w:rsidRDefault="00E8778F">
      <w:pPr>
        <w:spacing w:after="0"/>
      </w:pPr>
      <w:r>
        <w:separator/>
      </w:r>
    </w:p>
  </w:footnote>
  <w:footnote w:type="continuationSeparator" w:id="0">
    <w:p w14:paraId="01032EAF" w14:textId="77777777" w:rsidR="00E8778F" w:rsidRDefault="00E8778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5B05"/>
    <w:multiLevelType w:val="multilevel"/>
    <w:tmpl w:val="4976C5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C055DE"/>
    <w:multiLevelType w:val="hybridMultilevel"/>
    <w:tmpl w:val="D6447B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854800"/>
    <w:multiLevelType w:val="hybridMultilevel"/>
    <w:tmpl w:val="C3AC2E44"/>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7422F7"/>
    <w:multiLevelType w:val="multilevel"/>
    <w:tmpl w:val="1D7422F7"/>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30667392"/>
    <w:multiLevelType w:val="multilevel"/>
    <w:tmpl w:val="EE92E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FA76F7"/>
    <w:multiLevelType w:val="hybridMultilevel"/>
    <w:tmpl w:val="41F6DCC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6A034F45"/>
    <w:multiLevelType w:val="multilevel"/>
    <w:tmpl w:val="6A034F45"/>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7E8A563F"/>
    <w:multiLevelType w:val="multilevel"/>
    <w:tmpl w:val="7E8A563F"/>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16cid:durableId="691347543">
    <w:abstractNumId w:val="7"/>
  </w:num>
  <w:num w:numId="2" w16cid:durableId="462499427">
    <w:abstractNumId w:val="6"/>
  </w:num>
  <w:num w:numId="3" w16cid:durableId="128013355">
    <w:abstractNumId w:val="3"/>
  </w:num>
  <w:num w:numId="4" w16cid:durableId="1350793160">
    <w:abstractNumId w:val="1"/>
  </w:num>
  <w:num w:numId="5" w16cid:durableId="445388665">
    <w:abstractNumId w:val="2"/>
  </w:num>
  <w:num w:numId="6" w16cid:durableId="1212422217">
    <w:abstractNumId w:val="0"/>
  </w:num>
  <w:num w:numId="7" w16cid:durableId="128597999">
    <w:abstractNumId w:val="5"/>
  </w:num>
  <w:num w:numId="8" w16cid:durableId="14751780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141"/>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30B"/>
    <w:rsid w:val="00000B9E"/>
    <w:rsid w:val="0000206D"/>
    <w:rsid w:val="00013C02"/>
    <w:rsid w:val="00026EBD"/>
    <w:rsid w:val="000307DE"/>
    <w:rsid w:val="00031F48"/>
    <w:rsid w:val="00056EA2"/>
    <w:rsid w:val="000672F7"/>
    <w:rsid w:val="0007475E"/>
    <w:rsid w:val="00087566"/>
    <w:rsid w:val="000964F8"/>
    <w:rsid w:val="000B1189"/>
    <w:rsid w:val="000D4CF7"/>
    <w:rsid w:val="000D54C6"/>
    <w:rsid w:val="000F26F8"/>
    <w:rsid w:val="00106954"/>
    <w:rsid w:val="00112F48"/>
    <w:rsid w:val="00113D54"/>
    <w:rsid w:val="001141FE"/>
    <w:rsid w:val="001208FC"/>
    <w:rsid w:val="00124537"/>
    <w:rsid w:val="0016012E"/>
    <w:rsid w:val="001769C8"/>
    <w:rsid w:val="001A15F9"/>
    <w:rsid w:val="001A5E1D"/>
    <w:rsid w:val="001B5BDF"/>
    <w:rsid w:val="001D55E4"/>
    <w:rsid w:val="001D7279"/>
    <w:rsid w:val="001E05F1"/>
    <w:rsid w:val="001F495E"/>
    <w:rsid w:val="001F6FE2"/>
    <w:rsid w:val="001F7ACC"/>
    <w:rsid w:val="00212764"/>
    <w:rsid w:val="00213D76"/>
    <w:rsid w:val="00225A99"/>
    <w:rsid w:val="002310D4"/>
    <w:rsid w:val="002314FF"/>
    <w:rsid w:val="0024132F"/>
    <w:rsid w:val="002461AC"/>
    <w:rsid w:val="00252E7B"/>
    <w:rsid w:val="00275EDD"/>
    <w:rsid w:val="00276122"/>
    <w:rsid w:val="00281C5D"/>
    <w:rsid w:val="00286ACC"/>
    <w:rsid w:val="00293AEB"/>
    <w:rsid w:val="00293C9C"/>
    <w:rsid w:val="0029679A"/>
    <w:rsid w:val="002C6538"/>
    <w:rsid w:val="00302EA8"/>
    <w:rsid w:val="00323425"/>
    <w:rsid w:val="00337371"/>
    <w:rsid w:val="0036488E"/>
    <w:rsid w:val="00381055"/>
    <w:rsid w:val="00382148"/>
    <w:rsid w:val="00383B8D"/>
    <w:rsid w:val="003867B0"/>
    <w:rsid w:val="003924EC"/>
    <w:rsid w:val="003A1D72"/>
    <w:rsid w:val="003A1DDD"/>
    <w:rsid w:val="003A3CEB"/>
    <w:rsid w:val="003B6773"/>
    <w:rsid w:val="003C0C24"/>
    <w:rsid w:val="003E0FC5"/>
    <w:rsid w:val="003E28A4"/>
    <w:rsid w:val="003E573B"/>
    <w:rsid w:val="003F0454"/>
    <w:rsid w:val="00407828"/>
    <w:rsid w:val="00407DFE"/>
    <w:rsid w:val="004159B5"/>
    <w:rsid w:val="00421571"/>
    <w:rsid w:val="004237C4"/>
    <w:rsid w:val="00424F9C"/>
    <w:rsid w:val="0043231D"/>
    <w:rsid w:val="00434325"/>
    <w:rsid w:val="00456B05"/>
    <w:rsid w:val="00464674"/>
    <w:rsid w:val="0047462D"/>
    <w:rsid w:val="00487139"/>
    <w:rsid w:val="00487826"/>
    <w:rsid w:val="00487E4C"/>
    <w:rsid w:val="00492E06"/>
    <w:rsid w:val="00493316"/>
    <w:rsid w:val="00495B31"/>
    <w:rsid w:val="004A1013"/>
    <w:rsid w:val="004A1800"/>
    <w:rsid w:val="004A4E96"/>
    <w:rsid w:val="004A51B7"/>
    <w:rsid w:val="004B5D58"/>
    <w:rsid w:val="004B66E0"/>
    <w:rsid w:val="004C3D03"/>
    <w:rsid w:val="004E702A"/>
    <w:rsid w:val="00505FD3"/>
    <w:rsid w:val="00520A6B"/>
    <w:rsid w:val="005237EA"/>
    <w:rsid w:val="00524F45"/>
    <w:rsid w:val="00535A0A"/>
    <w:rsid w:val="00541DD2"/>
    <w:rsid w:val="00545DBC"/>
    <w:rsid w:val="005538DF"/>
    <w:rsid w:val="0055447B"/>
    <w:rsid w:val="00562C82"/>
    <w:rsid w:val="0056432B"/>
    <w:rsid w:val="005815D5"/>
    <w:rsid w:val="005834B0"/>
    <w:rsid w:val="00584D46"/>
    <w:rsid w:val="00594BF0"/>
    <w:rsid w:val="0059529E"/>
    <w:rsid w:val="0059757A"/>
    <w:rsid w:val="005A558F"/>
    <w:rsid w:val="005A7B4F"/>
    <w:rsid w:val="005B1BEE"/>
    <w:rsid w:val="005E3756"/>
    <w:rsid w:val="005E6B11"/>
    <w:rsid w:val="005F5122"/>
    <w:rsid w:val="005F7435"/>
    <w:rsid w:val="00605B88"/>
    <w:rsid w:val="006272CF"/>
    <w:rsid w:val="006358DE"/>
    <w:rsid w:val="0065009B"/>
    <w:rsid w:val="00660C0A"/>
    <w:rsid w:val="006676B8"/>
    <w:rsid w:val="006745E5"/>
    <w:rsid w:val="00691FC0"/>
    <w:rsid w:val="006A175C"/>
    <w:rsid w:val="006B1AF6"/>
    <w:rsid w:val="006C2C8E"/>
    <w:rsid w:val="006C33E4"/>
    <w:rsid w:val="006C6DAF"/>
    <w:rsid w:val="006D2907"/>
    <w:rsid w:val="006D33EA"/>
    <w:rsid w:val="006D39B6"/>
    <w:rsid w:val="00701DE1"/>
    <w:rsid w:val="00704ABE"/>
    <w:rsid w:val="00710A9D"/>
    <w:rsid w:val="00716C03"/>
    <w:rsid w:val="00725D85"/>
    <w:rsid w:val="0075234E"/>
    <w:rsid w:val="00771F7E"/>
    <w:rsid w:val="0077386F"/>
    <w:rsid w:val="007752D6"/>
    <w:rsid w:val="00777EF7"/>
    <w:rsid w:val="00784684"/>
    <w:rsid w:val="00790248"/>
    <w:rsid w:val="007B7B3B"/>
    <w:rsid w:val="007C6AD0"/>
    <w:rsid w:val="007D4CEB"/>
    <w:rsid w:val="007F3EE9"/>
    <w:rsid w:val="007F4913"/>
    <w:rsid w:val="0080173F"/>
    <w:rsid w:val="00826BE2"/>
    <w:rsid w:val="0084723B"/>
    <w:rsid w:val="008706C9"/>
    <w:rsid w:val="008A0B72"/>
    <w:rsid w:val="008D0FDE"/>
    <w:rsid w:val="008D1E06"/>
    <w:rsid w:val="008E1D16"/>
    <w:rsid w:val="008E5E06"/>
    <w:rsid w:val="008F05BE"/>
    <w:rsid w:val="00913C9C"/>
    <w:rsid w:val="009142A0"/>
    <w:rsid w:val="009358E9"/>
    <w:rsid w:val="00940FB1"/>
    <w:rsid w:val="00941B49"/>
    <w:rsid w:val="00957630"/>
    <w:rsid w:val="00961EE8"/>
    <w:rsid w:val="009623B1"/>
    <w:rsid w:val="0096334E"/>
    <w:rsid w:val="009640BB"/>
    <w:rsid w:val="009808EF"/>
    <w:rsid w:val="009A3BC8"/>
    <w:rsid w:val="009C6C17"/>
    <w:rsid w:val="00A0269D"/>
    <w:rsid w:val="00A06427"/>
    <w:rsid w:val="00A3040B"/>
    <w:rsid w:val="00A37CE7"/>
    <w:rsid w:val="00A43B56"/>
    <w:rsid w:val="00A546E7"/>
    <w:rsid w:val="00A6674A"/>
    <w:rsid w:val="00A76D6A"/>
    <w:rsid w:val="00A828EA"/>
    <w:rsid w:val="00A95179"/>
    <w:rsid w:val="00AB5EF5"/>
    <w:rsid w:val="00AC5470"/>
    <w:rsid w:val="00AC74D6"/>
    <w:rsid w:val="00AE2AB5"/>
    <w:rsid w:val="00AE45E7"/>
    <w:rsid w:val="00AE7DAF"/>
    <w:rsid w:val="00AF5983"/>
    <w:rsid w:val="00B0330B"/>
    <w:rsid w:val="00B10C2F"/>
    <w:rsid w:val="00B118D6"/>
    <w:rsid w:val="00B1197E"/>
    <w:rsid w:val="00B15FCA"/>
    <w:rsid w:val="00B23EE4"/>
    <w:rsid w:val="00B30C82"/>
    <w:rsid w:val="00B34690"/>
    <w:rsid w:val="00B45C1A"/>
    <w:rsid w:val="00B56BEA"/>
    <w:rsid w:val="00B61050"/>
    <w:rsid w:val="00B906D2"/>
    <w:rsid w:val="00B95743"/>
    <w:rsid w:val="00BA2E95"/>
    <w:rsid w:val="00BA48C0"/>
    <w:rsid w:val="00BB1D57"/>
    <w:rsid w:val="00BC37BC"/>
    <w:rsid w:val="00BF2E4B"/>
    <w:rsid w:val="00C211BD"/>
    <w:rsid w:val="00C354B8"/>
    <w:rsid w:val="00C51407"/>
    <w:rsid w:val="00C5499B"/>
    <w:rsid w:val="00C65022"/>
    <w:rsid w:val="00C70879"/>
    <w:rsid w:val="00C72E7E"/>
    <w:rsid w:val="00C73C29"/>
    <w:rsid w:val="00C80EC1"/>
    <w:rsid w:val="00C81F3D"/>
    <w:rsid w:val="00C83645"/>
    <w:rsid w:val="00C8611E"/>
    <w:rsid w:val="00C96179"/>
    <w:rsid w:val="00CA0717"/>
    <w:rsid w:val="00CB6A5C"/>
    <w:rsid w:val="00CC13F3"/>
    <w:rsid w:val="00CD723B"/>
    <w:rsid w:val="00CF1218"/>
    <w:rsid w:val="00CF7C89"/>
    <w:rsid w:val="00D02700"/>
    <w:rsid w:val="00D031B9"/>
    <w:rsid w:val="00D253FA"/>
    <w:rsid w:val="00D30FBD"/>
    <w:rsid w:val="00D34974"/>
    <w:rsid w:val="00D37571"/>
    <w:rsid w:val="00D652FE"/>
    <w:rsid w:val="00D7158E"/>
    <w:rsid w:val="00D7512C"/>
    <w:rsid w:val="00D8403C"/>
    <w:rsid w:val="00D90445"/>
    <w:rsid w:val="00D90B75"/>
    <w:rsid w:val="00D9587F"/>
    <w:rsid w:val="00DA772E"/>
    <w:rsid w:val="00DB3B21"/>
    <w:rsid w:val="00DC0AC3"/>
    <w:rsid w:val="00DD78BB"/>
    <w:rsid w:val="00E04F8A"/>
    <w:rsid w:val="00E16B87"/>
    <w:rsid w:val="00E508E3"/>
    <w:rsid w:val="00E622A6"/>
    <w:rsid w:val="00E6380D"/>
    <w:rsid w:val="00E85AA3"/>
    <w:rsid w:val="00E8778F"/>
    <w:rsid w:val="00EB1439"/>
    <w:rsid w:val="00EB2A76"/>
    <w:rsid w:val="00EC04DE"/>
    <w:rsid w:val="00EC0B4A"/>
    <w:rsid w:val="00EC441C"/>
    <w:rsid w:val="00EC60AA"/>
    <w:rsid w:val="00ED7C1C"/>
    <w:rsid w:val="00EE0022"/>
    <w:rsid w:val="00EE7EB5"/>
    <w:rsid w:val="00F04971"/>
    <w:rsid w:val="00F07738"/>
    <w:rsid w:val="00F1541F"/>
    <w:rsid w:val="00F16300"/>
    <w:rsid w:val="00F202BB"/>
    <w:rsid w:val="00F25DE4"/>
    <w:rsid w:val="00F26DCF"/>
    <w:rsid w:val="00F44E7D"/>
    <w:rsid w:val="00F61131"/>
    <w:rsid w:val="00F615C3"/>
    <w:rsid w:val="00F74C49"/>
    <w:rsid w:val="00F80D9D"/>
    <w:rsid w:val="00F83690"/>
    <w:rsid w:val="00FA0208"/>
    <w:rsid w:val="00FA0D68"/>
    <w:rsid w:val="00FB631D"/>
    <w:rsid w:val="00FC3665"/>
    <w:rsid w:val="00FD5359"/>
    <w:rsid w:val="00FE169E"/>
    <w:rsid w:val="00FE3F95"/>
    <w:rsid w:val="00FF3DFC"/>
    <w:rsid w:val="31007244"/>
    <w:rsid w:val="39E229C1"/>
    <w:rsid w:val="74BD5DAA"/>
    <w:rsid w:val="78365A63"/>
    <w:rsid w:val="7B9A6000"/>
  </w:rsids>
  <m:mathPr>
    <m:mathFont m:val="Cambria Math"/>
    <m:brkBin m:val="before"/>
    <m:brkBinSub m:val="--"/>
    <m:smallFrac m:val="0"/>
    <m:dispDef/>
    <m:lMargin m:val="0"/>
    <m:rMargin m:val="0"/>
    <m:defJc m:val="centerGroup"/>
    <m:wrapIndent m:val="1440"/>
    <m:intLim m:val="subSup"/>
    <m:naryLim m:val="undOvr"/>
  </m:mathPr>
  <w:themeFontLang w:val="be-B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D9B1C91"/>
  <w15:docId w15:val="{2B9B0DED-F31B-46D9-8D07-32DEB654F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lsdException w:name="header" w:unhideWhenUsed="1" w:qFormat="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200" w:line="276" w:lineRule="auto"/>
    </w:pPr>
    <w:rPr>
      <w:rFonts w:ascii="Cambria" w:eastAsia="MS Mincho" w:hAnsi="Cambria"/>
      <w:sz w:val="22"/>
      <w:szCs w:val="22"/>
      <w:lang w:eastAsia="zh-CN"/>
    </w:rPr>
  </w:style>
  <w:style w:type="paragraph" w:styleId="1">
    <w:name w:val="heading 1"/>
    <w:basedOn w:val="a"/>
    <w:next w:val="a"/>
    <w:link w:val="10"/>
    <w:uiPriority w:val="9"/>
    <w:qFormat/>
    <w:pPr>
      <w:keepNext/>
      <w:spacing w:before="240" w:after="60"/>
      <w:outlineLvl w:val="0"/>
    </w:pPr>
    <w:rPr>
      <w:rFonts w:ascii="Calibri Light" w:eastAsia="Times New Roman" w:hAnsi="Calibri Light"/>
      <w:b/>
      <w:bCs/>
      <w:kern w:val="32"/>
      <w:sz w:val="32"/>
      <w:szCs w:val="32"/>
    </w:rPr>
  </w:style>
  <w:style w:type="paragraph" w:styleId="2">
    <w:name w:val="heading 2"/>
    <w:basedOn w:val="a"/>
    <w:next w:val="a"/>
    <w:link w:val="20"/>
    <w:uiPriority w:val="9"/>
    <w:unhideWhenUsed/>
    <w:qFormat/>
    <w:pPr>
      <w:keepNext/>
      <w:suppressAutoHyphens w:val="0"/>
      <w:spacing w:before="240" w:after="60"/>
      <w:outlineLvl w:val="1"/>
    </w:pPr>
    <w:rPr>
      <w:rFonts w:eastAsia="Times New Roman"/>
      <w:b/>
      <w:bCs/>
      <w:i/>
      <w:iCs/>
      <w:sz w:val="28"/>
      <w:szCs w:val="28"/>
      <w:lang w:eastAsia="ru-RU"/>
    </w:rPr>
  </w:style>
  <w:style w:type="paragraph" w:styleId="4">
    <w:name w:val="heading 4"/>
    <w:basedOn w:val="a"/>
    <w:next w:val="a"/>
    <w:link w:val="40"/>
    <w:uiPriority w:val="9"/>
    <w:semiHidden/>
    <w:unhideWhenUsed/>
    <w:qFormat/>
    <w:pPr>
      <w:keepNext/>
      <w:spacing w:before="240" w:after="60"/>
      <w:outlineLvl w:val="3"/>
    </w:pPr>
    <w:rPr>
      <w:rFonts w:ascii="Calibri" w:eastAsia="Times New Roman" w:hAnsi="Calibri"/>
      <w:b/>
      <w:bCs/>
      <w:sz w:val="28"/>
      <w:szCs w:val="28"/>
    </w:rPr>
  </w:style>
  <w:style w:type="paragraph" w:styleId="5">
    <w:name w:val="heading 5"/>
    <w:basedOn w:val="a"/>
    <w:next w:val="a"/>
    <w:link w:val="50"/>
    <w:uiPriority w:val="9"/>
    <w:semiHidden/>
    <w:unhideWhenUsed/>
    <w:qFormat/>
    <w:pPr>
      <w:spacing w:before="240" w:after="60"/>
      <w:outlineLvl w:val="4"/>
    </w:pPr>
    <w:rPr>
      <w:rFonts w:ascii="Calibri" w:eastAsia="Times New Roman" w:hAnsi="Calibri"/>
      <w:b/>
      <w:bCs/>
      <w:i/>
      <w:iCs/>
      <w:sz w:val="26"/>
      <w:szCs w:val="26"/>
    </w:rPr>
  </w:style>
  <w:style w:type="paragraph" w:styleId="6">
    <w:name w:val="heading 6"/>
    <w:basedOn w:val="a"/>
    <w:next w:val="a"/>
    <w:link w:val="60"/>
    <w:qFormat/>
    <w:pPr>
      <w:keepNext/>
      <w:suppressAutoHyphens w:val="0"/>
      <w:spacing w:after="0" w:line="240" w:lineRule="auto"/>
      <w:outlineLvl w:val="5"/>
    </w:pPr>
    <w:rPr>
      <w:rFonts w:ascii="Times New Roman" w:eastAsia="Times New Roman" w:hAnsi="Times New Roman"/>
      <w:sz w:val="28"/>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qFormat/>
    <w:rPr>
      <w:color w:val="0000FF"/>
      <w:u w:val="single"/>
    </w:rPr>
  </w:style>
  <w:style w:type="character" w:styleId="a4">
    <w:name w:val="Strong"/>
    <w:uiPriority w:val="22"/>
    <w:qFormat/>
    <w:rPr>
      <w:b/>
      <w:bCs/>
    </w:rPr>
  </w:style>
  <w:style w:type="paragraph" w:styleId="a5">
    <w:name w:val="Balloon Text"/>
    <w:basedOn w:val="a"/>
    <w:link w:val="a6"/>
    <w:uiPriority w:val="99"/>
    <w:semiHidden/>
    <w:unhideWhenUsed/>
    <w:qFormat/>
    <w:pPr>
      <w:spacing w:after="0" w:line="240" w:lineRule="auto"/>
    </w:pPr>
    <w:rPr>
      <w:rFonts w:ascii="Tahoma" w:hAnsi="Tahoma" w:cs="Tahoma"/>
      <w:sz w:val="16"/>
      <w:szCs w:val="16"/>
    </w:rPr>
  </w:style>
  <w:style w:type="paragraph" w:styleId="a7">
    <w:name w:val="caption"/>
    <w:basedOn w:val="a"/>
    <w:qFormat/>
    <w:pPr>
      <w:suppressLineNumbers/>
      <w:spacing w:before="120" w:after="120"/>
    </w:pPr>
    <w:rPr>
      <w:rFonts w:cs="FreeSans"/>
      <w:i/>
      <w:iCs/>
      <w:sz w:val="24"/>
      <w:szCs w:val="24"/>
    </w:rPr>
  </w:style>
  <w:style w:type="paragraph" w:styleId="a8">
    <w:name w:val="footnote text"/>
    <w:basedOn w:val="a"/>
    <w:qFormat/>
    <w:pPr>
      <w:spacing w:after="0" w:line="240" w:lineRule="auto"/>
      <w:ind w:firstLine="709"/>
      <w:jc w:val="both"/>
    </w:pPr>
    <w:rPr>
      <w:rFonts w:ascii="Times New Roman" w:eastAsia="Times New Roman" w:hAnsi="Times New Roman"/>
      <w:sz w:val="20"/>
      <w:szCs w:val="20"/>
      <w:lang w:val="zh-CN"/>
    </w:rPr>
  </w:style>
  <w:style w:type="paragraph" w:styleId="a9">
    <w:name w:val="header"/>
    <w:basedOn w:val="a"/>
    <w:link w:val="aa"/>
    <w:uiPriority w:val="99"/>
    <w:unhideWhenUsed/>
    <w:qFormat/>
    <w:pPr>
      <w:tabs>
        <w:tab w:val="center" w:pos="4677"/>
        <w:tab w:val="right" w:pos="9355"/>
      </w:tabs>
      <w:suppressAutoHyphens w:val="0"/>
      <w:spacing w:after="0" w:line="240" w:lineRule="auto"/>
    </w:pPr>
    <w:rPr>
      <w:rFonts w:ascii="Times New Roman" w:eastAsia="Times New Roman" w:hAnsi="Times New Roman"/>
      <w:sz w:val="28"/>
      <w:szCs w:val="20"/>
      <w:lang w:eastAsia="ru-RU"/>
    </w:rPr>
  </w:style>
  <w:style w:type="paragraph" w:styleId="ab">
    <w:name w:val="Body Text"/>
    <w:basedOn w:val="a"/>
    <w:qFormat/>
    <w:pPr>
      <w:spacing w:after="120"/>
    </w:pPr>
  </w:style>
  <w:style w:type="paragraph" w:styleId="ac">
    <w:name w:val="List"/>
    <w:basedOn w:val="ab"/>
    <w:qFormat/>
    <w:rPr>
      <w:rFonts w:cs="FreeSans"/>
    </w:rPr>
  </w:style>
  <w:style w:type="paragraph" w:styleId="ad">
    <w:name w:val="Normal (Web)"/>
    <w:basedOn w:val="a"/>
    <w:uiPriority w:val="99"/>
    <w:unhideWhenUsed/>
    <w:qFormat/>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table" w:styleId="ae">
    <w:name w:val="Table Grid"/>
    <w:basedOn w:val="a1"/>
    <w:uiPriority w:val="39"/>
    <w:qFormat/>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11">
    <w:name w:val="Основной шрифт абзаца1"/>
    <w:qFormat/>
  </w:style>
  <w:style w:type="character" w:customStyle="1" w:styleId="af">
    <w:name w:val="Текст сноски Знак"/>
    <w:qFormat/>
    <w:rPr>
      <w:rFonts w:ascii="Times New Roman" w:eastAsia="Times New Roman" w:hAnsi="Times New Roman" w:cs="Times New Roman"/>
      <w:sz w:val="20"/>
      <w:szCs w:val="20"/>
      <w:lang w:val="zh-CN"/>
    </w:rPr>
  </w:style>
  <w:style w:type="character" w:customStyle="1" w:styleId="af0">
    <w:name w:val="Символ сноски"/>
    <w:qFormat/>
    <w:rPr>
      <w:rFonts w:cs="Times New Roman"/>
      <w:vertAlign w:val="superscript"/>
    </w:rPr>
  </w:style>
  <w:style w:type="paragraph" w:customStyle="1" w:styleId="12">
    <w:name w:val="Заголовок1"/>
    <w:basedOn w:val="a"/>
    <w:next w:val="ab"/>
    <w:qFormat/>
    <w:pPr>
      <w:keepNext/>
      <w:spacing w:before="240" w:after="120"/>
    </w:pPr>
    <w:rPr>
      <w:rFonts w:ascii="Arial" w:eastAsia="Droid Sans" w:hAnsi="Arial" w:cs="FreeSans"/>
      <w:sz w:val="28"/>
      <w:szCs w:val="28"/>
    </w:rPr>
  </w:style>
  <w:style w:type="paragraph" w:customStyle="1" w:styleId="13">
    <w:name w:val="Указатель1"/>
    <w:basedOn w:val="a"/>
    <w:qFormat/>
    <w:pPr>
      <w:suppressLineNumbers/>
    </w:pPr>
    <w:rPr>
      <w:rFonts w:cs="FreeSans"/>
    </w:rPr>
  </w:style>
  <w:style w:type="paragraph" w:styleId="af1">
    <w:name w:val="List Paragraph"/>
    <w:basedOn w:val="a"/>
    <w:link w:val="af2"/>
    <w:uiPriority w:val="34"/>
    <w:qFormat/>
    <w:pPr>
      <w:ind w:left="720"/>
      <w:contextualSpacing/>
    </w:pPr>
  </w:style>
  <w:style w:type="paragraph" w:customStyle="1" w:styleId="ConsPlusNormal">
    <w:name w:val="ConsPlusNormal"/>
    <w:qFormat/>
    <w:pPr>
      <w:suppressAutoHyphens/>
      <w:autoSpaceDE w:val="0"/>
    </w:pPr>
    <w:rPr>
      <w:rFonts w:ascii="Arial" w:hAnsi="Arial" w:cs="Arial"/>
      <w:lang w:eastAsia="zh-CN"/>
    </w:rPr>
  </w:style>
  <w:style w:type="paragraph" w:customStyle="1" w:styleId="ConsPlusNonformat">
    <w:name w:val="ConsPlusNonformat"/>
    <w:qFormat/>
    <w:pPr>
      <w:suppressAutoHyphens/>
      <w:autoSpaceDE w:val="0"/>
    </w:pPr>
    <w:rPr>
      <w:rFonts w:ascii="Courier New" w:hAnsi="Courier New" w:cs="Courier New"/>
      <w:lang w:eastAsia="zh-CN"/>
    </w:rPr>
  </w:style>
  <w:style w:type="paragraph" w:customStyle="1" w:styleId="af3">
    <w:name w:val="Содержимое таблицы"/>
    <w:basedOn w:val="a"/>
    <w:qFormat/>
    <w:pPr>
      <w:suppressLineNumbers/>
    </w:pPr>
  </w:style>
  <w:style w:type="paragraph" w:customStyle="1" w:styleId="af4">
    <w:name w:val="Заголовок таблицы"/>
    <w:basedOn w:val="af3"/>
    <w:qFormat/>
    <w:pPr>
      <w:jc w:val="center"/>
    </w:pPr>
    <w:rPr>
      <w:b/>
      <w:bCs/>
    </w:rPr>
  </w:style>
  <w:style w:type="character" w:customStyle="1" w:styleId="60">
    <w:name w:val="Заголовок 6 Знак"/>
    <w:link w:val="6"/>
    <w:qFormat/>
    <w:rPr>
      <w:sz w:val="28"/>
      <w:lang w:val="en-US"/>
    </w:rPr>
  </w:style>
  <w:style w:type="character" w:customStyle="1" w:styleId="apple-converted-space">
    <w:name w:val="apple-converted-space"/>
    <w:qFormat/>
  </w:style>
  <w:style w:type="paragraph" w:customStyle="1" w:styleId="Default">
    <w:name w:val="Default"/>
    <w:qFormat/>
    <w:pPr>
      <w:autoSpaceDE w:val="0"/>
      <w:autoSpaceDN w:val="0"/>
      <w:adjustRightInd w:val="0"/>
    </w:pPr>
    <w:rPr>
      <w:rFonts w:ascii="Cambria" w:hAnsi="Cambria" w:cs="Cambria"/>
      <w:color w:val="000000"/>
      <w:sz w:val="24"/>
      <w:szCs w:val="24"/>
    </w:rPr>
  </w:style>
  <w:style w:type="character" w:customStyle="1" w:styleId="aa">
    <w:name w:val="Верхний колонтитул Знак"/>
    <w:link w:val="a9"/>
    <w:uiPriority w:val="99"/>
    <w:qFormat/>
    <w:rPr>
      <w:sz w:val="28"/>
    </w:rPr>
  </w:style>
  <w:style w:type="character" w:customStyle="1" w:styleId="a6">
    <w:name w:val="Текст выноски Знак"/>
    <w:link w:val="a5"/>
    <w:uiPriority w:val="99"/>
    <w:semiHidden/>
    <w:qFormat/>
    <w:rPr>
      <w:rFonts w:ascii="Tahoma" w:eastAsia="MS Mincho" w:hAnsi="Tahoma" w:cs="Tahoma"/>
      <w:sz w:val="16"/>
      <w:szCs w:val="16"/>
      <w:lang w:eastAsia="zh-CN"/>
    </w:rPr>
  </w:style>
  <w:style w:type="character" w:customStyle="1" w:styleId="40">
    <w:name w:val="Заголовок 4 Знак"/>
    <w:link w:val="4"/>
    <w:uiPriority w:val="9"/>
    <w:semiHidden/>
    <w:qFormat/>
    <w:rPr>
      <w:rFonts w:ascii="Calibri" w:eastAsia="Times New Roman" w:hAnsi="Calibri" w:cs="Times New Roman"/>
      <w:b/>
      <w:bCs/>
      <w:sz w:val="28"/>
      <w:szCs w:val="28"/>
      <w:lang w:val="ru-RU" w:eastAsia="zh-CN"/>
    </w:rPr>
  </w:style>
  <w:style w:type="character" w:customStyle="1" w:styleId="10">
    <w:name w:val="Заголовок 1 Знак"/>
    <w:link w:val="1"/>
    <w:uiPriority w:val="9"/>
    <w:qFormat/>
    <w:rPr>
      <w:rFonts w:ascii="Calibri Light" w:eastAsia="Times New Roman" w:hAnsi="Calibri Light" w:cs="Times New Roman"/>
      <w:b/>
      <w:bCs/>
      <w:kern w:val="32"/>
      <w:sz w:val="32"/>
      <w:szCs w:val="32"/>
      <w:lang w:eastAsia="zh-CN"/>
    </w:rPr>
  </w:style>
  <w:style w:type="character" w:customStyle="1" w:styleId="20">
    <w:name w:val="Заголовок 2 Знак"/>
    <w:link w:val="2"/>
    <w:uiPriority w:val="9"/>
    <w:qFormat/>
    <w:rPr>
      <w:rFonts w:ascii="Cambria" w:hAnsi="Cambria"/>
      <w:b/>
      <w:bCs/>
      <w:i/>
      <w:iCs/>
      <w:sz w:val="28"/>
      <w:szCs w:val="28"/>
    </w:rPr>
  </w:style>
  <w:style w:type="paragraph" w:customStyle="1" w:styleId="Style54">
    <w:name w:val="_Style 54"/>
    <w:basedOn w:val="a"/>
    <w:next w:val="ad"/>
    <w:uiPriority w:val="99"/>
    <w:unhideWhenUsed/>
    <w:qFormat/>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nformat">
    <w:name w:val="ConsNonformat"/>
    <w:uiPriority w:val="99"/>
    <w:qFormat/>
    <w:pPr>
      <w:widowControl w:val="0"/>
      <w:autoSpaceDE w:val="0"/>
      <w:autoSpaceDN w:val="0"/>
      <w:adjustRightInd w:val="0"/>
      <w:ind w:right="19772"/>
    </w:pPr>
    <w:rPr>
      <w:rFonts w:ascii="Courier New" w:hAnsi="Courier New" w:cs="Courier New"/>
    </w:rPr>
  </w:style>
  <w:style w:type="character" w:customStyle="1" w:styleId="50">
    <w:name w:val="Заголовок 5 Знак"/>
    <w:link w:val="5"/>
    <w:uiPriority w:val="9"/>
    <w:semiHidden/>
    <w:qFormat/>
    <w:rPr>
      <w:rFonts w:ascii="Calibri" w:eastAsia="Times New Roman" w:hAnsi="Calibri" w:cs="Times New Roman"/>
      <w:b/>
      <w:bCs/>
      <w:i/>
      <w:iCs/>
      <w:sz w:val="26"/>
      <w:szCs w:val="26"/>
      <w:lang w:eastAsia="zh-CN"/>
    </w:rPr>
  </w:style>
  <w:style w:type="paragraph" w:customStyle="1" w:styleId="ng-star-inserted">
    <w:name w:val="ng-star-inserted"/>
    <w:basedOn w:val="a"/>
    <w:qFormat/>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g-star-inserted1">
    <w:name w:val="ng-star-inserted1"/>
    <w:basedOn w:val="a0"/>
    <w:qFormat/>
  </w:style>
  <w:style w:type="character" w:customStyle="1" w:styleId="button--link">
    <w:name w:val="button--link"/>
    <w:basedOn w:val="a0"/>
    <w:qFormat/>
  </w:style>
  <w:style w:type="character" w:customStyle="1" w:styleId="af2">
    <w:name w:val="Абзац списка Знак"/>
    <w:link w:val="af1"/>
    <w:uiPriority w:val="34"/>
    <w:qFormat/>
    <w:locked/>
    <w:rPr>
      <w:rFonts w:ascii="Cambria" w:eastAsia="MS Mincho" w:hAnsi="Cambria"/>
      <w:sz w:val="22"/>
      <w:szCs w:val="22"/>
      <w:lang w:val="ru-RU" w:eastAsia="zh-CN"/>
    </w:rPr>
  </w:style>
  <w:style w:type="table" w:customStyle="1" w:styleId="Style12">
    <w:name w:val="_Style 12"/>
    <w:basedOn w:val="TableNormal"/>
    <w:qFormat/>
    <w:tblPr>
      <w:tblCellMar>
        <w:left w:w="57" w:type="dxa"/>
        <w:right w:w="57" w:type="dxa"/>
      </w:tblCellMar>
    </w:tblPr>
  </w:style>
  <w:style w:type="table" w:customStyle="1" w:styleId="TableNormal">
    <w:name w:val="Table Normal"/>
    <w:qFormat/>
    <w:tblPr>
      <w:tblCellMar>
        <w:top w:w="0" w:type="dxa"/>
        <w:left w:w="0" w:type="dxa"/>
        <w:bottom w:w="0" w:type="dxa"/>
        <w:right w:w="0" w:type="dxa"/>
      </w:tblCellMar>
    </w:tblPr>
  </w:style>
  <w:style w:type="character" w:customStyle="1" w:styleId="21">
    <w:name w:val="Основной текст (2)_"/>
    <w:basedOn w:val="a0"/>
    <w:link w:val="22"/>
    <w:locked/>
    <w:rsid w:val="007D4CEB"/>
    <w:rPr>
      <w:rFonts w:ascii="Arial" w:hAnsi="Arial" w:cs="Arial"/>
      <w:b/>
      <w:bCs/>
    </w:rPr>
  </w:style>
  <w:style w:type="paragraph" w:customStyle="1" w:styleId="22">
    <w:name w:val="Основной текст (2)"/>
    <w:basedOn w:val="a"/>
    <w:link w:val="21"/>
    <w:rsid w:val="007D4CEB"/>
    <w:pPr>
      <w:widowControl w:val="0"/>
      <w:suppressAutoHyphens w:val="0"/>
      <w:spacing w:after="0" w:line="266" w:lineRule="auto"/>
    </w:pPr>
    <w:rPr>
      <w:rFonts w:ascii="Arial" w:eastAsia="Times New Roman" w:hAnsi="Arial" w:cs="Arial"/>
      <w:b/>
      <w:bCs/>
      <w:sz w:val="20"/>
      <w:szCs w:val="20"/>
      <w:lang w:eastAsia="ru-RU"/>
    </w:rPr>
  </w:style>
  <w:style w:type="character" w:customStyle="1" w:styleId="af5">
    <w:name w:val="Другое_"/>
    <w:basedOn w:val="a0"/>
    <w:link w:val="af6"/>
    <w:locked/>
    <w:rsid w:val="007D4CEB"/>
  </w:style>
  <w:style w:type="paragraph" w:customStyle="1" w:styleId="af6">
    <w:name w:val="Другое"/>
    <w:basedOn w:val="a"/>
    <w:link w:val="af5"/>
    <w:rsid w:val="007D4CEB"/>
    <w:pPr>
      <w:widowControl w:val="0"/>
      <w:suppressAutoHyphens w:val="0"/>
      <w:spacing w:after="0" w:line="240" w:lineRule="auto"/>
    </w:pPr>
    <w:rPr>
      <w:rFonts w:ascii="Times New Roman" w:eastAsia="Times New Roman" w:hAnsi="Times New Roman"/>
      <w:sz w:val="20"/>
      <w:szCs w:val="20"/>
      <w:lang w:eastAsia="ru-RU"/>
    </w:rPr>
  </w:style>
  <w:style w:type="character" w:customStyle="1" w:styleId="af7">
    <w:name w:val="Основной текст_"/>
    <w:basedOn w:val="a0"/>
    <w:link w:val="14"/>
    <w:qFormat/>
    <w:locked/>
    <w:rsid w:val="007D4CEB"/>
  </w:style>
  <w:style w:type="paragraph" w:customStyle="1" w:styleId="14">
    <w:name w:val="Основной текст1"/>
    <w:basedOn w:val="a"/>
    <w:link w:val="af7"/>
    <w:rsid w:val="007D4CEB"/>
    <w:pPr>
      <w:widowControl w:val="0"/>
      <w:suppressAutoHyphens w:val="0"/>
      <w:spacing w:after="0" w:line="240" w:lineRule="auto"/>
    </w:pPr>
    <w:rPr>
      <w:rFonts w:ascii="Times New Roman" w:eastAsia="Times New Roman" w:hAnsi="Times New Roman"/>
      <w:sz w:val="20"/>
      <w:szCs w:val="20"/>
      <w:lang w:eastAsia="ru-RU"/>
    </w:rPr>
  </w:style>
  <w:style w:type="character" w:customStyle="1" w:styleId="word-wrapper">
    <w:name w:val="word-wrapper"/>
    <w:basedOn w:val="a0"/>
    <w:rsid w:val="005B1B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3EAABE-6884-4963-8D2B-34CCEC5EC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1939</Words>
  <Characters>11058</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mddm</Company>
  <LinksUpToDate>false</LinksUpToDate>
  <CharactersWithSpaces>12972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 Лукша</dc:creator>
  <cp:lastModifiedBy>Пользователь</cp:lastModifiedBy>
  <cp:revision>6</cp:revision>
  <cp:lastPrinted>2026-03-24T12:19:00Z</cp:lastPrinted>
  <dcterms:created xsi:type="dcterms:W3CDTF">2026-02-11T10:34:00Z</dcterms:created>
  <dcterms:modified xsi:type="dcterms:W3CDTF">2026-07-21T12:54:00Z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BD195C3E047F4A769BA7AB52ED690FDD_13</vt:lpwstr>
  </property>
</Properties>
</file>