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445" w:rsidRDefault="00777616">
      <w:pPr>
        <w:pStyle w:val="20"/>
        <w:framePr w:wrap="none" w:vAnchor="page" w:hAnchor="page" w:x="1151" w:y="1414"/>
        <w:shd w:val="clear" w:color="auto" w:fill="auto"/>
        <w:spacing w:after="0" w:line="240" w:lineRule="exact"/>
        <w:ind w:left="7300"/>
      </w:pPr>
      <w:r>
        <w:rPr>
          <w:rStyle w:val="21"/>
        </w:rPr>
        <w:t>Приложение 1</w:t>
      </w:r>
    </w:p>
    <w:p w:rsidR="005E7445" w:rsidRDefault="00777616">
      <w:pPr>
        <w:pStyle w:val="22"/>
        <w:framePr w:w="9614" w:h="989" w:hRule="exact" w:wrap="none" w:vAnchor="page" w:hAnchor="page" w:x="1151" w:y="1980"/>
        <w:shd w:val="clear" w:color="auto" w:fill="auto"/>
        <w:spacing w:before="0"/>
        <w:ind w:left="500"/>
      </w:pPr>
      <w:r>
        <w:rPr>
          <w:rStyle w:val="1"/>
          <w:b/>
          <w:bCs/>
        </w:rPr>
        <w:t>Описание потребительских, функциональных, технических, качественных и эксплуатационных показателей (характеристик)</w:t>
      </w:r>
    </w:p>
    <w:p w:rsidR="005E7445" w:rsidRDefault="00777616">
      <w:pPr>
        <w:pStyle w:val="22"/>
        <w:framePr w:w="9614" w:h="989" w:hRule="exact" w:wrap="none" w:vAnchor="page" w:hAnchor="page" w:x="1151" w:y="1980"/>
        <w:shd w:val="clear" w:color="auto" w:fill="auto"/>
        <w:spacing w:before="0"/>
        <w:ind w:left="500"/>
      </w:pPr>
      <w:proofErr w:type="spellStart"/>
      <w:r>
        <w:rPr>
          <w:rStyle w:val="1"/>
          <w:b/>
          <w:bCs/>
        </w:rPr>
        <w:t>видеоларингоскопов</w:t>
      </w:r>
      <w:proofErr w:type="spellEnd"/>
    </w:p>
    <w:p w:rsidR="005E7445" w:rsidRDefault="00777616">
      <w:pPr>
        <w:pStyle w:val="a6"/>
        <w:framePr w:wrap="none" w:vAnchor="page" w:hAnchor="page" w:x="1175" w:y="3262"/>
        <w:shd w:val="clear" w:color="auto" w:fill="auto"/>
        <w:spacing w:line="230" w:lineRule="exact"/>
      </w:pPr>
      <w:r>
        <w:rPr>
          <w:rStyle w:val="a7"/>
          <w:b/>
          <w:bCs/>
        </w:rPr>
        <w:t>1. Состав (комплектация) 1</w:t>
      </w:r>
      <w:r>
        <w:rPr>
          <w:rStyle w:val="a8"/>
          <w:b/>
          <w:bCs/>
        </w:rPr>
        <w:t xml:space="preserve"> комплекта медицинских изделий: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6158"/>
        <w:gridCol w:w="1075"/>
        <w:gridCol w:w="1541"/>
      </w:tblGrid>
      <w:tr w:rsidR="005E7445">
        <w:tblPrEx>
          <w:tblCellMar>
            <w:top w:w="0" w:type="dxa"/>
            <w:bottom w:w="0" w:type="dxa"/>
          </w:tblCellMar>
        </w:tblPrEx>
        <w:trPr>
          <w:trHeight w:hRule="exact" w:val="63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55" w:h="2558" w:wrap="none" w:vAnchor="page" w:hAnchor="page" w:x="1165" w:y="3526"/>
              <w:shd w:val="clear" w:color="auto" w:fill="auto"/>
              <w:spacing w:before="0" w:after="60" w:line="240" w:lineRule="exact"/>
              <w:ind w:left="120"/>
              <w:jc w:val="left"/>
            </w:pPr>
            <w:r>
              <w:rPr>
                <w:rStyle w:val="12pt0pt"/>
              </w:rPr>
              <w:t>№</w:t>
            </w:r>
          </w:p>
          <w:p w:rsidR="005E7445" w:rsidRDefault="00777616">
            <w:pPr>
              <w:pStyle w:val="22"/>
              <w:framePr w:w="9355" w:h="2558" w:wrap="none" w:vAnchor="page" w:hAnchor="page" w:x="1165" w:y="3526"/>
              <w:shd w:val="clear" w:color="auto" w:fill="auto"/>
              <w:spacing w:before="60" w:line="240" w:lineRule="exact"/>
              <w:ind w:left="120"/>
              <w:jc w:val="left"/>
            </w:pPr>
            <w:r>
              <w:rPr>
                <w:rStyle w:val="12pt0pt"/>
              </w:rPr>
              <w:t>п/п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55" w:h="2558" w:wrap="none" w:vAnchor="page" w:hAnchor="page" w:x="1165" w:y="3526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12pt0pt"/>
              </w:rPr>
              <w:t>Наименование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55" w:h="2558" w:wrap="none" w:vAnchor="page" w:hAnchor="page" w:x="1165" w:y="3526"/>
              <w:shd w:val="clear" w:color="auto" w:fill="auto"/>
              <w:spacing w:before="0" w:line="240" w:lineRule="exact"/>
            </w:pPr>
            <w:proofErr w:type="spellStart"/>
            <w:r>
              <w:rPr>
                <w:rStyle w:val="12pt0pt"/>
              </w:rPr>
              <w:t>Ед.изм</w:t>
            </w:r>
            <w:proofErr w:type="spellEnd"/>
            <w:r>
              <w:rPr>
                <w:rStyle w:val="12pt0pt"/>
              </w:rPr>
              <w:t>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55" w:h="2558" w:wrap="none" w:vAnchor="page" w:hAnchor="page" w:x="1165" w:y="3526"/>
              <w:shd w:val="clear" w:color="auto" w:fill="auto"/>
              <w:spacing w:before="0" w:line="240" w:lineRule="exact"/>
            </w:pPr>
            <w:r>
              <w:rPr>
                <w:rStyle w:val="12pt0pt"/>
              </w:rPr>
              <w:t>Количество</w:t>
            </w:r>
          </w:p>
        </w:tc>
      </w:tr>
      <w:tr w:rsidR="005E7445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55" w:h="2558" w:wrap="none" w:vAnchor="page" w:hAnchor="page" w:x="1165" w:y="3526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12pt0pt"/>
              </w:rPr>
              <w:t>1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55" w:h="2558" w:wrap="none" w:vAnchor="page" w:hAnchor="page" w:x="1165" w:y="3526"/>
              <w:shd w:val="clear" w:color="auto" w:fill="auto"/>
              <w:spacing w:before="0" w:line="240" w:lineRule="exact"/>
              <w:ind w:left="100"/>
              <w:jc w:val="left"/>
            </w:pPr>
            <w:proofErr w:type="spellStart"/>
            <w:r>
              <w:rPr>
                <w:rStyle w:val="12pt0pt"/>
              </w:rPr>
              <w:t>Видеоларингоскоп</w:t>
            </w:r>
            <w:proofErr w:type="spellEnd"/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55" w:h="2558" w:wrap="none" w:vAnchor="page" w:hAnchor="page" w:x="1165" w:y="3526"/>
              <w:shd w:val="clear" w:color="auto" w:fill="auto"/>
              <w:spacing w:before="0" w:line="240" w:lineRule="exact"/>
            </w:pPr>
            <w:r>
              <w:rPr>
                <w:rStyle w:val="12pt0pt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55" w:h="2558" w:wrap="none" w:vAnchor="page" w:hAnchor="page" w:x="1165" w:y="3526"/>
              <w:shd w:val="clear" w:color="auto" w:fill="auto"/>
              <w:spacing w:before="0" w:line="240" w:lineRule="exact"/>
            </w:pPr>
            <w:r>
              <w:rPr>
                <w:rStyle w:val="12pt0pt"/>
              </w:rPr>
              <w:t>1</w:t>
            </w:r>
          </w:p>
        </w:tc>
      </w:tr>
      <w:tr w:rsidR="005E7445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55" w:h="2558" w:wrap="none" w:vAnchor="page" w:hAnchor="page" w:x="1165" w:y="3526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12pt0pt"/>
              </w:rPr>
              <w:t>2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55" w:h="2558" w:wrap="none" w:vAnchor="page" w:hAnchor="page" w:x="1165" w:y="3526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12pt0pt"/>
              </w:rPr>
              <w:t>Видеоадаптер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55" w:h="2558" w:wrap="none" w:vAnchor="page" w:hAnchor="page" w:x="1165" w:y="3526"/>
              <w:shd w:val="clear" w:color="auto" w:fill="auto"/>
              <w:spacing w:before="0" w:line="240" w:lineRule="exact"/>
            </w:pPr>
            <w:r>
              <w:rPr>
                <w:rStyle w:val="12pt0pt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55" w:h="2558" w:wrap="none" w:vAnchor="page" w:hAnchor="page" w:x="1165" w:y="3526"/>
              <w:shd w:val="clear" w:color="auto" w:fill="auto"/>
              <w:spacing w:before="0" w:line="240" w:lineRule="exact"/>
            </w:pPr>
            <w:r>
              <w:rPr>
                <w:rStyle w:val="12pt0pt"/>
              </w:rPr>
              <w:t>1</w:t>
            </w:r>
          </w:p>
        </w:tc>
      </w:tr>
      <w:tr w:rsidR="005E7445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55" w:h="2558" w:wrap="none" w:vAnchor="page" w:hAnchor="page" w:x="1165" w:y="3526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12pt0pt"/>
              </w:rPr>
              <w:t>3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55" w:h="2558" w:wrap="none" w:vAnchor="page" w:hAnchor="page" w:x="1165" w:y="3526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12pt0pt"/>
              </w:rPr>
              <w:t>Видеокабель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55" w:h="2558" w:wrap="none" w:vAnchor="page" w:hAnchor="page" w:x="1165" w:y="3526"/>
              <w:shd w:val="clear" w:color="auto" w:fill="auto"/>
              <w:spacing w:before="0" w:line="240" w:lineRule="exact"/>
            </w:pPr>
            <w:r>
              <w:rPr>
                <w:rStyle w:val="12pt0pt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55" w:h="2558" w:wrap="none" w:vAnchor="page" w:hAnchor="page" w:x="1165" w:y="3526"/>
              <w:shd w:val="clear" w:color="auto" w:fill="auto"/>
              <w:spacing w:before="0" w:line="240" w:lineRule="exact"/>
            </w:pPr>
            <w:r>
              <w:rPr>
                <w:rStyle w:val="12pt0pt"/>
              </w:rPr>
              <w:t>1</w:t>
            </w:r>
          </w:p>
        </w:tc>
      </w:tr>
      <w:tr w:rsidR="005E7445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55" w:h="2558" w:wrap="none" w:vAnchor="page" w:hAnchor="page" w:x="1165" w:y="3526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12pt0pt"/>
              </w:rPr>
              <w:t>4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55" w:h="2558" w:wrap="none" w:vAnchor="page" w:hAnchor="page" w:x="1165" w:y="3526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12pt0pt"/>
              </w:rPr>
              <w:t>Клинок для детей от 0 лет до 1 года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55" w:h="2558" w:wrap="none" w:vAnchor="page" w:hAnchor="page" w:x="1165" w:y="3526"/>
              <w:shd w:val="clear" w:color="auto" w:fill="auto"/>
              <w:spacing w:before="0" w:line="240" w:lineRule="exact"/>
            </w:pPr>
            <w:r>
              <w:rPr>
                <w:rStyle w:val="12pt0pt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55" w:h="2558" w:wrap="none" w:vAnchor="page" w:hAnchor="page" w:x="1165" w:y="3526"/>
              <w:shd w:val="clear" w:color="auto" w:fill="auto"/>
              <w:spacing w:before="0" w:line="240" w:lineRule="exact"/>
            </w:pPr>
            <w:r>
              <w:rPr>
                <w:rStyle w:val="12pt0pt"/>
              </w:rPr>
              <w:t>20</w:t>
            </w:r>
          </w:p>
        </w:tc>
      </w:tr>
      <w:tr w:rsidR="005E7445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55" w:h="2558" w:wrap="none" w:vAnchor="page" w:hAnchor="page" w:x="1165" w:y="3526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12pt0pt"/>
              </w:rPr>
              <w:t>5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55" w:h="2558" w:wrap="none" w:vAnchor="page" w:hAnchor="page" w:x="1165" w:y="3526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12pt0pt"/>
              </w:rPr>
              <w:t>Клинок для детей от 1 лет до 5 лет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55" w:h="2558" w:wrap="none" w:vAnchor="page" w:hAnchor="page" w:x="1165" w:y="3526"/>
              <w:shd w:val="clear" w:color="auto" w:fill="auto"/>
              <w:spacing w:before="0" w:line="240" w:lineRule="exact"/>
            </w:pPr>
            <w:r>
              <w:rPr>
                <w:rStyle w:val="12pt0pt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55" w:h="2558" w:wrap="none" w:vAnchor="page" w:hAnchor="page" w:x="1165" w:y="3526"/>
              <w:shd w:val="clear" w:color="auto" w:fill="auto"/>
              <w:spacing w:before="0" w:line="240" w:lineRule="exact"/>
            </w:pPr>
            <w:r>
              <w:rPr>
                <w:rStyle w:val="12pt0pt"/>
              </w:rPr>
              <w:t>50</w:t>
            </w:r>
          </w:p>
        </w:tc>
      </w:tr>
      <w:tr w:rsidR="005E7445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55" w:h="2558" w:wrap="none" w:vAnchor="page" w:hAnchor="page" w:x="1165" w:y="3526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12pt0pt"/>
              </w:rPr>
              <w:t>6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55" w:h="2558" w:wrap="none" w:vAnchor="page" w:hAnchor="page" w:x="1165" w:y="3526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12pt0pt"/>
              </w:rPr>
              <w:t>Клинок для детей от 5 лет до взрослых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55" w:h="2558" w:wrap="none" w:vAnchor="page" w:hAnchor="page" w:x="1165" w:y="3526"/>
              <w:shd w:val="clear" w:color="auto" w:fill="auto"/>
              <w:spacing w:before="0" w:line="240" w:lineRule="exact"/>
            </w:pPr>
            <w:r>
              <w:rPr>
                <w:rStyle w:val="12pt0pt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55" w:h="2558" w:wrap="none" w:vAnchor="page" w:hAnchor="page" w:x="1165" w:y="3526"/>
              <w:shd w:val="clear" w:color="auto" w:fill="auto"/>
              <w:spacing w:before="0" w:line="240" w:lineRule="exact"/>
            </w:pPr>
            <w:r>
              <w:rPr>
                <w:rStyle w:val="12pt0pt"/>
              </w:rPr>
              <w:t>100</w:t>
            </w:r>
          </w:p>
        </w:tc>
      </w:tr>
    </w:tbl>
    <w:p w:rsidR="005E7445" w:rsidRDefault="00777616">
      <w:pPr>
        <w:pStyle w:val="a6"/>
        <w:framePr w:wrap="none" w:vAnchor="page" w:hAnchor="page" w:x="1516" w:y="6406"/>
        <w:shd w:val="clear" w:color="auto" w:fill="auto"/>
        <w:spacing w:line="230" w:lineRule="exact"/>
      </w:pPr>
      <w:r>
        <w:rPr>
          <w:rStyle w:val="a8"/>
          <w:b/>
          <w:bCs/>
        </w:rPr>
        <w:t>2. Показатели (характеристики):</w:t>
      </w:r>
    </w:p>
    <w:tbl>
      <w:tblPr>
        <w:tblOverlap w:val="never"/>
        <w:tblW w:w="932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6"/>
        <w:gridCol w:w="6091"/>
        <w:gridCol w:w="2539"/>
      </w:tblGrid>
      <w:tr w:rsidR="005E7445" w:rsidTr="00672218">
        <w:tblPrEx>
          <w:tblCellMar>
            <w:top w:w="0" w:type="dxa"/>
            <w:bottom w:w="0" w:type="dxa"/>
          </w:tblCellMar>
        </w:tblPrEx>
        <w:trPr>
          <w:trHeight w:hRule="exact" w:val="62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0" w:after="60" w:line="240" w:lineRule="exact"/>
              <w:ind w:left="120"/>
              <w:jc w:val="left"/>
            </w:pPr>
            <w:r>
              <w:rPr>
                <w:rStyle w:val="12pt0pt"/>
              </w:rPr>
              <w:t>№</w:t>
            </w:r>
          </w:p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60" w:line="240" w:lineRule="exact"/>
              <w:ind w:left="120"/>
              <w:jc w:val="left"/>
            </w:pPr>
            <w:r>
              <w:rPr>
                <w:rStyle w:val="12pt0pt"/>
              </w:rPr>
              <w:t>п/п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12pt0pt"/>
              </w:rPr>
              <w:t>Наименование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0" w:line="298" w:lineRule="exact"/>
              <w:ind w:left="100"/>
              <w:jc w:val="left"/>
            </w:pPr>
            <w:r>
              <w:rPr>
                <w:rStyle w:val="12pt0pt"/>
              </w:rPr>
              <w:t>Наличие или величина параметра</w:t>
            </w:r>
          </w:p>
        </w:tc>
      </w:tr>
      <w:tr w:rsidR="005E7445" w:rsidTr="00672218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12pt0pt"/>
              </w:rPr>
              <w:t>2.1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0" w:line="302" w:lineRule="exact"/>
              <w:ind w:left="100"/>
              <w:jc w:val="left"/>
            </w:pPr>
            <w:proofErr w:type="spellStart"/>
            <w:r>
              <w:rPr>
                <w:rStyle w:val="12pt0pt"/>
              </w:rPr>
              <w:t>Видеоларингоскоп</w:t>
            </w:r>
            <w:proofErr w:type="spellEnd"/>
            <w:r>
              <w:rPr>
                <w:rStyle w:val="12pt0pt"/>
              </w:rPr>
              <w:t xml:space="preserve"> должен быть портативным устройством, с автономным источником питания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12pt0pt"/>
              </w:rPr>
              <w:t>соответствие</w:t>
            </w:r>
          </w:p>
        </w:tc>
      </w:tr>
      <w:tr w:rsidR="005E7445" w:rsidTr="00672218">
        <w:tblPrEx>
          <w:tblCellMar>
            <w:top w:w="0" w:type="dxa"/>
            <w:bottom w:w="0" w:type="dxa"/>
          </w:tblCellMar>
        </w:tblPrEx>
        <w:trPr>
          <w:trHeight w:hRule="exact" w:val="94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12pt0pt"/>
              </w:rPr>
              <w:t>2.2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0"/>
              <w:jc w:val="both"/>
            </w:pPr>
            <w:r>
              <w:rPr>
                <w:rStyle w:val="12pt0pt"/>
              </w:rPr>
              <w:t>Продолжительность работы от автономного источника питания до его замены не менее 90 минут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12pt0pt"/>
              </w:rPr>
              <w:t>соответствие</w:t>
            </w:r>
          </w:p>
        </w:tc>
      </w:tr>
      <w:tr w:rsidR="005E7445" w:rsidTr="00672218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12pt0pt"/>
              </w:rPr>
              <w:t>2.3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12pt0pt"/>
              </w:rPr>
              <w:t>Индикатор низкого заряда источника питания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12pt0pt"/>
              </w:rPr>
              <w:t>наличие</w:t>
            </w:r>
          </w:p>
        </w:tc>
      </w:tr>
      <w:tr w:rsidR="005E7445" w:rsidTr="00672218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12pt0pt"/>
              </w:rPr>
              <w:t>2.4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0" w:line="302" w:lineRule="exact"/>
              <w:ind w:left="100"/>
              <w:jc w:val="left"/>
            </w:pPr>
            <w:r>
              <w:rPr>
                <w:rStyle w:val="12pt0pt"/>
              </w:rPr>
              <w:t xml:space="preserve">Система автоматического выключения устройства в состоянии покоя не более чем </w:t>
            </w:r>
            <w:r w:rsidRPr="00672218">
              <w:rPr>
                <w:rStyle w:val="12pt0pt"/>
                <w:b/>
              </w:rPr>
              <w:t xml:space="preserve">через </w:t>
            </w:r>
            <w:r w:rsidR="00672218" w:rsidRPr="00672218">
              <w:rPr>
                <w:rStyle w:val="12pt0pt"/>
                <w:b/>
              </w:rPr>
              <w:t>15 минут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12pt0pt"/>
              </w:rPr>
              <w:t>наличие</w:t>
            </w:r>
          </w:p>
        </w:tc>
      </w:tr>
      <w:tr w:rsidR="005E7445" w:rsidTr="00672218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12pt0pt"/>
              </w:rPr>
              <w:t>2.5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12pt0pt"/>
              </w:rPr>
              <w:t>Дисплей для визуализации процесса интубации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12pt0pt"/>
              </w:rPr>
              <w:t>наличие</w:t>
            </w:r>
          </w:p>
        </w:tc>
      </w:tr>
      <w:tr w:rsidR="005E7445" w:rsidTr="00672218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12pt0pt"/>
              </w:rPr>
              <w:t>2.6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0" w:line="307" w:lineRule="exact"/>
              <w:ind w:left="100"/>
              <w:jc w:val="left"/>
            </w:pPr>
            <w:r>
              <w:rPr>
                <w:rStyle w:val="12pt0pt"/>
              </w:rPr>
              <w:t xml:space="preserve">Размер дисплея не менее 2,4 </w:t>
            </w:r>
            <w:r>
              <w:rPr>
                <w:rStyle w:val="12pt0pt"/>
              </w:rPr>
              <w:t>дюйма и не более 5 дюймов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12pt0pt"/>
              </w:rPr>
              <w:t>соответствие</w:t>
            </w:r>
          </w:p>
        </w:tc>
      </w:tr>
      <w:tr w:rsidR="005E7445" w:rsidTr="00672218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12pt0pt"/>
              </w:rPr>
              <w:t>2.7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12pt0pt"/>
              </w:rPr>
              <w:t>Возможность фотофиксации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12pt0pt"/>
              </w:rPr>
              <w:t>наличие</w:t>
            </w:r>
          </w:p>
        </w:tc>
      </w:tr>
      <w:tr w:rsidR="005E7445" w:rsidTr="00672218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12pt0pt"/>
              </w:rPr>
              <w:t>2.8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12pt0pt"/>
              </w:rPr>
              <w:t>Возможность вывода видеосигнала на монитор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12pt0pt"/>
              </w:rPr>
              <w:t>соответствие</w:t>
            </w:r>
          </w:p>
        </w:tc>
      </w:tr>
      <w:tr w:rsidR="005E7445" w:rsidTr="00672218">
        <w:tblPrEx>
          <w:tblCellMar>
            <w:top w:w="0" w:type="dxa"/>
            <w:bottom w:w="0" w:type="dxa"/>
          </w:tblCellMar>
        </w:tblPrEx>
        <w:trPr>
          <w:trHeight w:hRule="exact" w:val="62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12pt0pt"/>
              </w:rPr>
              <w:t>2.9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0"/>
              <w:ind w:left="100"/>
              <w:jc w:val="left"/>
            </w:pPr>
            <w:r>
              <w:rPr>
                <w:rStyle w:val="12pt0pt"/>
              </w:rPr>
              <w:t xml:space="preserve">Видеокамера с подсветкой на дистальном конце </w:t>
            </w:r>
            <w:proofErr w:type="spellStart"/>
            <w:r>
              <w:rPr>
                <w:rStyle w:val="12pt0pt"/>
              </w:rPr>
              <w:t>видеоларингоскопа</w:t>
            </w:r>
            <w:proofErr w:type="spellEnd"/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12pt0pt"/>
              </w:rPr>
              <w:t>соответствие</w:t>
            </w:r>
          </w:p>
        </w:tc>
      </w:tr>
      <w:tr w:rsidR="005E7445" w:rsidTr="00672218">
        <w:tblPrEx>
          <w:tblCellMar>
            <w:top w:w="0" w:type="dxa"/>
            <w:bottom w:w="0" w:type="dxa"/>
          </w:tblCellMar>
        </w:tblPrEx>
        <w:trPr>
          <w:trHeight w:hRule="exact" w:val="92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12pt0pt"/>
              </w:rPr>
              <w:t>2.1</w:t>
            </w:r>
            <w:r w:rsidR="00672218">
              <w:rPr>
                <w:rStyle w:val="12pt0pt"/>
              </w:rPr>
              <w:t>0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0" w:line="302" w:lineRule="exact"/>
              <w:ind w:left="100"/>
              <w:jc w:val="left"/>
            </w:pPr>
            <w:r>
              <w:rPr>
                <w:rStyle w:val="12pt0pt"/>
              </w:rPr>
              <w:t>Возможность использования сменных клинков для всех возрастных групп пациентов, детей от 0 лет до 18-ти и взрослых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12pt0pt"/>
              </w:rPr>
              <w:t>соответствие</w:t>
            </w:r>
          </w:p>
        </w:tc>
      </w:tr>
      <w:tr w:rsidR="005E7445" w:rsidTr="00672218">
        <w:tblPrEx>
          <w:tblCellMar>
            <w:top w:w="0" w:type="dxa"/>
            <w:bottom w:w="0" w:type="dxa"/>
          </w:tblCellMar>
        </w:tblPrEx>
        <w:trPr>
          <w:trHeight w:hRule="exact" w:val="63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12pt0pt"/>
              </w:rPr>
              <w:t>2.1</w:t>
            </w:r>
            <w:r w:rsidR="00672218">
              <w:rPr>
                <w:rStyle w:val="12pt0pt"/>
              </w:rPr>
              <w:t>1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12pt0pt"/>
              </w:rPr>
              <w:t>Клинки должны быть одноразовые индивидуальные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12pt0pt"/>
              </w:rPr>
              <w:t>соответствие</w:t>
            </w:r>
          </w:p>
        </w:tc>
      </w:tr>
      <w:tr w:rsidR="005E7445" w:rsidTr="00672218">
        <w:tblPrEx>
          <w:tblCellMar>
            <w:top w:w="0" w:type="dxa"/>
            <w:bottom w:w="0" w:type="dxa"/>
          </w:tblCellMar>
        </w:tblPrEx>
        <w:trPr>
          <w:trHeight w:hRule="exact" w:val="63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12pt0pt"/>
              </w:rPr>
              <w:t>2.1</w:t>
            </w:r>
            <w:r w:rsidR="00672218">
              <w:rPr>
                <w:rStyle w:val="12pt0pt"/>
              </w:rPr>
              <w:t>2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12pt0pt"/>
              </w:rPr>
              <w:t>Возможность установки клинков с</w:t>
            </w:r>
            <w:r>
              <w:rPr>
                <w:rStyle w:val="12pt0pt"/>
              </w:rPr>
              <w:t xml:space="preserve"> каналом для </w:t>
            </w:r>
            <w:proofErr w:type="spellStart"/>
            <w:r>
              <w:rPr>
                <w:rStyle w:val="12pt0pt"/>
              </w:rPr>
              <w:t>эндотрахеальной</w:t>
            </w:r>
            <w:proofErr w:type="spellEnd"/>
            <w:r>
              <w:rPr>
                <w:rStyle w:val="12pt0pt"/>
              </w:rPr>
              <w:t xml:space="preserve"> трубки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12pt0pt"/>
              </w:rPr>
              <w:t>соответствие</w:t>
            </w:r>
          </w:p>
        </w:tc>
      </w:tr>
      <w:tr w:rsidR="005E7445" w:rsidTr="00672218">
        <w:tblPrEx>
          <w:tblCellMar>
            <w:top w:w="0" w:type="dxa"/>
            <w:bottom w:w="0" w:type="dxa"/>
          </w:tblCellMar>
        </w:tblPrEx>
        <w:trPr>
          <w:trHeight w:hRule="exact" w:val="68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12pt0pt"/>
              </w:rPr>
              <w:t>2.1</w:t>
            </w:r>
            <w:r w:rsidR="00672218">
              <w:rPr>
                <w:rStyle w:val="12pt0pt"/>
              </w:rPr>
              <w:t>3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0" w:line="322" w:lineRule="exact"/>
              <w:ind w:left="100"/>
              <w:jc w:val="left"/>
            </w:pPr>
            <w:proofErr w:type="spellStart"/>
            <w:r>
              <w:rPr>
                <w:rStyle w:val="12pt0pt"/>
              </w:rPr>
              <w:t>Антиконденсатное</w:t>
            </w:r>
            <w:proofErr w:type="spellEnd"/>
            <w:r>
              <w:rPr>
                <w:rStyle w:val="12pt0pt"/>
              </w:rPr>
              <w:t xml:space="preserve"> покрытие клинка в месте оптического канала камеры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326" w:h="8520" w:wrap="none" w:vAnchor="page" w:hAnchor="page" w:x="1156" w:y="6905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12pt0pt"/>
              </w:rPr>
              <w:t>наличие</w:t>
            </w:r>
          </w:p>
        </w:tc>
      </w:tr>
    </w:tbl>
    <w:p w:rsidR="005E7445" w:rsidRDefault="005E7445">
      <w:pPr>
        <w:rPr>
          <w:sz w:val="2"/>
          <w:szCs w:val="2"/>
        </w:rPr>
        <w:sectPr w:rsidR="005E7445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6067"/>
        <w:gridCol w:w="2510"/>
      </w:tblGrid>
      <w:tr w:rsidR="005E7445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259" w:h="1008" w:wrap="none" w:vAnchor="page" w:hAnchor="page" w:x="1328" w:y="1443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12pt0pt"/>
              </w:rPr>
              <w:lastRenderedPageBreak/>
              <w:t>2.1</w:t>
            </w:r>
            <w:r w:rsidR="00672218">
              <w:rPr>
                <w:rStyle w:val="12pt0pt"/>
              </w:rPr>
              <w:t>4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259" w:h="1008" w:wrap="none" w:vAnchor="page" w:hAnchor="page" w:x="1328" w:y="1443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12pt0pt"/>
              </w:rPr>
              <w:t xml:space="preserve">Максимальный вес </w:t>
            </w:r>
            <w:proofErr w:type="spellStart"/>
            <w:r>
              <w:rPr>
                <w:rStyle w:val="12pt0pt"/>
              </w:rPr>
              <w:t>видеоларингоскопа</w:t>
            </w:r>
            <w:proofErr w:type="spellEnd"/>
            <w:r>
              <w:rPr>
                <w:rStyle w:val="12pt0pt"/>
              </w:rPr>
              <w:t xml:space="preserve"> с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259" w:h="1008" w:wrap="none" w:vAnchor="page" w:hAnchor="page" w:x="1328" w:y="1443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12pt0pt"/>
              </w:rPr>
              <w:t>соответствие</w:t>
            </w:r>
          </w:p>
        </w:tc>
      </w:tr>
      <w:tr w:rsidR="005E7445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5E7445" w:rsidRDefault="005E7445">
            <w:pPr>
              <w:framePr w:w="9259" w:h="1008" w:wrap="none" w:vAnchor="page" w:hAnchor="page" w:x="1328" w:y="1443"/>
              <w:rPr>
                <w:sz w:val="10"/>
                <w:szCs w:val="10"/>
              </w:rPr>
            </w:pPr>
          </w:p>
        </w:tc>
        <w:tc>
          <w:tcPr>
            <w:tcW w:w="6067" w:type="dxa"/>
            <w:tcBorders>
              <w:left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259" w:h="1008" w:wrap="none" w:vAnchor="page" w:hAnchor="page" w:x="1328" w:y="1443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12pt0pt"/>
              </w:rPr>
              <w:t>источником питания и клинком не должен</w:t>
            </w:r>
          </w:p>
        </w:tc>
        <w:tc>
          <w:tcPr>
            <w:tcW w:w="2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45" w:rsidRDefault="005E7445">
            <w:pPr>
              <w:framePr w:w="9259" w:h="1008" w:wrap="none" w:vAnchor="page" w:hAnchor="page" w:x="1328" w:y="1443"/>
              <w:rPr>
                <w:sz w:val="10"/>
                <w:szCs w:val="10"/>
              </w:rPr>
            </w:pPr>
          </w:p>
        </w:tc>
      </w:tr>
      <w:tr w:rsidR="005E7445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445" w:rsidRDefault="005E7445">
            <w:pPr>
              <w:framePr w:w="9259" w:h="1008" w:wrap="none" w:vAnchor="page" w:hAnchor="page" w:x="1328" w:y="1443"/>
              <w:rPr>
                <w:sz w:val="10"/>
                <w:szCs w:val="10"/>
              </w:rPr>
            </w:pPr>
          </w:p>
        </w:tc>
        <w:tc>
          <w:tcPr>
            <w:tcW w:w="60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445" w:rsidRDefault="00777616">
            <w:pPr>
              <w:pStyle w:val="22"/>
              <w:framePr w:w="9259" w:h="1008" w:wrap="none" w:vAnchor="page" w:hAnchor="page" w:x="1328" w:y="1443"/>
              <w:shd w:val="clear" w:color="auto" w:fill="auto"/>
              <w:spacing w:before="0" w:line="240" w:lineRule="exact"/>
              <w:ind w:left="100"/>
              <w:jc w:val="left"/>
            </w:pPr>
            <w:r>
              <w:rPr>
                <w:rStyle w:val="12pt0pt"/>
              </w:rPr>
              <w:t xml:space="preserve">превышать </w:t>
            </w:r>
            <w:bookmarkStart w:id="0" w:name="_GoBack"/>
            <w:r w:rsidRPr="00777616">
              <w:rPr>
                <w:rStyle w:val="12pt0pt"/>
                <w:b/>
              </w:rPr>
              <w:t>25</w:t>
            </w:r>
            <w:r w:rsidR="00672218" w:rsidRPr="00777616">
              <w:rPr>
                <w:rStyle w:val="12pt0pt"/>
                <w:b/>
              </w:rPr>
              <w:t>5</w:t>
            </w:r>
            <w:r w:rsidRPr="00777616">
              <w:rPr>
                <w:rStyle w:val="12pt0pt"/>
                <w:b/>
              </w:rPr>
              <w:t xml:space="preserve"> г</w:t>
            </w:r>
            <w:r w:rsidR="00672218" w:rsidRPr="00777616">
              <w:rPr>
                <w:rStyle w:val="12pt0pt"/>
                <w:b/>
              </w:rPr>
              <w:t xml:space="preserve"> (включительно)</w:t>
            </w:r>
            <w:bookmarkEnd w:id="0"/>
          </w:p>
        </w:tc>
        <w:tc>
          <w:tcPr>
            <w:tcW w:w="2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445" w:rsidRDefault="005E7445">
            <w:pPr>
              <w:framePr w:w="9259" w:h="1008" w:wrap="none" w:vAnchor="page" w:hAnchor="page" w:x="1328" w:y="1443"/>
              <w:rPr>
                <w:sz w:val="10"/>
                <w:szCs w:val="10"/>
              </w:rPr>
            </w:pPr>
          </w:p>
        </w:tc>
      </w:tr>
    </w:tbl>
    <w:p w:rsidR="005E7445" w:rsidRDefault="005E7445">
      <w:pPr>
        <w:rPr>
          <w:sz w:val="2"/>
          <w:szCs w:val="2"/>
        </w:rPr>
      </w:pPr>
    </w:p>
    <w:sectPr w:rsidR="005E7445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2D8D" w:rsidRDefault="00162D8D">
      <w:r>
        <w:separator/>
      </w:r>
    </w:p>
  </w:endnote>
  <w:endnote w:type="continuationSeparator" w:id="0">
    <w:p w:rsidR="00162D8D" w:rsidRDefault="00162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2D8D" w:rsidRDefault="00162D8D"/>
  </w:footnote>
  <w:footnote w:type="continuationSeparator" w:id="0">
    <w:p w:rsidR="00162D8D" w:rsidRDefault="00162D8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45"/>
    <w:rsid w:val="00162D8D"/>
    <w:rsid w:val="005E7445"/>
    <w:rsid w:val="00672218"/>
    <w:rsid w:val="0077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FC82B"/>
  <w15:docId w15:val="{0B29692D-C7D6-497A-864A-6C8102E7F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lang w:val="ru-RU"/>
    </w:rPr>
  </w:style>
  <w:style w:type="character" w:customStyle="1" w:styleId="a4">
    <w:name w:val="Основной текст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23"/>
      <w:szCs w:val="23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3"/>
      <w:szCs w:val="23"/>
      <w:u w:val="none"/>
      <w:lang w:val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23"/>
      <w:szCs w:val="23"/>
      <w:u w:val="none"/>
    </w:rPr>
  </w:style>
  <w:style w:type="character" w:customStyle="1" w:styleId="a7">
    <w:name w:val="Подпись к таблице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3"/>
      <w:szCs w:val="23"/>
      <w:u w:val="single"/>
      <w:lang w:val="ru-RU"/>
    </w:rPr>
  </w:style>
  <w:style w:type="character" w:customStyle="1" w:styleId="a8">
    <w:name w:val="Подпись к таблице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3"/>
      <w:szCs w:val="23"/>
      <w:u w:val="none"/>
      <w:lang w:val="ru-RU"/>
    </w:rPr>
  </w:style>
  <w:style w:type="character" w:customStyle="1" w:styleId="12pt0pt">
    <w:name w:val="Основной текст + 12 pt;Не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pacing w:val="4"/>
    </w:rPr>
  </w:style>
  <w:style w:type="paragraph" w:customStyle="1" w:styleId="22">
    <w:name w:val="Основной текст2"/>
    <w:basedOn w:val="a"/>
    <w:link w:val="a4"/>
    <w:pPr>
      <w:shd w:val="clear" w:color="auto" w:fill="FFFFFF"/>
      <w:spacing w:before="360" w:line="312" w:lineRule="exact"/>
      <w:jc w:val="center"/>
    </w:pPr>
    <w:rPr>
      <w:rFonts w:ascii="Times New Roman" w:eastAsia="Times New Roman" w:hAnsi="Times New Roman" w:cs="Times New Roman"/>
      <w:b/>
      <w:bCs/>
      <w:spacing w:val="7"/>
      <w:sz w:val="23"/>
      <w:szCs w:val="23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7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Савчук</dc:creator>
  <cp:lastModifiedBy>Валерия Савчук</cp:lastModifiedBy>
  <cp:revision>3</cp:revision>
  <dcterms:created xsi:type="dcterms:W3CDTF">2026-07-22T08:12:00Z</dcterms:created>
  <dcterms:modified xsi:type="dcterms:W3CDTF">2026-07-22T08:15:00Z</dcterms:modified>
</cp:coreProperties>
</file>