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EZ20260714383624 «ЗОИ. СРЕДСТВА ДЛЯ ЭКСТРЕННОЙ ДЕЗИНФЕКЦИИ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- В технических требованиях документов ЗОИ в качестве АДВ требовалось содержание изопропилового спирта не более 30%. Участником предложено средство с содержанием изопропилового спирта 35% +/- 5%, т.е. содержание изопропилового спирта  составляет от 30% до 40 %.
- В технических требованиях документов ЗОИ дезинфицирующее средство должно обладать бактерицидной, в том числе туберкулоцидной, спороцидной, фунгицидной и вирулицидной активностью. В предложенном участником средстве отсутствует спороцидная активность.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20 748,00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20 748,00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- В технических требованиях документов ЗОИ в качестве АДВ требовалось средство с содержанием ЧАСов не более 0,65% и не должно содержать других АДВ. Участником предложено средство с содержанием ЧАСов от 3,0% до 5 % и с содержанием ПГМГ от 0,5% до 0,9%.
- В технических требованиях документов ЗОИ дезинфицирующее средство должно обладать бактерицидной, в том числе туберкулоцидной, спороцидной, фунгицидной и вирулицидной активностью. В предложенном участником средстве отсутствует спороцидная активность.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18 720,00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- В технических требованиях документов ЗОИ требовались салфетки, которые в качестве АДВ должны содержать ЧАСы не более 0,6%-0,7% и не должны содержать других АДВ. Участником предложены салфетки, которые в качестве АДВ содержат ПГМГ 0,5%-0,9% и бензалколиум хлорид 3,0%-5,0%.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37 980,00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- В технических требованиях документов ЗОИ требовались салфетки, которые в качестве АДВ должны содержать изопропиловый спирт не более 30%. Участником предложены салфетки с содержанием изопропилового спирта 45%.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