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674/26-ЭА «Реагенты, расходные и контрольные материалы для проведения лабораторных исследований для анализаторов газов крови GEM Premier 3500, IL, США, для экспресс анализатора Frend System производства NanoEnTek Inc., Республика Корея и иммунофлуоресцентного анализатора iChroma II Reader, Boditech Med Inc., Республика Корея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674/26-ЭА «Реагенты, расходные и контрольные материалы для проведения лабораторных исследований для анализаторов газов крови GEM Premier 3500, IL, США, для экспресс анализатора Frend System производства NanoEnTek Inc., Республика Корея и иммунофлуоресцентного анализатора iChroma II Reader, Boditech Med Inc., Республика Корея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674/26-ЭА «Реагенты, расходные и контрольные материалы для проведения лабораторных исследований для анализаторов газов крови GEM Premier 3500, IL, США, для экспресс анализатора Frend System производства NanoEnTek Inc., Республика Корея и иммунофлуоресцентного анализатора iChroma II Reader, Boditech Med Inc., Республика Корея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674/26-ЭА «Реагенты, расходные и контрольные материалы для проведения лабораторных исследований для анализаторов газов крови GEM Premier 3500, IL, США, для экспресс анализатора Frend System производства NanoEnTek Inc., Республика Корея и иммунофлуоресцентного анализатора iChroma II Reader, Boditech Med Inc., Республика Корея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674/26-ЭА «Реагенты, расходные и контрольные материалы для проведения лабораторных исследований для анализаторов газов крови GEM Premier 3500, IL, США, для экспресс анализатора Frend System производства NanoEnTek Inc., Республика Корея и иммунофлуоресцентного анализатора iChroma II Reader, Boditech Med Inc., Республика Корея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