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EZ20260715383834 «услуга по техническому обслуживанию пищевого и холодильного оборудования в период гарантийного срока»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