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Приложение </w:t>
      </w:r>
      <w:r>
        <w:rPr>
          <w:rFonts w:hint="default" w:ascii="Times New Roman" w:hAnsi="Times New Roman"/>
          <w:sz w:val="28"/>
          <w:szCs w:val="28"/>
          <w:lang w:val="ru-RU"/>
        </w:rPr>
        <w:t>7</w:t>
      </w:r>
    </w:p>
    <w:p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Дополнительный перечень документов, который должен представить потенциальный </w:t>
      </w:r>
      <w:r>
        <w:rPr>
          <w:rFonts w:ascii="Times New Roman" w:hAnsi="Times New Roman"/>
          <w:sz w:val="28"/>
          <w:szCs w:val="28"/>
          <w:lang w:val="ru-RU"/>
        </w:rPr>
        <w:t>поставщик</w:t>
      </w:r>
      <w:r>
        <w:rPr>
          <w:rFonts w:ascii="Times New Roman" w:hAnsi="Times New Roman"/>
          <w:sz w:val="28"/>
          <w:szCs w:val="28"/>
        </w:rPr>
        <w:t xml:space="preserve"> в случае предложения к поставке незарегистрированного лекарственного средства</w:t>
      </w:r>
    </w:p>
    <w:p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Копии документов, указанных в одном из подпунктов 1.1-1.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, с переводом на русский (белорусский) язык: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графическое изображение экрана (скриншот) интернет страницы, подтверждающее регистрацию, либо копия документа о регистрации лекарственного препарата - сертификат фармацевтического продукта (далее - СРР), или регистрационное удостоверение, или free sale сертификат (сертификат на свободную продажу) - в одном из следующих государств (Австралийский Союз, Соединенные Штаты Америки, Канада, Швейцарская Конфедерация, Япония, Австрийская Республика, Соединенное Королевство Великобритании и Северной Ирландии, Федеративная Республика Германия, Королевство Дания, Королевство Нидерландов, Королевство Швеция, Испания, Португальская Республика), а также SmPC (summary of product characteristics - общая характеристика лекарственного препарата) либо развернутое описание характеристик предлагаемого к закупке лекарственного препарата - инструкцию по медицинскому применению, выданные для страны, регистрация в которой подтверждена;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графическое изображение экрана (скриншот) интернет – страницы Европейского агентства лекарственных препаратов либо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распечатка с электронной базы </w:t>
      </w:r>
      <w:r>
        <w:rPr>
          <w:rFonts w:ascii="Times New Roman" w:hAnsi="Times New Roman"/>
          <w:sz w:val="28"/>
          <w:szCs w:val="28"/>
        </w:rPr>
        <w:t>Европейск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>
        <w:rPr>
          <w:rFonts w:ascii="Times New Roman" w:hAnsi="Times New Roman"/>
          <w:sz w:val="28"/>
          <w:szCs w:val="28"/>
        </w:rPr>
        <w:t xml:space="preserve"> агентств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лекарственных препаратов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либо копия документа, выданного Европейским агентством лекарственных препаратов</w:t>
      </w:r>
      <w:r>
        <w:rPr>
          <w:rFonts w:ascii="Times New Roman" w:hAnsi="Times New Roman"/>
          <w:sz w:val="28"/>
          <w:szCs w:val="28"/>
        </w:rPr>
        <w:t xml:space="preserve"> (ЕАЛС, англ. European Medicines Agency (EMA)) по результатам централизованной процедуры регистрации - Certificate of a Medicinal Product, а также SmPC (summary of product characteristics – общая характеристика лекарственного препарата), выданное ЕАЛС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либо развернутое описание характеристик предлагаемого к закупке лекарственного препарата – инструкцию по медицинскому применению;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67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графическое изображение экрана (скриншот) интернет-страницы Всемирной Организации Здравоохранения (далее – ВОЗ) (адрес в сети интернет https://extranet.who.int/prequal/content/prequalified-lists/medicines), подтверждающее, что предлагаемый лекарственный препарат переквалифицирован ВОЗ, а также SmPC (summary of product characteristics – общая характеристика лекарственного препарата), выданное регуляторным органом страны производства такого лекарственного препарата либо развернутое описание характеристик предлагаемого к закупке лекарственного препарата – инструкцию по медицинскому применению;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567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1.4. документ о регистрации лекарственного препарата в Российской федерации, для лекарственных препаратов, произведённых в Российской Федерации, а также инструкцию на этот лекарственный препарат, выданную регуляторным органом страны производства;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документ, подтверждающий регистрацию и использование лекарственного препарата в стране-производителе (регистрационное удостоверение или сертификат на свободную продажу, либо сертификат фармацевтического продукта, либо графическое изображение экрана (скриншот) интернет-страницы с официального сайта уполномоченного органа в сфере регистрации лекарственных препаратов, подтверждающее регистрацию в стране производства) с одновременным предоставлением документа, удостоверяющего производство лекарственного препарата в условиях GMP ЕАЭС, а также инструкцию на этот лекарственный препарат, выданную регуляторным органом страны производства;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1.6. документ (письмо производителя и копия регистрационного удостоверения, действующего ранее на территории Республики Беларусь), подтверждающий, что: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предполагаемый к поставке лекарственный препарат был зарегистрирован на территории Республики Беларусь;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срок действия регистрационного удостоверения на него истек не ранее, чем за 4 (четыре) года до истечения срока для подготовки и подачи предложений;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состав и процесс производства соответствуют составу и процессу производства, которые были указаны в последней версии регистрационного досье в Республике Беларусь.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Также должна быть представлена SmPC (summary of product characteristics – общая характеристика лекарственного препарата), либо развернутое описание характеристик предлагаемого к закупке лекарственного препарата - инструкция по медицинскому применению, выданные для страны-производителя.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Требования настоящего подпункта не распространяются на лекарственные препараты: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регистрационные удостоверения на которые были приостановлены в связи с неблагоприятным профилем безопасности лекарственного препарата;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регистрационные удостоверения на которые были приостановлены по инициативе Министерства здравоохранения Республики Беларусь;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которым во время обращения лекарственного препарата на рынке при проведении контроля качества были выявлены несоответствия требованиям нормативного документа по качеству производителя;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государственной регистрации (перерегистрации, подтверждении регистрации) которых было отказано.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Копия документа с переводом на русский (белорусский) язык, удостоверяющего производство лекарственного препарата в условиях Надлежащей производственной практики (GMP), если в представленном регистрационном удостоверении, либо сертификате на свободную продажу, либо сертификате фармацевтического продукта отсутствуют сведения о периодической проверке производства лекарственного препарата (лекарственной формы) уполномоченным органом страны производителя на соответствие требованиям Надлежащей производственной практики.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качестве такого документа может быть представлен: сертификат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GMP</w:t>
      </w:r>
      <w:r>
        <w:rPr>
          <w:rFonts w:hint="default" w:ascii="Times New Roman" w:hAnsi="Times New Roman" w:cs="Times New Roman"/>
          <w:sz w:val="28"/>
          <w:szCs w:val="28"/>
        </w:rPr>
        <w:t>, либо графическое изображение экрана (скриншот) с электронной базы EudraGMDP сертификатов GMP, либо распечатка с электронной базы уполномоченного органа страны производства лекарственного препарата. Представленные документы должны содержать полную информацию о производителе лекарственного препарата, в том числе осуществляющем производство готовой лекарственной формы, фасовку и (или) упаковку, контроль качества, и иных участниках производства и контроля качества лекарственного препарата.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Допускается представление вместо вышеуказанных документов копии лицензии Министерства промышленности и торговли Российской Федерации либо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выписки из реестра лицензий Министерства промышленности и торговли Российской Федерации;</w:t>
      </w:r>
    </w:p>
    <w:p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left="709" w:lef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3.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Гарантийные письма участника с переводом на русский (белорусский) язык: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соблюдении условий хранения и транспортировки лекарственного препарата;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предоставлении при поставке лекарственного препарата информации от производителя о том, что поставляемая серия уже применяется на рынке, для которого произведена, и не имеет претензий по качеству либо что в Республику Беларусь осуществляется поставка новой серии лекарственного препарата, основная часть которой запланирована к поставке на рынок, для которого произведена. При этом производитель в случае, если в процессе обращения данная серия лекарственного препарата будет признана некачественной, обязуется проинформировать об этом Министерство здравоохранения Республики Беларусь;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предоставлении к каждой упаковке перевода инструкции на русский язык и (или) белорусский язык и требуемое количество стикеров (в случае необходимости) при поставке незарегистрированного лекарственного препарата;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 возможности предоставления полного пакета документов для получения разрешения на ввоз незарегистрированного лекарственного препарата в соответствии с законодательством Республики Беларусь.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34"/>
    <w:rsid w:val="000C5686"/>
    <w:rsid w:val="00184027"/>
    <w:rsid w:val="00210BF7"/>
    <w:rsid w:val="002F7C4D"/>
    <w:rsid w:val="008F5534"/>
    <w:rsid w:val="00B6656B"/>
    <w:rsid w:val="00B831E3"/>
    <w:rsid w:val="00B845CA"/>
    <w:rsid w:val="00C24D30"/>
    <w:rsid w:val="00CA038D"/>
    <w:rsid w:val="00D247AA"/>
    <w:rsid w:val="00F26AE5"/>
    <w:rsid w:val="3935113D"/>
    <w:rsid w:val="3C07577E"/>
    <w:rsid w:val="5CB025D3"/>
    <w:rsid w:val="64D6647B"/>
    <w:rsid w:val="7701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883</Words>
  <Characters>5034</Characters>
  <Lines>41</Lines>
  <Paragraphs>11</Paragraphs>
  <TotalTime>4</TotalTime>
  <ScaleCrop>false</ScaleCrop>
  <LinksUpToDate>false</LinksUpToDate>
  <CharactersWithSpaces>5906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2020-11-11T07:34:00Z</dcterms:created>
  <dc:creator>Admin</dc:creator>
  <cp:lastModifiedBy>Admin</cp:lastModifiedBy>
  <cp:lastPrinted>2026-01-19T08:15:22Z</cp:lastPrinted>
  <dcterms:modified xsi:type="dcterms:W3CDTF">2026-01-19T08:15:43Z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61A4AA83553A42E58F54E1F247CA9996</vt:lpwstr>
  </property>
</Properties>
</file>