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C15C7">
        <w:rPr>
          <w:rFonts w:ascii="Times New Roman" w:eastAsia="Times New Roman" w:hAnsi="Times New Roman"/>
          <w:sz w:val="28"/>
          <w:szCs w:val="28"/>
          <w:lang w:eastAsia="ru-RU"/>
        </w:rPr>
        <w:t>Договор поставки №____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15C7" w:rsidRPr="00FC15C7" w:rsidRDefault="00FC15C7" w:rsidP="00FC15C7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“ ___ ” __________    20  г.                                                     </w:t>
      </w: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г. Гродно</w:t>
      </w:r>
    </w:p>
    <w:p w:rsidR="00FC15C7" w:rsidRPr="00FC15C7" w:rsidRDefault="00FC15C7" w:rsidP="00FC15C7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</w:t>
      </w: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в лице ____________________________________________________, действующего на основании _________________________________, именуемое в дальнейшем Поставщик, с одной стороны и Гродненское торгово-производственное республиканское унитарное предприятие «Фармация» в лице ________________________________________, действующий на основании ______________________________________________, именуемое в дальнейшем Покупатель, с другой стороны заключили настоящий договор о нижеследующем: 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1.Предмет договора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1.1. Поставщик обязуется по результатам электронного аукциона, конкурса и (или) иной процедуры государственной закупки поставить Покупателю лекарственное средство ____________________________________________________, в количестве __________________________, в дальнейшем именуемые «Товар», а Покупатель обязуется принять и оплатить товар.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1.2. Товар приобретается Покупателем с целью оптовой и (или) розничной торговли.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2.Цена Товара и общая стоимость договора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2.1. Цены на товар установлены по результатам электронного аукциона, конкурса и (или) иной процедуры государственной закупки и зафиксированы в Приложениях к настоящему договору.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2.2. Цена за единицу товара формируется в соответствии с действующим законодательством. При формировании Поставщиком цены размер взымаемой оптовой надбавки не должен превышать 50% от предельной, установленной законодательством. </w:t>
      </w:r>
    </w:p>
    <w:p w:rsidR="00FC15C7" w:rsidRPr="00FC15C7" w:rsidRDefault="00FC15C7" w:rsidP="00FC15C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товара изменению не подлежит, за исключением случаев уменьшения цены в связи с уменьшением расчетной отпускной цены в соответствии с законодательством, а также в случаях, установленных законодательством. Ответственность за формирование цены несет Поставщик.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2.3. Сумма договора составляет ________________________________________белорусских рублей с НДС, в том числе НДС 10% составляет _____________ белорусских рублей.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Pr="00FC15C7">
        <w:rPr>
          <w:rFonts w:ascii="Times New Roman" w:hAnsi="Times New Roman"/>
          <w:sz w:val="24"/>
          <w:szCs w:val="24"/>
          <w:lang w:eastAsia="zh-CN"/>
        </w:rPr>
        <w:t>Скидки предоставляются</w:t>
      </w:r>
      <w:r w:rsidRPr="00FC15C7">
        <w:rPr>
          <w:rFonts w:ascii="Times New Roman" w:hAnsi="Times New Roman"/>
          <w:spacing w:val="-2"/>
          <w:sz w:val="24"/>
          <w:szCs w:val="24"/>
          <w:lang w:eastAsia="zh-CN"/>
        </w:rPr>
        <w:t xml:space="preserve"> Покупателю, если они предложены в соответствии с аукционным предложением Поставщика в порядке и на условиях, оговоренных в Приложении (спецификации) или дополнительном соглашении к настоящему договору</w:t>
      </w:r>
      <w:r w:rsidRPr="00FC15C7">
        <w:rPr>
          <w:rFonts w:ascii="Times New Roman" w:hAnsi="Times New Roman"/>
          <w:sz w:val="24"/>
          <w:szCs w:val="24"/>
          <w:lang w:eastAsia="zh-CN"/>
        </w:rPr>
        <w:t>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3.Условия поставки и оплаты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3.1. По результатам электронного аукциона, конкурса и (или) иной процедуры государственной закупки Покупатель направляет Поставщику заявку на каждую партию товара. В течение 20 дней с даты получения заявки Поставщик обязан оформить Приложение (спецификацию) к договору и направить ее Покупателю. </w:t>
      </w:r>
    </w:p>
    <w:p w:rsid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3.2. Товар поставляется </w:t>
      </w:r>
      <w:r w:rsidR="002F0235">
        <w:rPr>
          <w:rFonts w:ascii="Times New Roman" w:eastAsia="Times New Roman" w:hAnsi="Times New Roman"/>
          <w:sz w:val="24"/>
          <w:szCs w:val="24"/>
          <w:lang w:eastAsia="ru-RU"/>
        </w:rPr>
        <w:t xml:space="preserve">партиями в течение срока действия настоящего контракта. В случае поставки товара по результатам электронного аукциона Покупатель направляет Поставщику заявку на каждую партию товара. В течение 20 дней </w:t>
      </w:r>
      <w:proofErr w:type="gramStart"/>
      <w:r w:rsidR="002F0235">
        <w:rPr>
          <w:rFonts w:ascii="Times New Roman" w:eastAsia="Times New Roman" w:hAnsi="Times New Roman"/>
          <w:sz w:val="24"/>
          <w:szCs w:val="24"/>
          <w:lang w:eastAsia="ru-RU"/>
        </w:rPr>
        <w:t>с даты получения</w:t>
      </w:r>
      <w:proofErr w:type="gramEnd"/>
      <w:r w:rsidR="002F0235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заявки Поставщик обязан оформить Приложение (спецификацию) к контракту и направить его Покупателю. Товар поставляется</w:t>
      </w: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силами и за счет Поставщика </w:t>
      </w:r>
      <w:r w:rsidR="002F0235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склад Покупателя </w:t>
      </w: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по адресу: Республика Беларусь, г. Гродно, ул. Дзержинского, 88; тел.80152 62-61-23.</w:t>
      </w:r>
    </w:p>
    <w:p w:rsidR="002F0235" w:rsidRPr="002F0235" w:rsidRDefault="002F0235" w:rsidP="002F0235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5479FB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Pr="005479FB">
        <w:rPr>
          <w:rFonts w:ascii="Times New Roman" w:eastAsia="Times New Roman" w:hAnsi="Times New Roman"/>
          <w:i/>
          <w:sz w:val="24"/>
          <w:szCs w:val="20"/>
          <w:lang w:eastAsia="ru-RU"/>
        </w:rPr>
        <w:t>*Особенности места поставки в адрес областных РУП «Фармация» и РУП «Минская Фармация» (далее – предприятия) и пункты поставки указываются предприятиями</w:t>
      </w:r>
      <w:r>
        <w:rPr>
          <w:rFonts w:ascii="Times New Roman" w:eastAsia="Times New Roman" w:hAnsi="Times New Roman"/>
          <w:i/>
          <w:sz w:val="24"/>
          <w:szCs w:val="20"/>
          <w:lang w:eastAsia="ru-RU"/>
        </w:rPr>
        <w:t xml:space="preserve"> в заключенных ими контрактах.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3.3. Сроки поставки – в течение __________ дней с даты получения разрешения Министерства здравоохранения Республики Беларусь на ввоз незарегистрированного </w:t>
      </w: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лекарственного средства и подписания Приложения к договору. Датой поставки товара является дата поставки товара на склад Покупателя. 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3.4. Условия оплаты - в течение _____________________________ дней с даты приемки товара Покупателем по количеству и качеству. Оплата товара производится путем безналичного расчета банковским переводом на счет, указанный Поставщиком. </w:t>
      </w:r>
    </w:p>
    <w:p w:rsidR="00FC15C7" w:rsidRPr="00FC15C7" w:rsidRDefault="00FC15C7" w:rsidP="00FC15C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В случае непредставления непосредственно с товаром необходимых надлежаще оформленных товаросопроводительных документов, документов по качеству, поставки товара, не соответствующего условиям настоящего договора, исчисление срока для оплаты начинается с даты получения недостающих документов Покупателем, устранения недостатков товара.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3.5. В ходе исполнения договора допускается изменение объема (количества) закупаемого товара, но не более 10%.</w:t>
      </w:r>
    </w:p>
    <w:p w:rsidR="00FC15C7" w:rsidRPr="00FC15C7" w:rsidRDefault="00FC15C7" w:rsidP="00FC15C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Покупатель не несет ответственности за </w:t>
      </w:r>
      <w:proofErr w:type="spellStart"/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невыборку</w:t>
      </w:r>
      <w:proofErr w:type="spellEnd"/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товара заказчиками (учреждениями здравоохранения Министерства здравоохранения Республики Беларусь и других ведомств).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4.Качество</w:t>
      </w:r>
    </w:p>
    <w:p w:rsidR="00FC15C7" w:rsidRPr="00FC15C7" w:rsidRDefault="00FC15C7" w:rsidP="00FC15C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C15C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4.1. </w:t>
      </w:r>
      <w:r w:rsidRPr="00FC15C7">
        <w:rPr>
          <w:rFonts w:ascii="Times New Roman" w:eastAsia="Times New Roman" w:hAnsi="Times New Roman"/>
          <w:color w:val="000000"/>
          <w:sz w:val="24"/>
          <w:szCs w:val="24"/>
        </w:rPr>
        <w:t xml:space="preserve"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документами, наличие которых необходимо в соответствии с действующим законодательством Республики Беларусь в зависимости от вида товара (сертификат </w:t>
      </w:r>
      <w:r w:rsidRPr="00FC15C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качества, протоколы испытаний, выданные аккредитованными в системе аккредитации Республики Беларусь лабораториями, санитарно-гигиеническое заключение, декларация о соответствии/сертификат соответствия и т.д.). </w:t>
      </w:r>
    </w:p>
    <w:p w:rsidR="00FC15C7" w:rsidRPr="00FC15C7" w:rsidRDefault="00FC15C7" w:rsidP="00FC15C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Поставка не зарегистрированного лекарственного средства возможна только по результатам процедуры государственной закупки. Поставщик обязан получить разрешение Министерства здравоохранения на реализацию лекарственного средства.</w:t>
      </w:r>
    </w:p>
    <w:p w:rsidR="002F7DFB" w:rsidRDefault="00FC15C7" w:rsidP="002F7DFB">
      <w:pPr>
        <w:pStyle w:val="msonormalbullet2gif"/>
        <w:spacing w:before="0" w:beforeAutospacing="0" w:after="0" w:afterAutospacing="0"/>
        <w:contextualSpacing/>
        <w:jc w:val="both"/>
      </w:pPr>
      <w:r w:rsidRPr="00FC15C7">
        <w:t xml:space="preserve">4.2. </w:t>
      </w:r>
      <w:r w:rsidR="002F7DFB">
        <w:t>Остаточный срок годности лекарственных средств, если иное не предусмотрено результатами процедуры государственной закупки, должен быть:</w:t>
      </w:r>
    </w:p>
    <w:p w:rsidR="002F7DFB" w:rsidRDefault="002F7DFB" w:rsidP="002F7DFB">
      <w:pPr>
        <w:pStyle w:val="msonormalbullet2gif"/>
        <w:numPr>
          <w:ilvl w:val="0"/>
          <w:numId w:val="1"/>
        </w:numPr>
        <w:ind w:left="0" w:firstLine="0"/>
        <w:contextualSpacing/>
        <w:jc w:val="both"/>
      </w:pPr>
      <w:r>
        <w:t xml:space="preserve">не менее 50% от </w:t>
      </w:r>
      <w:proofErr w:type="gramStart"/>
      <w:r>
        <w:t>установленного</w:t>
      </w:r>
      <w:proofErr w:type="gramEnd"/>
      <w:r>
        <w:t xml:space="preserve"> производителем на дату поставки, при основном сроке годности более двух лет;</w:t>
      </w:r>
    </w:p>
    <w:p w:rsidR="002F7DFB" w:rsidRDefault="002F7DFB" w:rsidP="002F7DFB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</w:pPr>
      <w:r>
        <w:t>не менее 70% от установленного производителем на дату поставки, при основном сроке годности два года и менее.</w:t>
      </w:r>
    </w:p>
    <w:p w:rsidR="00FC15C7" w:rsidRPr="00FC15C7" w:rsidRDefault="00FC15C7" w:rsidP="002F7DF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4.3. Если поставленный товар окажется некачественным или не соответствующим иным условиям договора, Поставщик обязан за свой счет заменить такой товар новым в течение 30 дней с даты его уведомления Покупателем о недостатках поставленного Товара или с даты возврата Покупателем некачественного товара. </w:t>
      </w:r>
    </w:p>
    <w:p w:rsidR="00FC15C7" w:rsidRPr="00FC15C7" w:rsidRDefault="00FC15C7" w:rsidP="00FC1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4.4. Возврат Поставщику некачественного товара или товара, не соответствующего иным условиям договора, осуществляется в течение двух месяцев со дня принятия Министерством здравоохранения Республики Беларусь решения об изъятии из обращения. В случае необеспечения Поставщиком условий для возврата товара в указанный срок товар подлежит уничтожению.  </w:t>
      </w:r>
    </w:p>
    <w:p w:rsidR="00FC15C7" w:rsidRPr="00FC15C7" w:rsidRDefault="00FC15C7" w:rsidP="00FC15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несет все транспортные и иные расходы, связанные с заменой или возвратом некачественного товара или товара, не соответствующего иным условиям договора.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4.5. Если Поставщик не заменит некачественный товар или товар, не соответствующий условиям договора, новым в течение 30 дней с даты его уведомления или с даты возврата Покупателем некачественного товара, Покупатель вправе отказаться от поставки такого товара. В этом случае Покупатель возвращает такой товар, а Поставщик обязан возвратить Покупателю стоимость оплаченного некачественного товара или товара, не соответствующего условиям договора, в течение 5 дней с даты уведомления, а также транспортные и иные расходы.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4.6. Поставщик несет ответственность за качество и безопасность поставляемого товара.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4.7. Поставщик</w:t>
      </w:r>
      <w:r w:rsidRPr="00FC15C7">
        <w:rPr>
          <w:rFonts w:ascii="Times New Roman" w:eastAsia="Times New Roman" w:hAnsi="Times New Roman"/>
          <w:sz w:val="24"/>
          <w:szCs w:val="24"/>
        </w:rPr>
        <w:t xml:space="preserve"> берет на себя обязательство по проведению проверки качества поставленных товаров и за свой счет.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5. Упаковка и маркировка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5.1. Поставщик обязан отгрузить Товар в упаковке, которая должна предохранять Товар от всякого рода повреждений и коррозий при его транспортировке, а также длительном хранении в складском помещении.</w:t>
      </w:r>
    </w:p>
    <w:p w:rsidR="00FC15C7" w:rsidRPr="00FC15C7" w:rsidRDefault="00FC15C7" w:rsidP="00FC15C7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C15C7">
        <w:rPr>
          <w:rFonts w:ascii="Times New Roman" w:eastAsia="Times New Roman" w:hAnsi="Times New Roman"/>
          <w:color w:val="000000"/>
          <w:sz w:val="24"/>
          <w:szCs w:val="24"/>
        </w:rPr>
        <w:t>Упаковка поставляемого товара должна соответствовать нормативной документации, зарегистрированной в Республике Беларусь, или товар поставляется в иной упаковке в соответствии с результатами процедуры государственной закупки.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5.2. Каждая индивидуальная упаковка товара должна содержать следующую информацию на русском языке: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  - название завода-изготовителя и его торговый знак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  - международное непатентованное наименование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  - способ применения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  - серия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  - условия хранения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  - срок годности.</w:t>
      </w:r>
    </w:p>
    <w:p w:rsidR="00FC15C7" w:rsidRPr="00FC15C7" w:rsidRDefault="00FC15C7" w:rsidP="00FC15C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Каждая индивидуальная упаковка товара должна сопровождаться инструкцией по применению на русском языке. Инструкция по применению лекарственного средства должна соответствовать инструкции, согласованной в Министерстве здравоохранения Республики Беларусь при получении разрешения на ввоз незарегистрированного лекарственного средства.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5.3. Каждое грузовое место должно иметь соответствующую международным стандартам предупредительную маркировку.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5.4. Дизайн упаковки должен соответствовать дизайну, согласованному в Министерстве здравоохранения Республики Беларусь при получении разрешения на ввоз незарегистрированного лекарственного средства. </w:t>
      </w:r>
    </w:p>
    <w:p w:rsidR="00FC15C7" w:rsidRPr="00FC15C7" w:rsidRDefault="00FC15C7" w:rsidP="00FC15C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противном случае товар должен быть заменен в течение 30 дней с даты уведомления Поставщика и возвращен ему за его счет.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6.Сопроводительные документы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>6.1. Товар передается Покупателю по товарно-транспортной накладной с приложением:</w:t>
      </w:r>
    </w:p>
    <w:p w:rsidR="00FC15C7" w:rsidRPr="00FC15C7" w:rsidRDefault="00FC15C7" w:rsidP="00FC15C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>упаковочного листа;</w:t>
      </w:r>
    </w:p>
    <w:p w:rsidR="00FC15C7" w:rsidRPr="00FC15C7" w:rsidRDefault="00FC15C7" w:rsidP="00FC15C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>копии сертификата качества (или паспорта ОКК завода изготовителя) и копия протокола испытания качества лекарственного средства, оформленного испытательной лабораторией Республики Беларусь.</w:t>
      </w:r>
    </w:p>
    <w:p w:rsidR="00FC15C7" w:rsidRPr="00FC15C7" w:rsidRDefault="00FC15C7" w:rsidP="00FC15C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>В случае если проверка качества серии (партии) или части серии (партии) товара не проведена Поставщик предоставляет:</w:t>
      </w:r>
    </w:p>
    <w:p w:rsidR="00FC15C7" w:rsidRPr="00FC15C7" w:rsidRDefault="00FC15C7" w:rsidP="00FC15C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заявление; </w:t>
      </w:r>
    </w:p>
    <w:p w:rsidR="00FC15C7" w:rsidRPr="00FC15C7" w:rsidRDefault="00FC15C7" w:rsidP="00FC15C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 xml:space="preserve">акт отбора образцов в двух экземплярах с указанием: «О проведении обязательного </w:t>
      </w:r>
      <w:proofErr w:type="spellStart"/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>посерийного</w:t>
      </w:r>
      <w:proofErr w:type="spellEnd"/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 xml:space="preserve"> контроля»; </w:t>
      </w:r>
    </w:p>
    <w:p w:rsidR="00FC15C7" w:rsidRPr="00FC15C7" w:rsidRDefault="00FC15C7" w:rsidP="00FC15C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>образцы товара для проведения проверки их качества, отобранных до или при первой поставке серии (партии) или части серии (партии) товара либо извещение о передаче товара для контроля качества в другую испытательную лабораторию Республики Беларусь;</w:t>
      </w:r>
    </w:p>
    <w:p w:rsidR="00FC15C7" w:rsidRPr="00FC15C7" w:rsidRDefault="00FC15C7" w:rsidP="00FC15C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0"/>
          <w:lang w:eastAsia="ru-RU"/>
        </w:rPr>
        <w:t xml:space="preserve">оригинал сертификата качества или паспорта ОКК завода изготовителя. 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7.Сдача - приемка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7.1. Приемка товара на складе Покупателя осуществляется не позднее двадцати дней с момента доставки Товара на склад Покупателя. </w:t>
      </w:r>
    </w:p>
    <w:p w:rsidR="00FC15C7" w:rsidRPr="00FC15C7" w:rsidRDefault="00FC15C7" w:rsidP="00FC15C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товара по количеству товарных единиц производится Покупателем выборочно.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7.2. При обнаружении несоответствия поставленного товара по количеству, качеству, комплектности Покупатель обязан приостановить дальнейшую приемку товара до прибытия представителя Поставщика.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7.3. Уведомление о вызове представителя Поставщика должно быть направлено ему по телефаксу в течение двадцати четырех часов с момента выявления некачественного товара или товара, не соответствующего условиям договора.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7.4. Поставщик обязан не позднее двадцати четырех часов известить Покупателя по телефаксу, будет ли направлен представитель. Не извещение Поставщиком Покупателя в указанные сроки считается отказом в прибытии представителя.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7.5. Представитель Поставщика обязан явиться не позднее, чем в двухдневный срок с момента получения уведомления о вызове представителя, не считая времени, необходимого для проезда.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7.6. При неявке или отказе Поставщика в прибытии представителя Покупатель осуществляет приемку товара комиссией Покупателя или в присутствии независимого эксперта Торгово-промышленной палаты Республики Беларусь (по выбору Покупателя). Несоответствие поставленного товара по качеству (за исключением боя, брака) оформляется актом испытательной лаборатории. Все расходы, связанные с прибытием представителя и присутствием эксперта, относятся на счет Поставщика и подлежат возврату Покупателю в случае, если такие расходы были понесены им.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7.7. При обнаружении несоответствия товара сроку годности, ассортименту, дозировке, маркировке и упаковке приемка товара осуществляется только комиссией Покупателя и оформляется актом, подписанным членами комиссии Покупателя.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8. Форс-мажор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8.1 Стороны освобождаются от ответственности за частичное или полное неисполнение обязательств по настоящему договору, если они явились непосредственным следствием обстоятельств непреодолимой силы, а именно: пожара, наводнения, землетрясения, войны, забастовки, массовых волнений, экспортно-импортных ограничений органов власти и управления, либо любых иных обстоятельств, неподконтрольных сторонам. В этих случаях ни одна из сторон не будет иметь право требовать от другой стороны возмещения возможных убытков.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8.2. Сторона, для которой создалась невозможность исполнения обязательств по договору, обязана известить другую сторону немедленно (однако не позднее 30 дней с момента их наступления) в письменной форме о наступлении и приблизительной продолжительности действия последствий обстоятельств, указанных в пункте 8.1. настоящего договора.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8.3 Доказательствами наличия вышеуказанных обстоятельств и их продолжительности будут служить свидетельства соответствующих Торговых палат (страны-производителя товара или той страны, в которой зарегистрирована одна из сторон договора) либо иных компетентных органов.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8.4. Если обстоятельства будут длиться более трех месяцев, каждая из сторон вправе расторгнуть настоящий договор в одностороннем порядке без обязательств по возмещению возможных убытков, возникших при обстоятельствах непреодолимой силы.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9.Рекламации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9.1. Покупатель имеет право предъявить рекламации (претензии) Поставщику по выявленному некачественному товару или товару, не соответствующему иным условиям договора в течение шести месяцев со дня приемки Товара на складе Покупателя.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9.2.В отношении скрытых недостатков товара Покупатель имеет право предъявить рекламации (претензии) Поставщику в течение срока годности.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9.3. Поставщик обязан рассмотреть любую рекламацию (претензию) и дать ответ в течение пяти дней с даты ее получения.</w:t>
      </w:r>
    </w:p>
    <w:p w:rsidR="00FC15C7" w:rsidRPr="00FC15C7" w:rsidRDefault="00FC15C7" w:rsidP="00FC15C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по истечении указанного срока не последует ответа, указанная рекламация (претензия) будет считаться признанной Поставщиком. </w:t>
      </w:r>
    </w:p>
    <w:p w:rsidR="00FC15C7" w:rsidRPr="00FC15C7" w:rsidRDefault="00FC15C7" w:rsidP="00FC15C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Покупатель при согласии Поставщика имеет право уменьшить платеж по договору на сумму заявленной рекламации (претензии) независимо от того, по какому Приложению заявлена претензия.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10.Ответственность сторон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10.1. За просрочку поставки товара на условиях отсрочки платежа согласно настоящему договору Поставщик уплачивает Покупателю пеню в размере 0,5 % от суммы не поставленного в срок товара за каждый день просрочки, но не более стоимости не поставленного товара.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10.2. При поставке некачественного товара, не соответствующего дозировке и ассортименту товара, указанным в Приложении к договору, не соответствующего требованиям маркировки и упаковки согласно п.5.1. и п.5.2. настоящего договора, Поставщик уплачивает Покупателю штраф в размере 2% от суммы поставки товара, не соответствующего требованиям по качеству, или дозировке и ассортименту, или упаковке и маркировке соответственно. Санкция применяется при наличии хотя бы одного из перечисленных нарушений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10.3. При поставке товара, не соответствующего сроку годности согласно п.4.2. настоящего договора, или сроку, указанному в конкурсном предложении, без согласования вопроса снижения цены или предоставления скидки, а также при поставке незарегистрированного в РБ товара, Поставщик уплачивает Покупателю штраф в размере 2% от суммы поставки товара, не соответствующего сроку годности или от суммы незарегистрированного товара. Санкция применяется при наличии хотя бы одного из перечисленных нарушений.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10.4. В случае поставки товара без соответствующих документов или товара, не соответствующего приложению, Покупатель уведомляет об этом Поставщика и хранит товар в течение 3 рабочих дней. По истечении указанного срока товар принимается на ответственное хранение. При этом Поставщик уплачивает Покупателю пени в размере 0,15% от стоимости товара за каждый день хранения.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10.5. При непредставлении указанных в п.6.1. настоящего договора документов Покупатель имеет право возвратить товар Поставщику. Все расходы по возврату товара (транспортные и др.) в этом случае возмещаются Поставщиком в течение 5 банковских дней с даты требования.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10.6. За просрочку исполнения денежного обязательства в соответствии со ст.366 ГК РБ стороны устанавливают иной, не соответствующий учетной ставке Национального банка РБ, размер процентов, который составляет 0,0001 % от просроченной суммы за каждый день.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10.7. В случае поставки товара не в соответствии с сопроводительными документами, требованиями настоящего договора по качеству, количеству, упаковке, маркировке, с нарушением сроков поставки Поставщик возмещает Покупателю понесенные убытки (дополнительные расходы, затраты за хранение, неустойки и штрафы, уплаченные Покупателем из-за просрочки поставки контрагентам Покупателя, иные штрафы, уплаченные Покупателем и т.п.) на основании подтвержденных документов.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10.8.</w:t>
      </w:r>
      <w:r w:rsidRPr="00FC15C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 подписания Приложения (спецификации) в течение 20 дней с даты получения заявки Покупателя Поставщик уплачивает Покупателю штраф в размере 2% от суммы заявки Покупателя, рассчитанной исходя из конкурсной цены или цены иной процедуры закупки. В случае выражения конкурсной цены в иностранной валюте цена пересчитывается в белорусские рубли исходя из курса белорусского рубля к иностранной валюте, установленного Национальным банком РБ на день получения заявки Покупателя.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10.9. В случае закупки Покупателем товара у иного поставщика по причине не поставки товара или не подписании спецификации Поставщиком по результатам конкурса или иной процедуры закупки Поставщик возмещает Покупателю разницу между стоимостью закупки по конкурсной цене и стоимостью закупки по цене иного поставщика.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10.10. За не поставку товара в полном или частичном объеме (в том числе при отказе поставки по цене аукциона) по результатам процедуры государственной закупки в объеме </w:t>
      </w: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заявки Покупателя Поставщик уплачивает Покупателю штраф в размере 2% от суммы не поставленного или недопоставленного товара. В случае выражения конкурсной цены в иностранной валюте, цена пересчитывается в белорусские рубли по курсу Национального банка Республики Беларусь на день предъявления штрафа.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10.11. В случае истечения срока действия регистрационного удостоверения на поставляемый товар в процессе исполнения настоящего договора и несвоевременной перерегистрации товара Поставщиком (или производителем товара) и не предоставления нового регистрационного удостоверения Поставщик уплачивает штраф в размере 2% от суммы заявки Покупателя, рассчитанной исходя из конкурсной цены или цены иной процедуры закупки, если Приложение к договору не подписано, или от суммы подписанного сторонами Приложения к настоящему договору.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11. Разрешение споров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11.1. Любой спор, разногласия или требования, возникающие или касающиеся настоящего договора либо его прекращение, по возможности решаются путем переговоров между сторонами.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11.2. В случае не достижения соглашения между сторонами по вопросам, указанным в п.11.1., дело подлежит разрешению в Экономическом суде Гродненской области.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12. Срок действия договора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12.1. Настоящий договор вступает в силу с момента его подписания сторонами и действует по «___» ____________20___ года включительно.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13. Прочие условия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13.1. Все переговоры и переписка, предшествующие подписанию настоящего договора, считаются недействительными.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13.2. Ни одна из сторон не имеет права передачи своих прав и обязанностей по договору третьему лицу без письменного на это согласия другой стороны.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13.3. Ответственность за нарушение охраняемых прав владельцев товарных знаков и за нарушение патентных прав третьих лиц, а также возмещение в связи с этим убытков, предъявленных Покупателю, несет Поставщик.</w:t>
      </w: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13.4. Все изменения и дополнения к настоящему договору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13.5. Досрочное расторжение договора может иметь место по соглашению сторон в порядке, предусмотренном п.13.4. настоящего договора.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13.6. При решении споров, вытекающих из настоящего договора, а равно по вопросам, не урегулированным настоящим договором, стороны руководствуются действующим законодательством Республики Беларусь.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13.7. Местом заключения настоящего договора считается г. Гродно.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13.8. Все приложения к настоящему договору составляют его неотъемлемую часть.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13.9. Настоящий договор, а также все приложения и дополнения к нему, заявки на поставку товара, переданные путем факсимильной связи имеют силу оригинала.</w:t>
      </w:r>
    </w:p>
    <w:p w:rsidR="00FC15C7" w:rsidRPr="00FC15C7" w:rsidRDefault="00FC15C7" w:rsidP="00FC15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>13.10. Настоящий договор составлен в двух экземплярах на русском языке, имеющих равную юридическую силу. Каждая из сторон получает экземпляр договора, подписанный обеими сторонами.</w:t>
      </w:r>
    </w:p>
    <w:p w:rsidR="00FC15C7" w:rsidRPr="00FC15C7" w:rsidRDefault="00FC15C7" w:rsidP="00FC15C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b/>
          <w:sz w:val="24"/>
          <w:szCs w:val="24"/>
          <w:lang w:eastAsia="ru-RU"/>
        </w:rPr>
        <w:t>14.Юридические адреса сторон</w:t>
      </w:r>
    </w:p>
    <w:p w:rsidR="00FC15C7" w:rsidRDefault="00FC15C7" w:rsidP="00FC15C7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lang w:eastAsia="ru-RU"/>
        </w:rPr>
      </w:pPr>
      <w:r w:rsidRPr="00FC15C7">
        <w:rPr>
          <w:rFonts w:ascii="Times New Roman" w:eastAsia="Times New Roman" w:hAnsi="Times New Roman"/>
          <w:b/>
          <w:lang w:eastAsia="ru-RU"/>
        </w:rPr>
        <w:t>ПОСТАВЩИК</w:t>
      </w:r>
      <w:r w:rsidRPr="00FC15C7">
        <w:rPr>
          <w:rFonts w:ascii="Times New Roman" w:eastAsia="Times New Roman" w:hAnsi="Times New Roman"/>
          <w:b/>
          <w:lang w:eastAsia="ru-RU"/>
        </w:rPr>
        <w:tab/>
      </w:r>
      <w:r w:rsidRPr="00FC15C7">
        <w:rPr>
          <w:rFonts w:ascii="Times New Roman" w:eastAsia="Times New Roman" w:hAnsi="Times New Roman"/>
          <w:b/>
          <w:lang w:eastAsia="ru-RU"/>
        </w:rPr>
        <w:tab/>
      </w:r>
      <w:r w:rsidRPr="00FC15C7">
        <w:rPr>
          <w:rFonts w:ascii="Times New Roman" w:eastAsia="Times New Roman" w:hAnsi="Times New Roman"/>
          <w:b/>
          <w:lang w:eastAsia="ru-RU"/>
        </w:rPr>
        <w:tab/>
      </w:r>
      <w:r w:rsidRPr="00FC15C7">
        <w:rPr>
          <w:rFonts w:ascii="Times New Roman" w:eastAsia="Times New Roman" w:hAnsi="Times New Roman"/>
          <w:b/>
          <w:lang w:eastAsia="ru-RU"/>
        </w:rPr>
        <w:tab/>
        <w:t>ПОКУПАТЕЛЬ</w:t>
      </w:r>
    </w:p>
    <w:p w:rsidR="00FC15C7" w:rsidRPr="00FC15C7" w:rsidRDefault="00FC15C7" w:rsidP="00FC15C7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4820"/>
      </w:tblGrid>
      <w:tr w:rsidR="00FC15C7" w:rsidRPr="00FC15C7" w:rsidTr="003026B3">
        <w:tc>
          <w:tcPr>
            <w:tcW w:w="4323" w:type="dxa"/>
          </w:tcPr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820" w:type="dxa"/>
          </w:tcPr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5C7">
              <w:rPr>
                <w:rFonts w:ascii="Times New Roman" w:eastAsia="Times New Roman" w:hAnsi="Times New Roman"/>
                <w:b/>
                <w:lang w:eastAsia="ru-RU"/>
              </w:rPr>
              <w:t>Гродненское РУП «Фармация»,</w:t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C15C7">
              <w:rPr>
                <w:rFonts w:ascii="Times New Roman" w:eastAsia="Times New Roman" w:hAnsi="Times New Roman"/>
                <w:lang w:eastAsia="ru-RU"/>
              </w:rPr>
              <w:t xml:space="preserve">230023, г. Гродно, ул. Ожешко,11                                                                            </w:t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C15C7">
              <w:rPr>
                <w:rFonts w:ascii="Times New Roman" w:eastAsia="Times New Roman" w:hAnsi="Times New Roman"/>
                <w:lang w:eastAsia="ru-RU"/>
              </w:rPr>
              <w:t>Дирекция ОАО «</w:t>
            </w:r>
            <w:proofErr w:type="spellStart"/>
            <w:r w:rsidRPr="00FC15C7">
              <w:rPr>
                <w:rFonts w:ascii="Times New Roman" w:eastAsia="Times New Roman" w:hAnsi="Times New Roman"/>
                <w:lang w:eastAsia="ru-RU"/>
              </w:rPr>
              <w:t>Белинвестбанк</w:t>
            </w:r>
            <w:proofErr w:type="spellEnd"/>
            <w:r w:rsidRPr="00FC15C7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C15C7">
              <w:rPr>
                <w:rFonts w:ascii="Times New Roman" w:eastAsia="Times New Roman" w:hAnsi="Times New Roman"/>
                <w:lang w:eastAsia="ru-RU"/>
              </w:rPr>
              <w:t xml:space="preserve">по Гродненской области, </w:t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C15C7">
              <w:rPr>
                <w:rFonts w:ascii="Times New Roman" w:eastAsia="Times New Roman" w:hAnsi="Times New Roman"/>
                <w:lang w:eastAsia="ru-RU"/>
              </w:rPr>
              <w:t>г. Гродно, ул. Советских пограничников, 92</w:t>
            </w:r>
            <w:r w:rsidRPr="00FC15C7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FC15C7">
              <w:rPr>
                <w:rFonts w:ascii="Times New Roman" w:eastAsia="Times New Roman" w:hAnsi="Times New Roman"/>
                <w:lang w:val="en-US" w:eastAsia="ru-RU"/>
              </w:rPr>
              <w:t xml:space="preserve">BY81BLBB30120500059690001001 </w:t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FC15C7">
              <w:rPr>
                <w:rFonts w:ascii="Times New Roman" w:eastAsia="Times New Roman" w:hAnsi="Times New Roman"/>
                <w:lang w:val="en-US" w:eastAsia="ru-RU"/>
              </w:rPr>
              <w:t xml:space="preserve">IBAN: BLBBBY2X; </w:t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FC15C7">
              <w:rPr>
                <w:rFonts w:ascii="Times New Roman" w:eastAsia="Times New Roman" w:hAnsi="Times New Roman"/>
                <w:lang w:eastAsia="ru-RU"/>
              </w:rPr>
              <w:lastRenderedPageBreak/>
              <w:t>УНН</w:t>
            </w:r>
            <w:r w:rsidRPr="00FC15C7">
              <w:rPr>
                <w:rFonts w:ascii="Times New Roman" w:eastAsia="Times New Roman" w:hAnsi="Times New Roman"/>
                <w:lang w:val="en-US" w:eastAsia="ru-RU"/>
              </w:rPr>
              <w:t xml:space="preserve">:500059690, </w:t>
            </w:r>
            <w:r w:rsidRPr="00FC15C7">
              <w:rPr>
                <w:rFonts w:ascii="Times New Roman" w:eastAsia="Times New Roman" w:hAnsi="Times New Roman"/>
                <w:lang w:eastAsia="ru-RU"/>
              </w:rPr>
              <w:t>ОКПО</w:t>
            </w:r>
            <w:r w:rsidRPr="00FC15C7">
              <w:rPr>
                <w:rFonts w:ascii="Times New Roman" w:eastAsia="Times New Roman" w:hAnsi="Times New Roman"/>
                <w:lang w:val="en-US" w:eastAsia="ru-RU"/>
              </w:rPr>
              <w:t>: 02013509</w:t>
            </w:r>
            <w:r w:rsidRPr="00FC15C7">
              <w:rPr>
                <w:rFonts w:ascii="Times New Roman" w:eastAsia="Times New Roman" w:hAnsi="Times New Roman"/>
                <w:lang w:val="en-US" w:eastAsia="ru-RU"/>
              </w:rPr>
              <w:tab/>
            </w:r>
            <w:r w:rsidRPr="00FC15C7">
              <w:rPr>
                <w:rFonts w:ascii="Times New Roman" w:eastAsia="Times New Roman" w:hAnsi="Times New Roman"/>
                <w:lang w:val="en-US" w:eastAsia="ru-RU"/>
              </w:rPr>
              <w:tab/>
              <w:t xml:space="preserve">       </w:t>
            </w:r>
          </w:p>
          <w:p w:rsidR="00FC15C7" w:rsidRPr="00FC15C7" w:rsidRDefault="00FC15C7" w:rsidP="00FC15C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C15C7">
              <w:rPr>
                <w:rFonts w:ascii="Times New Roman" w:eastAsia="Times New Roman" w:hAnsi="Times New Roman"/>
                <w:lang w:eastAsia="ru-RU"/>
              </w:rPr>
              <w:t>ПОЛУЧАТЕЛЬ: аптечный склад</w:t>
            </w:r>
            <w:r w:rsidRPr="00FC15C7">
              <w:rPr>
                <w:rFonts w:ascii="Times New Roman" w:eastAsia="Times New Roman" w:hAnsi="Times New Roman"/>
                <w:lang w:eastAsia="ru-RU"/>
              </w:rPr>
              <w:tab/>
            </w:r>
            <w:r w:rsidRPr="00FC15C7">
              <w:rPr>
                <w:rFonts w:ascii="Times New Roman" w:eastAsia="Times New Roman" w:hAnsi="Times New Roman"/>
                <w:lang w:eastAsia="ru-RU"/>
              </w:rPr>
              <w:tab/>
              <w:t xml:space="preserve">      230005, г. Гродно, ул. Дзержинского,88</w:t>
            </w:r>
          </w:p>
        </w:tc>
      </w:tr>
    </w:tbl>
    <w:p w:rsidR="00FC15C7" w:rsidRPr="00FC15C7" w:rsidRDefault="00FC15C7" w:rsidP="00FC15C7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lang w:eastAsia="ru-RU"/>
        </w:rPr>
      </w:pPr>
    </w:p>
    <w:p w:rsidR="00FC15C7" w:rsidRPr="00FC15C7" w:rsidRDefault="00FC15C7" w:rsidP="00FC15C7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lang w:eastAsia="ru-RU"/>
        </w:rPr>
      </w:pPr>
    </w:p>
    <w:p w:rsidR="00FC15C7" w:rsidRPr="00FC15C7" w:rsidRDefault="00FC15C7" w:rsidP="00FC15C7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/>
          <w:b/>
          <w:lang w:eastAsia="ru-RU"/>
        </w:rPr>
      </w:pPr>
      <w:r w:rsidRPr="00FC15C7">
        <w:rPr>
          <w:rFonts w:ascii="Times New Roman" w:eastAsia="Times New Roman" w:hAnsi="Times New Roman"/>
          <w:b/>
          <w:lang w:eastAsia="ru-RU"/>
        </w:rPr>
        <w:t>ПОСТАВЩИК:</w:t>
      </w:r>
      <w:r w:rsidRPr="00FC15C7">
        <w:rPr>
          <w:rFonts w:ascii="Times New Roman" w:eastAsia="Times New Roman" w:hAnsi="Times New Roman"/>
          <w:b/>
          <w:lang w:eastAsia="ru-RU"/>
        </w:rPr>
        <w:tab/>
      </w:r>
      <w:r w:rsidRPr="00FC15C7">
        <w:rPr>
          <w:rFonts w:ascii="Times New Roman" w:eastAsia="Times New Roman" w:hAnsi="Times New Roman"/>
          <w:b/>
          <w:lang w:eastAsia="ru-RU"/>
        </w:rPr>
        <w:tab/>
      </w:r>
      <w:r w:rsidRPr="00FC15C7">
        <w:rPr>
          <w:rFonts w:ascii="Times New Roman" w:eastAsia="Times New Roman" w:hAnsi="Times New Roman"/>
          <w:b/>
          <w:lang w:eastAsia="ru-RU"/>
        </w:rPr>
        <w:tab/>
      </w:r>
      <w:r w:rsidRPr="00FC15C7">
        <w:rPr>
          <w:rFonts w:ascii="Times New Roman" w:eastAsia="Times New Roman" w:hAnsi="Times New Roman"/>
          <w:b/>
          <w:lang w:eastAsia="ru-RU"/>
        </w:rPr>
        <w:tab/>
        <w:t>ПОКУПАТЕЛЬ:</w:t>
      </w:r>
    </w:p>
    <w:p w:rsidR="00FC15C7" w:rsidRPr="00FC15C7" w:rsidRDefault="00FC15C7" w:rsidP="00FC15C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15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FC15C7" w:rsidRPr="00FC15C7" w:rsidSect="006B0FC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ACB"/>
    <w:multiLevelType w:val="hybridMultilevel"/>
    <w:tmpl w:val="E02A61F6"/>
    <w:lvl w:ilvl="0" w:tplc="C1FC796A">
      <w:start w:val="13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46"/>
    <w:rsid w:val="002D09AE"/>
    <w:rsid w:val="002F0235"/>
    <w:rsid w:val="002F7DFB"/>
    <w:rsid w:val="003C2446"/>
    <w:rsid w:val="00CD10F4"/>
    <w:rsid w:val="00FC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2F7D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2F7D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Сайчук</dc:creator>
  <cp:lastModifiedBy>Маргарита А. Мосолова</cp:lastModifiedBy>
  <cp:revision>2</cp:revision>
  <dcterms:created xsi:type="dcterms:W3CDTF">2026-07-21T07:01:00Z</dcterms:created>
  <dcterms:modified xsi:type="dcterms:W3CDTF">2026-07-21T07:01:00Z</dcterms:modified>
</cp:coreProperties>
</file>