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9699B" w14:textId="4D6F4D0C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9E27E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Договор </w:t>
      </w: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№ </w:t>
      </w:r>
      <w:r w:rsidR="000550FC"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__________</w:t>
      </w:r>
    </w:p>
    <w:p w14:paraId="78D522AA" w14:textId="2E3DC43B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 ремонт медицинской техники</w:t>
      </w:r>
    </w:p>
    <w:p w14:paraId="239FDF47" w14:textId="6D7B3E6D" w:rsidR="008A3EC1" w:rsidRPr="009E27EE" w:rsidRDefault="008A3EC1" w:rsidP="008A3EC1">
      <w:pPr>
        <w:tabs>
          <w:tab w:val="left" w:pos="300"/>
        </w:tabs>
        <w:snapToGrid w:val="0"/>
        <w:spacing w:after="0" w:line="230" w:lineRule="atLeast"/>
        <w:ind w:left="-993" w:right="-14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474562A9" w14:textId="240DC1AA" w:rsidR="008A3EC1" w:rsidRPr="009E27EE" w:rsidRDefault="008A3EC1" w:rsidP="009E27EE">
      <w:pPr>
        <w:tabs>
          <w:tab w:val="left" w:pos="300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9E27EE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proofErr w:type="gramEnd"/>
      <w:r w:rsidRPr="009E27EE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»  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                                                                       </w:t>
      </w:r>
      <w:r w:rsidR="009E27EE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г. Минск</w:t>
      </w:r>
    </w:p>
    <w:p w14:paraId="4BE6CC41" w14:textId="77777777" w:rsidR="008A3EC1" w:rsidRPr="009E27EE" w:rsidRDefault="008A3EC1" w:rsidP="009E27EE">
      <w:pPr>
        <w:tabs>
          <w:tab w:val="left" w:pos="300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036B1CD" w14:textId="1AC6A776" w:rsidR="008A3EC1" w:rsidRPr="009E27EE" w:rsidRDefault="000550FC" w:rsidP="009E27EE">
      <w:pPr>
        <w:tabs>
          <w:tab w:val="left" w:pos="3969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именуемое в дальнейшем «Исполнитель в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лице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___________________________________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 действующего на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основании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</w:t>
      </w:r>
      <w:r w:rsidR="008A3EC1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с одной стороны, и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 xml:space="preserve">Учреждение здравоохранения «4-я городская клиническая больница имени </w:t>
      </w:r>
      <w:proofErr w:type="spellStart"/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>Н.Е.Савченко</w:t>
      </w:r>
      <w:proofErr w:type="spellEnd"/>
      <w:r w:rsidR="008A3EC1" w:rsidRPr="009E27EE">
        <w:rPr>
          <w:rFonts w:ascii="Times New Roman" w:hAnsi="Times New Roman" w:cs="Times New Roman"/>
          <w:spacing w:val="-5"/>
          <w:sz w:val="26"/>
          <w:szCs w:val="26"/>
        </w:rPr>
        <w:t>»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, именуемое в дальнейшем «Заказчик», в лице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главного врача Сиренко Владимира Викторовича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,  действующего на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основании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Устава</w:t>
      </w:r>
      <w:r w:rsidR="008A3EC1" w:rsidRPr="009E27EE">
        <w:rPr>
          <w:rFonts w:ascii="Times New Roman" w:hAnsi="Times New Roman" w:cs="Times New Roman"/>
          <w:sz w:val="26"/>
          <w:szCs w:val="26"/>
          <w:lang w:eastAsia="ru-RU"/>
        </w:rPr>
        <w:t>, именуемое в дальнейшем «Заказчик», с другой стороны, заключили настоящий договор о нижеследующем:</w:t>
      </w:r>
    </w:p>
    <w:p w14:paraId="5CA1C3A8" w14:textId="77777777" w:rsidR="004E662A" w:rsidRPr="009E27EE" w:rsidRDefault="004E662A" w:rsidP="009E27EE">
      <w:pPr>
        <w:tabs>
          <w:tab w:val="left" w:pos="3969"/>
        </w:tabs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D4FFDA7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ДОГОВОРА</w:t>
      </w:r>
    </w:p>
    <w:p w14:paraId="00C2FD5D" w14:textId="3DC4BA62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обязуется по поручению Заказчика осуществлять ремонт медицинской техники согласно приложению №l к настоящему договору в сроки, определенные графиком выполнения работ (оказания услуг) (приложение №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2 к</w:t>
      </w:r>
      <w:r w:rsidR="009E27EE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настоящему договору) (далее – работы (услуги), а Заказчик обязуется принять и оплатить их.</w:t>
      </w:r>
    </w:p>
    <w:p w14:paraId="537E787B" w14:textId="77777777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Работы (услуги) выполняются (оказываются) по месту нахождения Заказчика.</w:t>
      </w:r>
    </w:p>
    <w:p w14:paraId="35E0DA28" w14:textId="15DB5CE2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вправе привлекать третьих лиц для исполнения обязательств по настоящему договору.</w:t>
      </w:r>
    </w:p>
    <w:p w14:paraId="1B870359" w14:textId="77777777" w:rsidR="004E662A" w:rsidRPr="009E27EE" w:rsidRDefault="004E662A" w:rsidP="009E27EE">
      <w:pPr>
        <w:pStyle w:val="a3"/>
        <w:tabs>
          <w:tab w:val="left" w:pos="993"/>
        </w:tabs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E1DFCD0" w14:textId="77777777" w:rsidR="008A3EC1" w:rsidRPr="009E27EE" w:rsidRDefault="008A3EC1" w:rsidP="009E27EE">
      <w:pPr>
        <w:pStyle w:val="a3"/>
        <w:numPr>
          <w:ilvl w:val="0"/>
          <w:numId w:val="1"/>
        </w:numPr>
        <w:tabs>
          <w:tab w:val="left" w:pos="993"/>
        </w:tabs>
        <w:snapToGrid w:val="0"/>
        <w:spacing w:before="120" w:after="120"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ПРАВА И ОБЯЗАТЕЛЬСТВА СТОРОН</w:t>
      </w:r>
    </w:p>
    <w:p w14:paraId="2F786798" w14:textId="77777777" w:rsidR="008A3EC1" w:rsidRPr="009E27EE" w:rsidRDefault="008A3EC1" w:rsidP="009E27EE">
      <w:pPr>
        <w:pStyle w:val="a3"/>
        <w:numPr>
          <w:ilvl w:val="1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обязан:</w:t>
      </w:r>
    </w:p>
    <w:p w14:paraId="392AF641" w14:textId="1D581302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выполнять работы (оказывать услуги) в соответствии с</w:t>
      </w:r>
      <w:r w:rsidRPr="009E27EE">
        <w:rPr>
          <w:rFonts w:ascii="Times New Roman" w:hAnsi="Times New Roman" w:cs="Times New Roman"/>
          <w:sz w:val="26"/>
          <w:szCs w:val="26"/>
        </w:rPr>
        <w:t xml:space="preserve">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Инструкцией 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3 октября 2006 г. № 78, техническими нормативными правовыми актами, эксплуатационной документацией и в соответствии с условиями настоящего договора;</w:t>
      </w:r>
    </w:p>
    <w:p w14:paraId="4035F2C1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поставить необходимые для выполнения работ (оказания услуг) запасные части, указанные в приложении №3;</w:t>
      </w:r>
    </w:p>
    <w:p w14:paraId="70AEB977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>выполнить работы (оказать услуги) в течение 10 рабочих дней с момента поступления письменного уведомления от Заказчика о готовности к выполнению работ (оказания услуг);</w:t>
      </w:r>
    </w:p>
    <w:p w14:paraId="7A0E04E3" w14:textId="77777777" w:rsidR="008A3EC1" w:rsidRPr="009E27EE" w:rsidRDefault="008A3EC1" w:rsidP="009E27EE">
      <w:pPr>
        <w:pStyle w:val="a3"/>
        <w:numPr>
          <w:ilvl w:val="2"/>
          <w:numId w:val="1"/>
        </w:numPr>
        <w:tabs>
          <w:tab w:val="left" w:pos="993"/>
        </w:tabs>
        <w:snapToGrid w:val="0"/>
        <w:spacing w:after="0" w:line="230" w:lineRule="atLeast"/>
        <w:ind w:left="0" w:right="-1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немедленно предупредить Заказчика и до получения от него указаний приостановить работу (услугу) при обнаружении любых неблагоприятных для Заказчика и (или) Исполнителя и не зависящих от Исполнителя обстоятельств, которые грозят годности или прочности результатов выполняемых работ (оказываемых услуг) либо создают невозможность их оказания в срок;</w:t>
      </w:r>
    </w:p>
    <w:p w14:paraId="06DE5FA5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замене запасных частей, деталей и расходных материалов в техническом акте сделать запись о наличии в них драгметаллов;</w:t>
      </w:r>
    </w:p>
    <w:p w14:paraId="1C07F511" w14:textId="1A93E0B6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использовать для выполнения работ (оказания услуг) новые запасные части и расходные материалы, которые не были в употреблении, ремонте, в том числе у которых не была осуществлена замена составных частей, не были восстановлены потребительские свойства, за исключением использования запасных частей,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включенных в единую базу учета запасных частей, бывших в эксплуатации, но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признанных работоспособными;</w:t>
      </w:r>
    </w:p>
    <w:p w14:paraId="7851428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внедрять прогрессивные методы производства работ (оказания услуг);</w:t>
      </w:r>
    </w:p>
    <w:p w14:paraId="6071F51B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акт выполненных работ/оказанных услуг (далее – Акт);</w:t>
      </w:r>
    </w:p>
    <w:p w14:paraId="0ED4F257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окончании работ (услуг) предоставить технический акт (акт технического состояния, заключение, отчет) о степени исправности и работоспособности медицинской техники.</w:t>
      </w:r>
    </w:p>
    <w:p w14:paraId="1A61ABC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обязан:</w:t>
      </w:r>
    </w:p>
    <w:p w14:paraId="3008BA28" w14:textId="135092B6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обеспечивать необходимые условия для выполнения работ (оказания услуг), а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именно: организовать доступ к ремонтируемой медицинской технике и,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необходимости, приостановить ее работу на время выполнения работ (оказания услуг). При невозможности выполнения работ (оказания услуг) на месте эксплуатации предоставлять помещения для выполнения работ (оказания услуг);</w:t>
      </w:r>
    </w:p>
    <w:p w14:paraId="59DA4C79" w14:textId="128CD10B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правильную эксплуатацию медицинской техники, не допускать к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работе на медицинской технике неподготовленный персонал и посторонних лиц для ее ремонта;</w:t>
      </w:r>
    </w:p>
    <w:p w14:paraId="26B4A3C9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обеспечивать сохранность эксплуатационной документации на медицинскую технику;</w:t>
      </w:r>
    </w:p>
    <w:p w14:paraId="7AFC2A1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производить 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оплату выполненных работ (оказанных услуг);</w:t>
      </w:r>
    </w:p>
    <w:p w14:paraId="36E7868D" w14:textId="4BDC71FA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предоставлять Исполнителю в пятидневный срок замечания Департамента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ядерной и радиационной безопасности Министерства по чрезвычайным ситуациям Республики Беларусь (далее - МЧС) (в части проведения работ (оказания услуг)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ремонту радиационных устройств, относящихся к источникам ионизирующего излучения (аппаратов медицинского назначения и (или ) Департамента по надзору за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безопасным ведением работ в промышленности МЧС (в части проведения работ по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ремонту оборудования, работающего под избыточным давлением);</w:t>
      </w:r>
    </w:p>
    <w:p w14:paraId="6B21B31A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выполнять иные обязанности, предусмотренные законодательством Республики Беларусь.</w:t>
      </w:r>
    </w:p>
    <w:p w14:paraId="06E0CB2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вправе:</w:t>
      </w:r>
    </w:p>
    <w:p w14:paraId="78DE87C8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проверять ход и качество оказания услуг, не вмешиваясь в его деятельность;</w:t>
      </w:r>
    </w:p>
    <w:p w14:paraId="0C0C0416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от договора и потребовать возмещения убытков, если Исполнитель не приступает своевременно к исполнению договора или выполняет работу (оказывает услугу) настолько медленно, что окончание ее к сроку становится явно невозможным;</w:t>
      </w:r>
    </w:p>
    <w:p w14:paraId="4405805B" w14:textId="77777777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от договора либо поручить исправление работы (услуги) другому лицу за счет Исполнителя, а также потребовать возмещения убытков, если во время выполнения работы (оказания услуги) станет очевидным, что она не будет оказана надлежащим образом, а в назначенный ранее Исполнителю срок для устранения недостатков он их не устранил;</w:t>
      </w:r>
    </w:p>
    <w:p w14:paraId="2219FE06" w14:textId="7231C39C" w:rsidR="008A3EC1" w:rsidRPr="009E27EE" w:rsidRDefault="008A3EC1" w:rsidP="009E27EE">
      <w:pPr>
        <w:pStyle w:val="a3"/>
        <w:numPr>
          <w:ilvl w:val="2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отказаться при наличии уважительных причин от договора в любое время до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выполнения работы (оказания услуги), уплатив Исполнителю часть установленной цены за работу (услугу), выполненную (оказанную) до получения уведомления об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отказе Заказчика от договора, возместив Исполнителю убытки.</w:t>
      </w:r>
    </w:p>
    <w:p w14:paraId="35156C8E" w14:textId="1E64F75A" w:rsidR="000D4A41" w:rsidRPr="009E27EE" w:rsidRDefault="000D4A41" w:rsidP="009E27EE">
      <w:pPr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A32F349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РАСЧЕТЫ ЗА ВЫПОЛНЯЕМЫЕ РАБОТЫ</w:t>
      </w:r>
    </w:p>
    <w:p w14:paraId="6FAC1FD1" w14:textId="7F117342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Общая сумма договора, составляет 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___________________________________ 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белорусских рублей </w:t>
      </w:r>
      <w:r w:rsidR="00106C26"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копеек в том числе НДС (20%) (приложение №3 к настоящему договору).</w:t>
      </w:r>
    </w:p>
    <w:p w14:paraId="394D8F22" w14:textId="77777777" w:rsidR="008A3EC1" w:rsidRPr="009E27EE" w:rsidRDefault="008A3EC1" w:rsidP="009E27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По результатам оказанных услуг (выполненных работ) составляется технический акт, который либо подтверждает работоспособность аппарата после оказания услуг (выполнения работ), предусмотренным настоящим договором, либо устанавливает наличие иных дефектов и неисправностей, требующих оказания дополнительных услуг (выполнения дополнительных работ).</w:t>
      </w:r>
    </w:p>
    <w:p w14:paraId="6F78EF14" w14:textId="77777777" w:rsidR="008A3EC1" w:rsidRPr="009E27EE" w:rsidRDefault="008A3EC1" w:rsidP="009E27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При необходимости оказания дополнительных услуг (выполнения дополнительных работ) по восстановлению работоспособности аппарата, включая замену иных комплектующих и (или) запасных частей, </w:t>
      </w:r>
      <w:r w:rsidRPr="009E27E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информирует Заказчика о такой необходимости.</w:t>
      </w:r>
    </w:p>
    <w:p w14:paraId="0D78C968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Цена является фиксированной на срок действия договора, и подлежит изменению в случаях, предусмотренных пунктом 1.8.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услуг)».</w:t>
      </w:r>
    </w:p>
    <w:p w14:paraId="6DD3471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Документами, подтверждающими выполнение Исполнителем своих обязательств в полном объеме, служат технический и Акт, подписанные сторонами.</w:t>
      </w:r>
    </w:p>
    <w:p w14:paraId="5D5A1810" w14:textId="6DA91F1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>Заказчик производит оплату стоимости услуг путем размещения платежного поручения в автоматизированную систему государственного казначейства в течение 10</w:t>
      </w:r>
      <w:r w:rsidR="009E27E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(десяти) рабочих дней с даты подписания Акта, выставляемого Исполнителем.</w:t>
      </w:r>
    </w:p>
    <w:p w14:paraId="645A03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Обязательство по оплате Заказчиком считается исполненным с момента предоставления платежного поручения для окончательного платежа в орган государственного казначейства.</w:t>
      </w:r>
    </w:p>
    <w:p w14:paraId="6C3EFF2A" w14:textId="56E75E2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Источник финансирования – </w:t>
      </w:r>
      <w:r w:rsidR="00106C26"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бюджет </w:t>
      </w:r>
      <w:r w:rsidR="009E27EE" w:rsidRPr="009E27EE">
        <w:rPr>
          <w:rFonts w:ascii="Times New Roman" w:hAnsi="Times New Roman" w:cs="Times New Roman"/>
          <w:sz w:val="26"/>
          <w:szCs w:val="26"/>
          <w:lang w:eastAsia="ru-RU"/>
        </w:rPr>
        <w:t>г. Минска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47CFD0F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окончании выполнения работ (оказания услуг) стороны обязуются подписать технический акт и Акт.</w:t>
      </w:r>
    </w:p>
    <w:p w14:paraId="0A8F6992" w14:textId="606945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Днем исполнения Исполнителем обязательств по настоящему договору считается дата подписания сторонами технического акта.</w:t>
      </w:r>
    </w:p>
    <w:p w14:paraId="419F4736" w14:textId="77777777" w:rsidR="000D4A41" w:rsidRPr="009E27EE" w:rsidRDefault="000D4A41" w:rsidP="009E27EE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AD1CC79" w14:textId="167BB38B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ПОРЯДОК СДАЧИ И ПРИЕМКИ ВЫПОЛНЕННЫХ РАБОТ </w:t>
      </w:r>
    </w:p>
    <w:p w14:paraId="1D9E0DE8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По результатам выполненных работ (оказанных услуг) составляется технический акт, который либо подтверждает работоспособность медицинской техники после выполнения работ (оказания услуг), предусмотренным настоящим договором, либо устанавливает наличие иных дефектов и неисправностей, требующих выполнения дополнительных работ (оказания дополнительных услуг). Приемка выполненных работ (оказанных услуг) осуществляется Заказчиком в присутствии представителя Исполнителя.</w:t>
      </w:r>
    </w:p>
    <w:p w14:paraId="53884FDA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необходимости выполнения дополнительных работ (оказания дополнительных услуг) по восстановлению работоспособности медицинской техники, включая замену иных комплектующих и (или) запасных частей, Исполнитель информирует Заказчика о необходимости выполнения дополнительных работ (оказания дополнительных услуг), не предусмотренных на дату заключения договора.</w:t>
      </w:r>
    </w:p>
    <w:p w14:paraId="2F6C3E7B" w14:textId="133112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Заказчик обязан в течение 3-х дней с даты выполнения работ (оказания услуг) с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участием Исполнителя осмотреть и принять результат работ (услуг), подписав технический акт. Все недостатки, выявленные в момент приемки, должны быть оговорены в названном акте. Заказчик так же обязан подписать со своей стороны Акт в течение 5 (Пяти) календарных дней с момента его получения либо направить мотивированный отказ. В противном случае работы (услуги) считаются принятыми Заказчиком и подлежат оплате в срок, определенный настоящим договором.</w:t>
      </w:r>
    </w:p>
    <w:p w14:paraId="66A5B7D1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Приемка считается также осуществленной и в том случае, если Заказчик начал эксплуатировать медицинскую технику без надлежащего оформления Акта.</w:t>
      </w:r>
    </w:p>
    <w:p w14:paraId="7E89C389" w14:textId="77777777" w:rsidR="008A3EC1" w:rsidRPr="009E27EE" w:rsidRDefault="008A3EC1" w:rsidP="009E27EE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61F4D38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ГАРАНТИЙНЫЕ СРОКИ</w:t>
      </w:r>
    </w:p>
    <w:p w14:paraId="79E206ED" w14:textId="7310D62E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Гарантийный срок на выполненные работы (оказанные услуги) составляет 3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месяца с даты подписания сторонами Акта, если иное не указано в техническом акте.</w:t>
      </w:r>
    </w:p>
    <w:p w14:paraId="6F30AB08" w14:textId="53D6EF9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обнаружения недостатков Заказчик должен немедленно обратиться в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сервисную службу Исполнителя.</w:t>
      </w:r>
    </w:p>
    <w:p w14:paraId="391E32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обязан в срок не более 15 рабочих дней с момента получения информации от Заказчика устранить выявленные недостатки выполненных работ (оказанных услуг).</w:t>
      </w:r>
    </w:p>
    <w:p w14:paraId="567E04C0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РАЗРЕШЕНИЕ СПОРОВ</w:t>
      </w:r>
    </w:p>
    <w:p w14:paraId="3B892F1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между сторонами возникают разногласия и споры, связанные с или вытекающие из настоящего договора, то стороны стремятся урегулировать такие споры путем переговоров, принимая во внимание взаимные интересы</w:t>
      </w:r>
    </w:p>
    <w:p w14:paraId="18E04A11" w14:textId="07A02B50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Досудебный претензионный порядок разрешения споров признается обязательным. Письменная претензия подлежит рассмотрению в течение 10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календарных дней с даты получения. </w:t>
      </w:r>
    </w:p>
    <w:p w14:paraId="6F86374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не достижения согласия сторонами спор, вытекающий из исполнения Договора или в связи с ним, подлежит передаче на рассмотрение в экономический суд по месту нахождения ответчика в порядке, предусмотренном законодательством Республики Беларусь.</w:t>
      </w:r>
    </w:p>
    <w:p w14:paraId="0B048FF8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ОТВЕТСТВЕННОСТЬ СТОРОН</w:t>
      </w:r>
    </w:p>
    <w:p w14:paraId="4913CE7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17E4C656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несет ответственность за соблюдение правил пожарной безопасности, охраны труда при исполнении договорных обязательств.</w:t>
      </w:r>
    </w:p>
    <w:p w14:paraId="3E998492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Исполнитель не несет ответственности за последствия неправильной эксплуатации медицинской техники, в том числе за несоблюдение мер безопасности персоналом Заказчика. За неподготовленность персонала Заказчика и вывод медицинской техники из строя по вине персонала Заказчика, несоответствие требованиям нормативной технической документации инженерных коммуникаций (электрической, водопроводной, канализационной сетей), отсутствие должным образом паспортизированных заземляющих устройств.</w:t>
      </w:r>
    </w:p>
    <w:p w14:paraId="227F98C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выхода из строя медицинской техники в связи с ненадлежащим выполнением работ (оказанием услуг) расходы по повторным работам (услугам) этой медицинской техники Заказчиком не возмещаются.</w:t>
      </w:r>
    </w:p>
    <w:p w14:paraId="25CE022E" w14:textId="77777777" w:rsidR="008A3EC1" w:rsidRPr="009E27EE" w:rsidRDefault="008A3EC1" w:rsidP="009E27EE">
      <w:pPr>
        <w:snapToGrid w:val="0"/>
        <w:spacing w:after="0" w:line="230" w:lineRule="atLeast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366D9C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АНТИКОРРУПЦИОННАЯ ОГОВОРКА</w:t>
      </w:r>
    </w:p>
    <w:p w14:paraId="2217DDC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обязуются соблюдать требования антикоррупционного законодательства Республики Беларусь и не совершать правонарушений, создающих условия для коррупции и коррупционных правонарушений в связи с выполнением обязательств по Договору, включая предоставление обещаний или предложений о даче взятки в денежной или любой иной форме физическим или юридическим лицам, попытку дачи взятки или ее непосредственное получение.</w:t>
      </w:r>
    </w:p>
    <w:p w14:paraId="08A3E88C" w14:textId="15C4FFD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Стороны обязуются использовать механизм взаимного уведомления в</w:t>
      </w:r>
      <w:r w:rsidR="007A289A"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десятидневный срок с момента обнаружения о случаях нарушения одной из сторон условий оговорки, а также опровержения (подтверждения) названных сведений.</w:t>
      </w:r>
    </w:p>
    <w:p w14:paraId="131D00C1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подтверждения в порядке, предусмотренном законодательством, факта совершения одной из сторон правонарушения, создающего условия для коррупции или коррупционного правонарушения, связанного с исполнением Договора, другая сторона имеет право в одностороннем порядке отказаться от его исполнения в порядке и сроки, предусмотренные Договором.</w:t>
      </w:r>
    </w:p>
    <w:p w14:paraId="5AB2A0F0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Сторона, нарушившая антикоррупционные требования и (или) не обеспечившая </w:t>
      </w:r>
      <w:proofErr w:type="spellStart"/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несовершение</w:t>
      </w:r>
      <w:proofErr w:type="spellEnd"/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коррупционных действий при исполнении настоящего Договора своими работниками, представителями, аффилированными лицами, а также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11D4F334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ОБСТОЯТЕЛЬСТВА НЕПРЕОДОЛИМОЙ СИЛЫ </w:t>
      </w:r>
    </w:p>
    <w:p w14:paraId="3182C77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обстоятельств непреодолимой силы: наводнения, пожара, стихийных бедствий, военных действий любого характера, блокады органов власти и управление (запрещение экспорта, импорта), эпидемий, забастовок и прочих не управляемых обстоятельств, возникших после заключения настоящего договора, которые стороны не могли ни предвидеть, ни предотвратить различными мерами. сторона, ссылающаяся на такие обстоятельства, должна уведомить другую сторону в течение 5 (пяти) календарных дней.</w:t>
      </w:r>
    </w:p>
    <w:p w14:paraId="012AF534" w14:textId="3D00BBF5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Документ, выданный Торгово-промышленной палатой, является достаточным подтверждением наличия и продолжительности действия непреодолимой силы.</w:t>
      </w:r>
    </w:p>
    <w:p w14:paraId="680D7E9D" w14:textId="4B124168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обстоятельства непреодолимой силы продолжают действовать более 60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(шестидесяти) календарных дней, то каждая сторона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вправе расторгнуть договор в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одностороннем порядке.</w:t>
      </w:r>
    </w:p>
    <w:p w14:paraId="68BF4C1D" w14:textId="77777777" w:rsidR="008A3EC1" w:rsidRPr="009E27EE" w:rsidRDefault="008A3EC1" w:rsidP="009E27EE">
      <w:pPr>
        <w:pStyle w:val="a3"/>
        <w:snapToGrid w:val="0"/>
        <w:spacing w:before="120" w:after="120" w:line="360" w:lineRule="auto"/>
        <w:ind w:left="0" w:right="-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0DD7DC3D" w14:textId="77777777" w:rsidR="008A3EC1" w:rsidRPr="009E27EE" w:rsidRDefault="008A3EC1" w:rsidP="009E27EE">
      <w:pPr>
        <w:pStyle w:val="a3"/>
        <w:numPr>
          <w:ilvl w:val="0"/>
          <w:numId w:val="1"/>
        </w:numPr>
        <w:snapToGrid w:val="0"/>
        <w:spacing w:before="120" w:after="120" w:line="360" w:lineRule="auto"/>
        <w:ind w:left="0" w:right="-1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ПРОЧИЕ УСЛОВИЯ</w:t>
      </w:r>
    </w:p>
    <w:p w14:paraId="2D28D29F" w14:textId="16641790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Договор составлен в 2-х экземплярах, по одному для каждой из сторон. </w:t>
      </w:r>
      <w:r w:rsid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Все приложения к настоящему договору являются его неотъемлемой частью.</w:t>
      </w:r>
    </w:p>
    <w:p w14:paraId="1224FC06" w14:textId="59A50AF9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Настоящий договор вступает в силу с даты подписания и действует до полного исполнения гарантийных обязательств, в части расчетов 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 полного исполнения взятых на себя обязательств по договору </w:t>
      </w:r>
    </w:p>
    <w:p w14:paraId="2FE538FD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В случае изменения реквизитов, указанных в пункте 11 настоящего договора, стороны обязуются предоставить информацию об изменении в течение 20 (двадцати) календарных дней. Сторона, не уведомившая об изменении адреса, считается получившей претензию, направленную по первоначальному адресу, уведомление считается надлежащим.</w:t>
      </w:r>
    </w:p>
    <w:p w14:paraId="07C80E57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Изменение настоящего договора осуществляется в порядке, установленном законодательством о государственных закупках. Изменение настоящего договора оформляется дополнительным соглашением, подписываемым обеими сторонами и являющимся неотъемлемой частью договора.</w:t>
      </w:r>
    </w:p>
    <w:p w14:paraId="20DADD93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Расторжение настоящего договора осуществляется в порядке, предусмотренном законодательством Республики Беларусь.</w:t>
      </w:r>
    </w:p>
    <w:p w14:paraId="07730C33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неисполнении и ненадлежащем исполнении Исполнителем обязательств по настоящему договору он может быть расторгнут Заказчиком в одностороннем порядке (в соответствии с п.3 ст.120 Гражданского кодекса Республики Беларусь).</w:t>
      </w:r>
    </w:p>
    <w:p w14:paraId="63A7B20E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При надлежащем исполнении обязательств по настоящему договору односторонний отказ от его исполнения сторонами не допускается.</w:t>
      </w:r>
    </w:p>
    <w:p w14:paraId="33669F66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Стороны обязуются при подписании договора не использовать факсимильное воспроизведение подписи с помощью механического или иного копирования, электронно-цифровой подписи, либо иного аналога собственноручной подписи.</w:t>
      </w:r>
    </w:p>
    <w:p w14:paraId="02FDDD81" w14:textId="201F8A4D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Договор, все приложения к нему и другие сопутствующие документы, направленные по электронной почте либо факсом, имеют юридическую силу. Исполнитель обязан предоставить Заказчику оригиналы документов в течение 15</w:t>
      </w:r>
      <w:r w:rsidR="007A289A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рабочих дней с даты их подписания.</w:t>
      </w:r>
    </w:p>
    <w:p w14:paraId="60276259" w14:textId="77777777" w:rsidR="008A3EC1" w:rsidRPr="009E27EE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Если сторона, благодаря исполнению своего обязательства по договору, получила от другой стороны информацию, а также сведения, которые могут рассматриваться как коммерческая тайна, она не вправе сообщать их третьим лицам без согласия другой стороны.</w:t>
      </w:r>
    </w:p>
    <w:p w14:paraId="61F4CAEC" w14:textId="750966A3" w:rsidR="008A3EC1" w:rsidRDefault="008A3EC1" w:rsidP="009E27EE">
      <w:pPr>
        <w:pStyle w:val="a3"/>
        <w:numPr>
          <w:ilvl w:val="1"/>
          <w:numId w:val="1"/>
        </w:numPr>
        <w:snapToGrid w:val="0"/>
        <w:spacing w:after="0" w:line="230" w:lineRule="atLeast"/>
        <w:ind w:left="0" w:right="-1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остальным вопросам, непредусмотренным настоящим договором, стороны руководствуются действующим законодательством Республики Беларусь.</w:t>
      </w:r>
    </w:p>
    <w:p w14:paraId="04B3840A" w14:textId="77777777" w:rsidR="007A289A" w:rsidRPr="009E27EE" w:rsidRDefault="007A289A" w:rsidP="007A289A">
      <w:pPr>
        <w:pStyle w:val="a3"/>
        <w:snapToGrid w:val="0"/>
        <w:spacing w:after="0" w:line="230" w:lineRule="atLeast"/>
        <w:ind w:left="0"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719A15F" w14:textId="39EF7DAD" w:rsidR="008A3EC1" w:rsidRDefault="008A3EC1" w:rsidP="007A289A">
      <w:pPr>
        <w:pStyle w:val="a3"/>
        <w:numPr>
          <w:ilvl w:val="0"/>
          <w:numId w:val="1"/>
        </w:numPr>
        <w:snapToGrid w:val="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ЮРИДИЧЕСКИЕ АДРЕСА, БАНКОВСКИЕ </w:t>
      </w:r>
      <w:r w:rsidR="007A289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/>
      </w:r>
      <w:r w:rsidRPr="009E27E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РЕКВИЗИТЫ И ПОДПИСИ СТОРОН:</w:t>
      </w:r>
    </w:p>
    <w:p w14:paraId="33B52F63" w14:textId="77777777" w:rsidR="007A289A" w:rsidRPr="009E27EE" w:rsidRDefault="007A289A" w:rsidP="007A289A">
      <w:pPr>
        <w:pStyle w:val="a3"/>
        <w:snapToGrid w:val="0"/>
        <w:spacing w:before="120" w:after="12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8A3EC1" w:rsidRPr="009E27EE" w14:paraId="45305BBF" w14:textId="77777777" w:rsidTr="007A289A">
        <w:trPr>
          <w:trHeight w:val="4727"/>
        </w:trPr>
        <w:tc>
          <w:tcPr>
            <w:tcW w:w="5245" w:type="dxa"/>
          </w:tcPr>
          <w:p w14:paraId="7D50609F" w14:textId="0B553F47" w:rsidR="008A3EC1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14:paraId="21A39F7A" w14:textId="77777777" w:rsidR="009E27EE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Учреждение здравоохранения </w:t>
            </w:r>
          </w:p>
          <w:p w14:paraId="69B6B9AB" w14:textId="77777777" w:rsidR="009E27EE" w:rsidRP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«4-я городская клиническая больница </w:t>
            </w:r>
          </w:p>
          <w:p w14:paraId="0F97ACED" w14:textId="1D29DAAC" w:rsidR="008A3EC1" w:rsidRPr="009E27EE" w:rsidRDefault="008A3EC1" w:rsidP="007A289A">
            <w:pPr>
              <w:spacing w:after="160" w:line="259" w:lineRule="auto"/>
              <w:ind w:left="37" w:right="-1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b/>
                <w:sz w:val="26"/>
                <w:szCs w:val="26"/>
              </w:rPr>
              <w:t>имени Н.Е. Савченко».</w:t>
            </w:r>
          </w:p>
          <w:p w14:paraId="2E3F32F5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220036, г. Минск, ул. Р. Люксембург, 110,</w:t>
            </w:r>
          </w:p>
          <w:p w14:paraId="4992AE41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Р/с BY62BLBB36040100122619001001</w:t>
            </w:r>
          </w:p>
          <w:p w14:paraId="1B33D7DF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Центр банковских услуг №538 ОАО «</w:t>
            </w:r>
            <w:proofErr w:type="spellStart"/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Белинвестбанк</w:t>
            </w:r>
            <w:proofErr w:type="spellEnd"/>
            <w:r w:rsidRPr="009E27EE">
              <w:rPr>
                <w:rFonts w:ascii="Times New Roman" w:hAnsi="Times New Roman" w:cs="Times New Roman"/>
                <w:sz w:val="26"/>
                <w:szCs w:val="26"/>
              </w:rPr>
              <w:t xml:space="preserve">», код BLBBBY2Х </w:t>
            </w:r>
          </w:p>
          <w:p w14:paraId="2EED3AD6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Адрес банка: г. Минск, ул. Коржа, 11а.,</w:t>
            </w:r>
          </w:p>
          <w:p w14:paraId="5DF6FFC1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УНН 100122619, ОКПО 02015997</w:t>
            </w:r>
          </w:p>
          <w:p w14:paraId="67BE6B0C" w14:textId="77777777" w:rsidR="008A3EC1" w:rsidRPr="009E27EE" w:rsidRDefault="008A3EC1" w:rsidP="009E27EE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</w:rPr>
              <w:t>Тел./факс (017) 208 95 74</w:t>
            </w:r>
          </w:p>
          <w:p w14:paraId="1FDBD7B4" w14:textId="77777777" w:rsidR="000D4A41" w:rsidRPr="009E27EE" w:rsidRDefault="000D4A41" w:rsidP="009E27EE">
            <w:pPr>
              <w:pStyle w:val="a00"/>
              <w:ind w:right="-1"/>
              <w:rPr>
                <w:sz w:val="26"/>
                <w:szCs w:val="26"/>
              </w:rPr>
            </w:pPr>
            <w:r w:rsidRPr="009E27EE">
              <w:rPr>
                <w:sz w:val="26"/>
                <w:szCs w:val="26"/>
              </w:rPr>
              <w:t>Главный врач</w:t>
            </w:r>
          </w:p>
          <w:p w14:paraId="6C58AE0A" w14:textId="77777777" w:rsidR="008A3EC1" w:rsidRPr="009E27EE" w:rsidRDefault="008A3EC1" w:rsidP="009E27EE">
            <w:pPr>
              <w:pStyle w:val="a00"/>
              <w:ind w:right="-1"/>
              <w:rPr>
                <w:sz w:val="26"/>
                <w:szCs w:val="26"/>
              </w:rPr>
            </w:pPr>
          </w:p>
          <w:p w14:paraId="2119B83C" w14:textId="7DA57189" w:rsidR="008A3EC1" w:rsidRPr="009E27EE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______________________/ </w:t>
            </w:r>
            <w:proofErr w:type="spellStart"/>
            <w:r w:rsidR="000D4A41"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В.В.Сиренко</w:t>
            </w:r>
            <w:proofErr w:type="spellEnd"/>
          </w:p>
          <w:p w14:paraId="72BDA059" w14:textId="77777777" w:rsidR="008A3EC1" w:rsidRPr="009E27EE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9E27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6FBD6C44" w14:textId="77777777" w:rsidR="008A3EC1" w:rsidRP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E27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Исполнитель:</w:t>
            </w:r>
          </w:p>
          <w:p w14:paraId="01EEE769" w14:textId="07615B85" w:rsidR="008A3EC1" w:rsidRP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746215" w14:textId="77777777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br w:type="page"/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50E3641E" w14:textId="2BE50039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3E84BE59" w14:textId="6FB4DA9E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058721F2" w14:textId="77777777" w:rsidR="008A3EC1" w:rsidRPr="000550FC" w:rsidRDefault="008A3EC1" w:rsidP="009E27EE">
      <w:pPr>
        <w:snapToGrid w:val="0"/>
        <w:spacing w:before="240" w:after="0" w:line="230" w:lineRule="atLeast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C2DEA93" w14:textId="77777777" w:rsidR="008A3EC1" w:rsidRPr="000550FC" w:rsidRDefault="008A3EC1" w:rsidP="009E27EE">
      <w:pPr>
        <w:snapToGrid w:val="0"/>
        <w:spacing w:before="240" w:after="240" w:line="230" w:lineRule="atLeas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МЕДИЦИНСКОЙ ТЕХНИКИ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3834"/>
        <w:gridCol w:w="1481"/>
        <w:gridCol w:w="1586"/>
        <w:gridCol w:w="1936"/>
      </w:tblGrid>
      <w:tr w:rsidR="008A3EC1" w:rsidRPr="000550FC" w14:paraId="05CF7230" w14:textId="77777777" w:rsidTr="000D4A41">
        <w:trPr>
          <w:trHeight w:val="592"/>
          <w:jc w:val="center"/>
        </w:trPr>
        <w:tc>
          <w:tcPr>
            <w:tcW w:w="824" w:type="dxa"/>
          </w:tcPr>
          <w:p w14:paraId="788CE2F0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9" w:type="dxa"/>
          </w:tcPr>
          <w:p w14:paraId="211CABA9" w14:textId="77777777" w:rsid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Наименование </w:t>
            </w:r>
          </w:p>
          <w:p w14:paraId="4FEB13B6" w14:textId="2A733749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медицинской техники</w:t>
            </w:r>
          </w:p>
        </w:tc>
        <w:tc>
          <w:tcPr>
            <w:tcW w:w="1520" w:type="dxa"/>
          </w:tcPr>
          <w:p w14:paraId="08601725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Год выпуска</w:t>
            </w:r>
          </w:p>
        </w:tc>
        <w:tc>
          <w:tcPr>
            <w:tcW w:w="1611" w:type="dxa"/>
          </w:tcPr>
          <w:p w14:paraId="69649ABD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Заводской номер (</w:t>
            </w: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ru-RU"/>
              </w:rPr>
              <w:t>s/n)</w:t>
            </w:r>
          </w:p>
        </w:tc>
        <w:tc>
          <w:tcPr>
            <w:tcW w:w="1978" w:type="dxa"/>
          </w:tcPr>
          <w:p w14:paraId="53913C9F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Количество, </w:t>
            </w:r>
            <w:proofErr w:type="spellStart"/>
            <w:r w:rsidRPr="009E27E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8A3EC1" w:rsidRPr="007A289A" w14:paraId="5A4FB56D" w14:textId="77777777" w:rsidTr="000D4A41">
        <w:trPr>
          <w:trHeight w:val="573"/>
          <w:jc w:val="center"/>
        </w:trPr>
        <w:tc>
          <w:tcPr>
            <w:tcW w:w="824" w:type="dxa"/>
          </w:tcPr>
          <w:p w14:paraId="025C476D" w14:textId="77777777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9" w:type="dxa"/>
          </w:tcPr>
          <w:p w14:paraId="292CC59D" w14:textId="38BE8281" w:rsidR="008A3EC1" w:rsidRPr="007A289A" w:rsidRDefault="00CE2CAE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Аппарат </w:t>
            </w:r>
            <w:proofErr w:type="spellStart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рентгенодиагно-стический</w:t>
            </w:r>
            <w:proofErr w:type="spellEnd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Униэксперт</w:t>
            </w:r>
            <w:proofErr w:type="spellEnd"/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20" w:type="dxa"/>
          </w:tcPr>
          <w:p w14:paraId="35A5E78A" w14:textId="6ADBBD6C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CE2CAE"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11" w:type="dxa"/>
          </w:tcPr>
          <w:p w14:paraId="38B058E6" w14:textId="7B669564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 w:rsidR="00CE2CAE"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78" w:type="dxa"/>
          </w:tcPr>
          <w:p w14:paraId="604F3922" w14:textId="77777777" w:rsidR="008A3EC1" w:rsidRPr="007A289A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A2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</w:tr>
    </w:tbl>
    <w:p w14:paraId="3EEFFBE7" w14:textId="77777777" w:rsidR="008A3EC1" w:rsidRPr="000550FC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0964DA5A" w14:textId="77777777" w:rsidTr="000D4A41">
        <w:trPr>
          <w:trHeight w:val="2494"/>
          <w:jc w:val="center"/>
        </w:trPr>
        <w:tc>
          <w:tcPr>
            <w:tcW w:w="4819" w:type="dxa"/>
          </w:tcPr>
          <w:p w14:paraId="179F9693" w14:textId="1844E3CD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21178051"/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  <w:p w14:paraId="2215E104" w14:textId="77777777" w:rsid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здравоохранения </w:t>
            </w:r>
          </w:p>
          <w:p w14:paraId="60604E15" w14:textId="21FDD660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«4-я городская клиническая больница имени Н.Е. Савченко».</w:t>
            </w:r>
          </w:p>
          <w:p w14:paraId="69A05CCF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258615" w14:textId="77777777" w:rsidR="000D4A41" w:rsidRPr="000550FC" w:rsidRDefault="000D4A41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774DC960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7E335AD0" w14:textId="5E6C8D9C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___________________/</w:t>
            </w:r>
            <w:r w:rsidR="000D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132FCFFB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2C4A91BF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6A1A2E08" w14:textId="34CCB268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51DDC366" w14:textId="77777777" w:rsidR="008A3EC1" w:rsidRPr="000550FC" w:rsidRDefault="008A3EC1" w:rsidP="009E27EE">
      <w:pPr>
        <w:spacing w:after="160" w:line="259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1AD1146A" w14:textId="6FC9E9B4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6208E466" w14:textId="77777777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0A2EF83F" w14:textId="65E0E475" w:rsidR="00106C26" w:rsidRPr="009E27EE" w:rsidRDefault="00106C26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439DF134" w14:textId="2CC8309A" w:rsidR="008A3EC1" w:rsidRPr="00CE2CAE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FD4FED" w14:textId="438393D7" w:rsidR="00106C26" w:rsidRPr="000550FC" w:rsidRDefault="000550FC" w:rsidP="009E27EE">
      <w:pPr>
        <w:snapToGri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График выполнения работ (оказания услуг)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1914"/>
        <w:gridCol w:w="1157"/>
        <w:gridCol w:w="1341"/>
        <w:gridCol w:w="2181"/>
        <w:gridCol w:w="2194"/>
      </w:tblGrid>
      <w:tr w:rsidR="00106C26" w:rsidRPr="000550FC" w14:paraId="5D3EFD72" w14:textId="77777777" w:rsidTr="009E27EE">
        <w:trPr>
          <w:jc w:val="center"/>
        </w:trPr>
        <w:tc>
          <w:tcPr>
            <w:tcW w:w="650" w:type="dxa"/>
            <w:vAlign w:val="center"/>
          </w:tcPr>
          <w:p w14:paraId="548497EC" w14:textId="77777777" w:rsidR="00106C26" w:rsidRPr="000550FC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vAlign w:val="center"/>
          </w:tcPr>
          <w:p w14:paraId="7DC5224E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медицинской техники</w:t>
            </w:r>
          </w:p>
        </w:tc>
        <w:tc>
          <w:tcPr>
            <w:tcW w:w="1157" w:type="dxa"/>
            <w:vAlign w:val="center"/>
          </w:tcPr>
          <w:p w14:paraId="0EC207EB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341" w:type="dxa"/>
            <w:vAlign w:val="center"/>
          </w:tcPr>
          <w:p w14:paraId="44B68655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Заводской номер (</w:t>
            </w: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s/n)</w:t>
            </w:r>
          </w:p>
        </w:tc>
        <w:tc>
          <w:tcPr>
            <w:tcW w:w="2181" w:type="dxa"/>
            <w:vAlign w:val="center"/>
          </w:tcPr>
          <w:p w14:paraId="294C3B0E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194" w:type="dxa"/>
            <w:vAlign w:val="center"/>
          </w:tcPr>
          <w:p w14:paraId="6C824932" w14:textId="77777777" w:rsidR="00106C26" w:rsidRPr="000D4A41" w:rsidRDefault="00106C26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 работ (оказания услуг)</w:t>
            </w:r>
          </w:p>
        </w:tc>
      </w:tr>
      <w:tr w:rsidR="00CE2CAE" w:rsidRPr="000550FC" w14:paraId="0551F911" w14:textId="77777777" w:rsidTr="00CE2CAE">
        <w:trPr>
          <w:trHeight w:val="592"/>
          <w:jc w:val="center"/>
        </w:trPr>
        <w:tc>
          <w:tcPr>
            <w:tcW w:w="650" w:type="dxa"/>
          </w:tcPr>
          <w:p w14:paraId="548DE909" w14:textId="77777777" w:rsidR="00CE2CAE" w:rsidRPr="000550FC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</w:tcPr>
          <w:p w14:paraId="6331EA50" w14:textId="0E276C92" w:rsidR="00CE2CAE" w:rsidRPr="00CE2CAE" w:rsidRDefault="00CE2CAE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рентгенодиагно-стический</w:t>
            </w:r>
            <w:proofErr w:type="spellEnd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Униэксперт</w:t>
            </w:r>
            <w:proofErr w:type="spellEnd"/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157" w:type="dxa"/>
          </w:tcPr>
          <w:p w14:paraId="0CF6FC6C" w14:textId="645829A0" w:rsidR="00CE2CAE" w:rsidRPr="00CE2CAE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41" w:type="dxa"/>
          </w:tcPr>
          <w:p w14:paraId="7A3E6A49" w14:textId="65506E2D" w:rsidR="00CE2CAE" w:rsidRPr="00CE2CAE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2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0043</w:t>
            </w:r>
          </w:p>
        </w:tc>
        <w:tc>
          <w:tcPr>
            <w:tcW w:w="2181" w:type="dxa"/>
          </w:tcPr>
          <w:p w14:paraId="4780756B" w14:textId="6168C5A8" w:rsidR="00CE2CAE" w:rsidRPr="000D4A41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емонт с заменой модуля PU: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Thales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Procesing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Unit</w:t>
            </w:r>
            <w:proofErr w:type="spellEnd"/>
            <w:r w:rsidRPr="00CE2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серийный номер 91864271.</w:t>
            </w:r>
          </w:p>
        </w:tc>
        <w:tc>
          <w:tcPr>
            <w:tcW w:w="2194" w:type="dxa"/>
          </w:tcPr>
          <w:p w14:paraId="2625704D" w14:textId="77777777" w:rsidR="00CE2CAE" w:rsidRPr="000D4A41" w:rsidRDefault="00CE2CAE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4A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10 рабочих дней с момента поступления письменного уведомления от Заказчика о готовности к выполнению работ (оказания услуг)</w:t>
            </w:r>
          </w:p>
        </w:tc>
      </w:tr>
    </w:tbl>
    <w:p w14:paraId="014E1B89" w14:textId="2C830A66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C836D" w14:textId="2C4AA206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368737" w14:textId="77777777" w:rsidR="00106C26" w:rsidRPr="000550FC" w:rsidRDefault="00106C26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1B2CDC70" w14:textId="77777777" w:rsidTr="000D4A41">
        <w:trPr>
          <w:trHeight w:val="2392"/>
          <w:jc w:val="center"/>
        </w:trPr>
        <w:tc>
          <w:tcPr>
            <w:tcW w:w="4819" w:type="dxa"/>
          </w:tcPr>
          <w:p w14:paraId="1D3B26DE" w14:textId="77777777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68DBA8C" w14:textId="77777777" w:rsidR="009E27EE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здравоохранения </w:t>
            </w:r>
          </w:p>
          <w:p w14:paraId="014ED75D" w14:textId="464CACCB" w:rsidR="008A3EC1" w:rsidRPr="000550FC" w:rsidRDefault="008A3EC1" w:rsidP="009E27EE">
            <w:pPr>
              <w:spacing w:after="160" w:line="259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0FC">
              <w:rPr>
                <w:rFonts w:ascii="Times New Roman" w:hAnsi="Times New Roman" w:cs="Times New Roman"/>
                <w:b/>
                <w:sz w:val="28"/>
                <w:szCs w:val="28"/>
              </w:rPr>
              <w:t>«4-я городская клиническая больница имени Н.Е. Савченко».</w:t>
            </w:r>
          </w:p>
          <w:p w14:paraId="48A8AD8D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9E3593" w14:textId="77777777" w:rsidR="000550FC" w:rsidRPr="000550FC" w:rsidRDefault="000550FC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2A703454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2D9439E8" w14:textId="058180DA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="000D4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2A7E4662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  <w:proofErr w:type="spellEnd"/>
          </w:p>
        </w:tc>
        <w:tc>
          <w:tcPr>
            <w:tcW w:w="4820" w:type="dxa"/>
          </w:tcPr>
          <w:p w14:paraId="495EF3EB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2EA8C225" w14:textId="3C1FD8AD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2C4C8F" w14:textId="77777777" w:rsidR="008A3EC1" w:rsidRPr="000550FC" w:rsidRDefault="008A3EC1" w:rsidP="009E27EE">
      <w:pPr>
        <w:spacing w:after="160" w:line="259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5781F04D" w14:textId="77777777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2EEC989C" w14:textId="2A38BA08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к договору № </w:t>
      </w:r>
    </w:p>
    <w:p w14:paraId="45A75BF5" w14:textId="2C1DC105" w:rsidR="008A3EC1" w:rsidRPr="009E27EE" w:rsidRDefault="008A3EC1" w:rsidP="009E27EE">
      <w:pPr>
        <w:snapToGrid w:val="0"/>
        <w:spacing w:after="0" w:line="230" w:lineRule="atLeast"/>
        <w:ind w:left="7513" w:right="-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gramStart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«  </w:t>
      </w:r>
      <w:proofErr w:type="gramEnd"/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 » </w:t>
      </w:r>
      <w:r w:rsidR="00CE2CAE" w:rsidRPr="009E27EE">
        <w:rPr>
          <w:rFonts w:ascii="Times New Roman" w:hAnsi="Times New Roman" w:cs="Times New Roman"/>
          <w:sz w:val="26"/>
          <w:szCs w:val="26"/>
          <w:lang w:eastAsia="ru-RU"/>
        </w:rPr>
        <w:t>июля</w:t>
      </w:r>
      <w:r w:rsidRPr="009E27EE">
        <w:rPr>
          <w:rFonts w:ascii="Times New Roman" w:hAnsi="Times New Roman" w:cs="Times New Roman"/>
          <w:sz w:val="26"/>
          <w:szCs w:val="26"/>
          <w:lang w:eastAsia="ru-RU"/>
        </w:rPr>
        <w:t xml:space="preserve"> 2026 </w:t>
      </w:r>
    </w:p>
    <w:p w14:paraId="407FA430" w14:textId="77777777" w:rsidR="008A3EC1" w:rsidRPr="000550FC" w:rsidRDefault="008A3EC1" w:rsidP="009E27EE">
      <w:pPr>
        <w:snapToGrid w:val="0"/>
        <w:spacing w:before="240" w:after="240" w:line="230" w:lineRule="atLeas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50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СПЕЦИФИКАЦИЯ</w:t>
      </w:r>
    </w:p>
    <w:tbl>
      <w:tblPr>
        <w:tblStyle w:val="a4"/>
        <w:tblW w:w="9553" w:type="dxa"/>
        <w:jc w:val="center"/>
        <w:tblLook w:val="04A0" w:firstRow="1" w:lastRow="0" w:firstColumn="1" w:lastColumn="0" w:noHBand="0" w:noVBand="1"/>
      </w:tblPr>
      <w:tblGrid>
        <w:gridCol w:w="618"/>
        <w:gridCol w:w="4316"/>
        <w:gridCol w:w="1319"/>
        <w:gridCol w:w="923"/>
        <w:gridCol w:w="1186"/>
        <w:gridCol w:w="1191"/>
      </w:tblGrid>
      <w:tr w:rsidR="008A3EC1" w:rsidRPr="000550FC" w14:paraId="6F76CAD0" w14:textId="77777777" w:rsidTr="009E27EE">
        <w:trPr>
          <w:trHeight w:val="661"/>
          <w:jc w:val="center"/>
        </w:trPr>
        <w:tc>
          <w:tcPr>
            <w:tcW w:w="577" w:type="dxa"/>
            <w:vAlign w:val="center"/>
          </w:tcPr>
          <w:p w14:paraId="7BCAABA3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47" w:type="dxa"/>
            <w:vAlign w:val="center"/>
          </w:tcPr>
          <w:p w14:paraId="29278321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работ (услуг)/запасных частей</w:t>
            </w:r>
          </w:p>
        </w:tc>
        <w:tc>
          <w:tcPr>
            <w:tcW w:w="1322" w:type="dxa"/>
            <w:vAlign w:val="center"/>
          </w:tcPr>
          <w:p w14:paraId="6BDE46A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Ед.изм</w:t>
            </w:r>
            <w:proofErr w:type="spellEnd"/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5" w:type="dxa"/>
            <w:vAlign w:val="center"/>
          </w:tcPr>
          <w:p w14:paraId="49496150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88" w:type="dxa"/>
            <w:vAlign w:val="center"/>
          </w:tcPr>
          <w:p w14:paraId="1F27229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Цена, BYN</w:t>
            </w:r>
          </w:p>
        </w:tc>
        <w:tc>
          <w:tcPr>
            <w:tcW w:w="1192" w:type="dxa"/>
            <w:vAlign w:val="center"/>
          </w:tcPr>
          <w:p w14:paraId="3B66BD3E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Сумма, BYN</w:t>
            </w:r>
          </w:p>
        </w:tc>
      </w:tr>
      <w:tr w:rsidR="008A3EC1" w:rsidRPr="009E27EE" w14:paraId="006A30BD" w14:textId="77777777" w:rsidTr="009E27EE">
        <w:trPr>
          <w:trHeight w:val="1172"/>
          <w:jc w:val="center"/>
        </w:trPr>
        <w:tc>
          <w:tcPr>
            <w:tcW w:w="577" w:type="dxa"/>
          </w:tcPr>
          <w:p w14:paraId="3B4F7EDB" w14:textId="77777777" w:rsidR="008A3EC1" w:rsidRPr="009E27EE" w:rsidRDefault="008A3EC1" w:rsidP="009E27EE">
            <w:pPr>
              <w:pStyle w:val="a3"/>
              <w:numPr>
                <w:ilvl w:val="0"/>
                <w:numId w:val="6"/>
              </w:numPr>
              <w:snapToGrid w:val="0"/>
              <w:spacing w:after="0" w:line="230" w:lineRule="atLeast"/>
              <w:ind w:left="0" w:right="-1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47" w:type="dxa"/>
          </w:tcPr>
          <w:p w14:paraId="73C2639C" w14:textId="25729645" w:rsidR="008A3EC1" w:rsidRPr="009E27EE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Замена </w:t>
            </w:r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модуля PU: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Thales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Procesing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Unit</w:t>
            </w:r>
            <w:proofErr w:type="spellEnd"/>
            <w:r w:rsidR="00CE2CAE"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серийный номер 91864271.</w:t>
            </w: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включая транспортные и </w:t>
            </w:r>
            <w:proofErr w:type="spellStart"/>
            <w:proofErr w:type="gramStart"/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команди</w:t>
            </w:r>
            <w:r w:rsid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ровочные</w:t>
            </w:r>
            <w:proofErr w:type="spellEnd"/>
            <w:proofErr w:type="gramEnd"/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расходы, стоимость комплектующих:</w:t>
            </w:r>
          </w:p>
          <w:p w14:paraId="1DB5C83B" w14:textId="3460A110" w:rsidR="008A3EC1" w:rsidRPr="009E27EE" w:rsidRDefault="00CE2CAE" w:rsidP="009E27EE">
            <w:pPr>
              <w:pStyle w:val="a3"/>
              <w:numPr>
                <w:ilvl w:val="1"/>
                <w:numId w:val="5"/>
              </w:numPr>
              <w:tabs>
                <w:tab w:val="left" w:pos="257"/>
              </w:tabs>
              <w:spacing w:after="0" w:line="240" w:lineRule="auto"/>
              <w:ind w:left="0" w:right="-1" w:firstLine="0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модул</w:t>
            </w:r>
            <w:r w:rsidR="009E27EE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ь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PU: Thales </w:t>
            </w:r>
            <w:proofErr w:type="spellStart"/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Procesing</w:t>
            </w:r>
            <w:proofErr w:type="spellEnd"/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Unit, (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серийный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номер</w:t>
            </w:r>
            <w:r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91864271)</w:t>
            </w:r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 – 1 </w:t>
            </w:r>
            <w:proofErr w:type="spellStart"/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шт</w:t>
            </w:r>
            <w:proofErr w:type="spellEnd"/>
            <w:r w:rsidR="008A3EC1" w:rsidRPr="009E27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1322" w:type="dxa"/>
          </w:tcPr>
          <w:p w14:paraId="61CF3D06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925" w:type="dxa"/>
          </w:tcPr>
          <w:p w14:paraId="6664F4DB" w14:textId="77777777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E27E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88" w:type="dxa"/>
          </w:tcPr>
          <w:p w14:paraId="4A12620E" w14:textId="396920A2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2" w:type="dxa"/>
          </w:tcPr>
          <w:p w14:paraId="3E488D86" w14:textId="572B7660" w:rsidR="008A3EC1" w:rsidRPr="009E27EE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8A3EC1" w:rsidRPr="000550FC" w14:paraId="2B697DA3" w14:textId="77777777" w:rsidTr="009E27EE">
        <w:trPr>
          <w:trHeight w:val="330"/>
          <w:jc w:val="center"/>
        </w:trPr>
        <w:tc>
          <w:tcPr>
            <w:tcW w:w="8361" w:type="dxa"/>
            <w:gridSpan w:val="5"/>
            <w:tcBorders>
              <w:bottom w:val="nil"/>
            </w:tcBorders>
          </w:tcPr>
          <w:p w14:paraId="04DC7B16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92" w:type="dxa"/>
            <w:tcBorders>
              <w:bottom w:val="nil"/>
            </w:tcBorders>
          </w:tcPr>
          <w:p w14:paraId="196AA5DB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EC1" w:rsidRPr="000550FC" w14:paraId="7650B7ED" w14:textId="77777777" w:rsidTr="009E27EE">
        <w:trPr>
          <w:trHeight w:val="330"/>
          <w:jc w:val="center"/>
        </w:trPr>
        <w:tc>
          <w:tcPr>
            <w:tcW w:w="8361" w:type="dxa"/>
            <w:gridSpan w:val="5"/>
            <w:tcBorders>
              <w:top w:val="nil"/>
            </w:tcBorders>
          </w:tcPr>
          <w:p w14:paraId="09059DD5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НДС (20%)</w:t>
            </w:r>
          </w:p>
        </w:tc>
        <w:tc>
          <w:tcPr>
            <w:tcW w:w="1192" w:type="dxa"/>
            <w:tcBorders>
              <w:top w:val="nil"/>
            </w:tcBorders>
          </w:tcPr>
          <w:p w14:paraId="3784A23C" w14:textId="4355AB93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EC1" w:rsidRPr="000550FC" w14:paraId="52F11C8E" w14:textId="77777777" w:rsidTr="009E27EE">
        <w:trPr>
          <w:trHeight w:val="313"/>
          <w:jc w:val="center"/>
        </w:trPr>
        <w:tc>
          <w:tcPr>
            <w:tcW w:w="8361" w:type="dxa"/>
            <w:gridSpan w:val="5"/>
          </w:tcPr>
          <w:p w14:paraId="11AD0107" w14:textId="77777777" w:rsidR="008A3EC1" w:rsidRPr="000550FC" w:rsidRDefault="008A3EC1" w:rsidP="009E27EE">
            <w:pPr>
              <w:snapToGrid w:val="0"/>
              <w:spacing w:after="0" w:line="230" w:lineRule="atLeast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0F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С НДС (20%)</w:t>
            </w:r>
          </w:p>
        </w:tc>
        <w:tc>
          <w:tcPr>
            <w:tcW w:w="1192" w:type="dxa"/>
          </w:tcPr>
          <w:p w14:paraId="350D1BD2" w14:textId="48A4039D" w:rsidR="008A3EC1" w:rsidRPr="000550FC" w:rsidRDefault="008A3EC1" w:rsidP="009E27EE">
            <w:pPr>
              <w:snapToGrid w:val="0"/>
              <w:spacing w:after="0" w:line="230" w:lineRule="atLeast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6E1688E" w14:textId="77777777" w:rsidR="008A3EC1" w:rsidRPr="000550FC" w:rsidRDefault="008A3EC1" w:rsidP="009E27EE">
      <w:pPr>
        <w:snapToGrid w:val="0"/>
        <w:spacing w:after="0" w:line="23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8A3EC1" w:rsidRPr="000550FC" w14:paraId="09521E95" w14:textId="77777777" w:rsidTr="000D4A41">
        <w:trPr>
          <w:trHeight w:val="2392"/>
          <w:jc w:val="center"/>
        </w:trPr>
        <w:tc>
          <w:tcPr>
            <w:tcW w:w="4819" w:type="dxa"/>
          </w:tcPr>
          <w:p w14:paraId="1074B175" w14:textId="2EE53541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Заказчик:</w:t>
            </w:r>
          </w:p>
          <w:p w14:paraId="021C67EE" w14:textId="77777777" w:rsidR="009E27EE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Учреждение здравоохранения </w:t>
            </w:r>
          </w:p>
          <w:p w14:paraId="67C88CE0" w14:textId="063A3553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«4-я городская клиническая больница имени Н.Е. Савченко».</w:t>
            </w:r>
          </w:p>
          <w:p w14:paraId="13D15022" w14:textId="77777777" w:rsidR="008A3EC1" w:rsidRPr="000550FC" w:rsidRDefault="008A3EC1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B4DFCF" w14:textId="512E49A6" w:rsidR="008A3EC1" w:rsidRPr="000550FC" w:rsidRDefault="000550FC" w:rsidP="009E27EE">
            <w:pPr>
              <w:pStyle w:val="a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</w:p>
          <w:p w14:paraId="40FAB083" w14:textId="77777777" w:rsidR="008A3EC1" w:rsidRPr="000550FC" w:rsidRDefault="008A3EC1" w:rsidP="009E27EE">
            <w:pPr>
              <w:pStyle w:val="a00"/>
              <w:ind w:right="-1"/>
              <w:rPr>
                <w:sz w:val="28"/>
                <w:szCs w:val="28"/>
              </w:rPr>
            </w:pPr>
          </w:p>
          <w:p w14:paraId="6C5260C9" w14:textId="5438E33E" w:rsidR="008A3EC1" w:rsidRPr="000550FC" w:rsidRDefault="008A3EC1" w:rsidP="009E27EE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____________________/</w:t>
            </w:r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В.В.Сиренко</w:t>
            </w:r>
            <w:proofErr w:type="spellEnd"/>
          </w:p>
          <w:p w14:paraId="2F57FF00" w14:textId="0B574EEC" w:rsidR="008A3EC1" w:rsidRPr="000550FC" w:rsidRDefault="00AD781E" w:rsidP="009E27E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820" w:type="dxa"/>
          </w:tcPr>
          <w:p w14:paraId="5DDE5FC4" w14:textId="77777777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5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Исполнитель:</w:t>
            </w:r>
          </w:p>
          <w:p w14:paraId="217E676A" w14:textId="5C36F4AE" w:rsidR="008A3EC1" w:rsidRPr="000550FC" w:rsidRDefault="008A3EC1" w:rsidP="009E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04E662" w14:textId="229A4C5B" w:rsidR="00C15A9F" w:rsidRPr="000550FC" w:rsidRDefault="00C15A9F" w:rsidP="008A3EC1">
      <w:pPr>
        <w:rPr>
          <w:rFonts w:ascii="Times New Roman" w:hAnsi="Times New Roman" w:cs="Times New Roman"/>
          <w:sz w:val="28"/>
          <w:szCs w:val="28"/>
        </w:rPr>
      </w:pPr>
    </w:p>
    <w:sectPr w:rsidR="00C15A9F" w:rsidRPr="000550FC" w:rsidSect="009E27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A43"/>
    <w:multiLevelType w:val="hybridMultilevel"/>
    <w:tmpl w:val="F432AD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6F86107"/>
    <w:multiLevelType w:val="multilevel"/>
    <w:tmpl w:val="AA504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6F1A85"/>
    <w:multiLevelType w:val="hybridMultilevel"/>
    <w:tmpl w:val="41B66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C4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A2DDB"/>
    <w:multiLevelType w:val="hybridMultilevel"/>
    <w:tmpl w:val="C1AA2696"/>
    <w:lvl w:ilvl="0" w:tplc="E2AEC4D4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25A81"/>
    <w:multiLevelType w:val="multilevel"/>
    <w:tmpl w:val="AB5EC1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58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144" w:hanging="1800"/>
      </w:pPr>
      <w:rPr>
        <w:rFonts w:hint="default"/>
      </w:rPr>
    </w:lvl>
  </w:abstractNum>
  <w:abstractNum w:abstractNumId="6" w15:restartNumberingAfterBreak="0">
    <w:nsid w:val="605D08EB"/>
    <w:multiLevelType w:val="multilevel"/>
    <w:tmpl w:val="AA504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8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AB308D"/>
    <w:multiLevelType w:val="hybridMultilevel"/>
    <w:tmpl w:val="906623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CA83D69"/>
    <w:multiLevelType w:val="hybridMultilevel"/>
    <w:tmpl w:val="8592BC3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7E607565"/>
    <w:multiLevelType w:val="hybridMultilevel"/>
    <w:tmpl w:val="F1AA9C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95"/>
    <w:rsid w:val="00015540"/>
    <w:rsid w:val="00024A63"/>
    <w:rsid w:val="000550FC"/>
    <w:rsid w:val="00077944"/>
    <w:rsid w:val="00077D52"/>
    <w:rsid w:val="00080B57"/>
    <w:rsid w:val="00087F69"/>
    <w:rsid w:val="000B1261"/>
    <w:rsid w:val="000C48FE"/>
    <w:rsid w:val="000D3803"/>
    <w:rsid w:val="000D4A41"/>
    <w:rsid w:val="000E1A27"/>
    <w:rsid w:val="00106C26"/>
    <w:rsid w:val="001123D8"/>
    <w:rsid w:val="00114671"/>
    <w:rsid w:val="001461A2"/>
    <w:rsid w:val="00164182"/>
    <w:rsid w:val="0017094C"/>
    <w:rsid w:val="00171989"/>
    <w:rsid w:val="001855C1"/>
    <w:rsid w:val="001917F0"/>
    <w:rsid w:val="00192DA0"/>
    <w:rsid w:val="001A174E"/>
    <w:rsid w:val="001B0A7D"/>
    <w:rsid w:val="001B479B"/>
    <w:rsid w:val="001C33CE"/>
    <w:rsid w:val="001D743E"/>
    <w:rsid w:val="001F77D2"/>
    <w:rsid w:val="002131B9"/>
    <w:rsid w:val="002131EC"/>
    <w:rsid w:val="0021445D"/>
    <w:rsid w:val="002511C2"/>
    <w:rsid w:val="0026438F"/>
    <w:rsid w:val="00272411"/>
    <w:rsid w:val="002738A4"/>
    <w:rsid w:val="00284016"/>
    <w:rsid w:val="002A27D6"/>
    <w:rsid w:val="002D6DF7"/>
    <w:rsid w:val="002E3140"/>
    <w:rsid w:val="003024CB"/>
    <w:rsid w:val="00302C88"/>
    <w:rsid w:val="00312F09"/>
    <w:rsid w:val="00326E72"/>
    <w:rsid w:val="00357BF2"/>
    <w:rsid w:val="00376E87"/>
    <w:rsid w:val="00394A2B"/>
    <w:rsid w:val="003A06BC"/>
    <w:rsid w:val="003A2E4E"/>
    <w:rsid w:val="003D0424"/>
    <w:rsid w:val="003F7252"/>
    <w:rsid w:val="0040171A"/>
    <w:rsid w:val="00422FF8"/>
    <w:rsid w:val="0042332A"/>
    <w:rsid w:val="004514E2"/>
    <w:rsid w:val="00465716"/>
    <w:rsid w:val="004754BD"/>
    <w:rsid w:val="00486272"/>
    <w:rsid w:val="0049677A"/>
    <w:rsid w:val="004A492A"/>
    <w:rsid w:val="004B4B6D"/>
    <w:rsid w:val="004D4CFF"/>
    <w:rsid w:val="004D547B"/>
    <w:rsid w:val="004E27CE"/>
    <w:rsid w:val="004E4ECE"/>
    <w:rsid w:val="004E662A"/>
    <w:rsid w:val="005027AA"/>
    <w:rsid w:val="00561112"/>
    <w:rsid w:val="0056492B"/>
    <w:rsid w:val="00572042"/>
    <w:rsid w:val="005745A4"/>
    <w:rsid w:val="00574A15"/>
    <w:rsid w:val="005A04EA"/>
    <w:rsid w:val="005A0F82"/>
    <w:rsid w:val="005B6C1E"/>
    <w:rsid w:val="005B7DF5"/>
    <w:rsid w:val="006009D4"/>
    <w:rsid w:val="006401A2"/>
    <w:rsid w:val="00640BCF"/>
    <w:rsid w:val="006413D6"/>
    <w:rsid w:val="006462F9"/>
    <w:rsid w:val="00653450"/>
    <w:rsid w:val="0067343D"/>
    <w:rsid w:val="006B2782"/>
    <w:rsid w:val="006C3406"/>
    <w:rsid w:val="006E7582"/>
    <w:rsid w:val="00700081"/>
    <w:rsid w:val="00702D80"/>
    <w:rsid w:val="007331E9"/>
    <w:rsid w:val="0076561F"/>
    <w:rsid w:val="00776555"/>
    <w:rsid w:val="0079305C"/>
    <w:rsid w:val="007961D3"/>
    <w:rsid w:val="007A289A"/>
    <w:rsid w:val="007D32A6"/>
    <w:rsid w:val="007E0ED6"/>
    <w:rsid w:val="007E78AC"/>
    <w:rsid w:val="008075FC"/>
    <w:rsid w:val="00815ECF"/>
    <w:rsid w:val="008206A3"/>
    <w:rsid w:val="0083603C"/>
    <w:rsid w:val="00851D37"/>
    <w:rsid w:val="00864964"/>
    <w:rsid w:val="00866913"/>
    <w:rsid w:val="008823FB"/>
    <w:rsid w:val="008A3EC1"/>
    <w:rsid w:val="008B4F28"/>
    <w:rsid w:val="008B6E73"/>
    <w:rsid w:val="008C2FDF"/>
    <w:rsid w:val="008C7807"/>
    <w:rsid w:val="008D14AC"/>
    <w:rsid w:val="008E2B57"/>
    <w:rsid w:val="00916D9D"/>
    <w:rsid w:val="0092280F"/>
    <w:rsid w:val="009417A8"/>
    <w:rsid w:val="009B5C7C"/>
    <w:rsid w:val="009D6955"/>
    <w:rsid w:val="009E27EE"/>
    <w:rsid w:val="009F7D12"/>
    <w:rsid w:val="00A128F8"/>
    <w:rsid w:val="00A154D6"/>
    <w:rsid w:val="00A510EC"/>
    <w:rsid w:val="00AD781E"/>
    <w:rsid w:val="00AE45CB"/>
    <w:rsid w:val="00AF0618"/>
    <w:rsid w:val="00AF1004"/>
    <w:rsid w:val="00B11428"/>
    <w:rsid w:val="00B1255C"/>
    <w:rsid w:val="00B354D5"/>
    <w:rsid w:val="00B7662B"/>
    <w:rsid w:val="00B8060F"/>
    <w:rsid w:val="00BB3FBD"/>
    <w:rsid w:val="00BC7C5E"/>
    <w:rsid w:val="00BD11E6"/>
    <w:rsid w:val="00BE0BE0"/>
    <w:rsid w:val="00C00EAD"/>
    <w:rsid w:val="00C15A9F"/>
    <w:rsid w:val="00C20D8C"/>
    <w:rsid w:val="00C244A3"/>
    <w:rsid w:val="00C2487F"/>
    <w:rsid w:val="00C307A7"/>
    <w:rsid w:val="00C35269"/>
    <w:rsid w:val="00C475A6"/>
    <w:rsid w:val="00C51CC7"/>
    <w:rsid w:val="00C90D1A"/>
    <w:rsid w:val="00C974DB"/>
    <w:rsid w:val="00CA48AE"/>
    <w:rsid w:val="00CA4A0E"/>
    <w:rsid w:val="00CC7776"/>
    <w:rsid w:val="00CD453E"/>
    <w:rsid w:val="00CE2CAE"/>
    <w:rsid w:val="00CE3918"/>
    <w:rsid w:val="00CE6BB4"/>
    <w:rsid w:val="00CF5DBF"/>
    <w:rsid w:val="00D1439C"/>
    <w:rsid w:val="00D453B0"/>
    <w:rsid w:val="00D6526C"/>
    <w:rsid w:val="00D714C7"/>
    <w:rsid w:val="00D76F1A"/>
    <w:rsid w:val="00D84C25"/>
    <w:rsid w:val="00DA4FEC"/>
    <w:rsid w:val="00DC5E52"/>
    <w:rsid w:val="00DD003D"/>
    <w:rsid w:val="00DE5E1D"/>
    <w:rsid w:val="00DF7642"/>
    <w:rsid w:val="00E03DC6"/>
    <w:rsid w:val="00E068E9"/>
    <w:rsid w:val="00E17095"/>
    <w:rsid w:val="00E20A52"/>
    <w:rsid w:val="00E57408"/>
    <w:rsid w:val="00E63A8A"/>
    <w:rsid w:val="00E706AE"/>
    <w:rsid w:val="00E72A8A"/>
    <w:rsid w:val="00E735BF"/>
    <w:rsid w:val="00E75055"/>
    <w:rsid w:val="00EE295B"/>
    <w:rsid w:val="00F071CB"/>
    <w:rsid w:val="00F079C8"/>
    <w:rsid w:val="00F33E2B"/>
    <w:rsid w:val="00F565E9"/>
    <w:rsid w:val="00F629B2"/>
    <w:rsid w:val="00F67509"/>
    <w:rsid w:val="00F72233"/>
    <w:rsid w:val="00F77B32"/>
    <w:rsid w:val="00FA6FCE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FBF6"/>
  <w15:docId w15:val="{11C981D1-53C9-4B50-9EEB-FE1A53CE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095"/>
    <w:pPr>
      <w:ind w:left="720"/>
      <w:contextualSpacing/>
    </w:pPr>
  </w:style>
  <w:style w:type="table" w:styleId="a4">
    <w:name w:val="Table Grid"/>
    <w:basedOn w:val="a1"/>
    <w:uiPriority w:val="39"/>
    <w:rsid w:val="00E5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E73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486272"/>
    <w:pPr>
      <w:spacing w:after="0" w:line="240" w:lineRule="auto"/>
    </w:pPr>
  </w:style>
  <w:style w:type="paragraph" w:customStyle="1" w:styleId="a00">
    <w:name w:val="a0"/>
    <w:basedOn w:val="a"/>
    <w:rsid w:val="00765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413D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307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07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07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07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0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A16F-5BE2-424F-838F-05E0F3DD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Putintseva</dc:creator>
  <cp:lastModifiedBy>Zakupki3</cp:lastModifiedBy>
  <cp:revision>2</cp:revision>
  <cp:lastPrinted>2025-06-17T06:59:00Z</cp:lastPrinted>
  <dcterms:created xsi:type="dcterms:W3CDTF">2026-07-17T05:44:00Z</dcterms:created>
  <dcterms:modified xsi:type="dcterms:W3CDTF">2026-07-17T05:44:00Z</dcterms:modified>
</cp:coreProperties>
</file>