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EZ20260623381423 «Бинокулярные лупы с налобным светодиодным осветителем»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84 037,77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соответствует:
-превышение предельной стоимости;
- требованиям заявки на закупку по рабочему расстоянию и температуре света (пп.2.1.2 и 2.3.4)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