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EZ20260710383270 «ЗОИ. Сода каустическая жидкая для УЗ «Городская детская инфекционная клиническая больница» на 2026 год.»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"ЭСТКО"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800005999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отвечает требованиям документов ЗОИ.  А именно: 
- Превышение предельной стоимости предмета государственно закупки.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