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86E17">
      <w:pPr>
        <w:shd w:val="clear" w:color="auto" w:fill="FFFFFF"/>
        <w:spacing w:line="230" w:lineRule="exact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№_____</w:t>
      </w:r>
    </w:p>
    <w:p w14:paraId="7D5A3F85">
      <w:pPr>
        <w:shd w:val="clear" w:color="auto" w:fill="FFFFFF"/>
        <w:spacing w:line="230" w:lineRule="exact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НА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ТЕХНИЧЕСКОЕ ОБСЛУЖИВАНИЕ </w:t>
      </w:r>
    </w:p>
    <w:p w14:paraId="6E69AB0E">
      <w:pPr>
        <w:shd w:val="clear" w:color="auto" w:fill="FFFFFF"/>
        <w:tabs>
          <w:tab w:val="left" w:leader="underscore" w:pos="4195"/>
        </w:tabs>
        <w:spacing w:line="23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ТРАНСПОРТНОГО СРЕДС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ТВА</w:t>
      </w:r>
    </w:p>
    <w:p w14:paraId="61619779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5E1D70D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а.г. Раков                                                                                                      «_____»_________2026 г.</w:t>
      </w:r>
    </w:p>
    <w:p w14:paraId="73D0047E">
      <w:pPr>
        <w:shd w:val="clear" w:color="auto" w:fill="FFFFFF"/>
        <w:tabs>
          <w:tab w:val="left" w:leader="underscore" w:pos="4195"/>
        </w:tabs>
        <w:spacing w:line="230" w:lineRule="exact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8BAF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Учреждение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 здравоохранения «Городской детский центр медицинской реабилитации «Пралеска»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, именуем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ое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 дальнейшем «Заказчик», в лице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главного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 врача Демидовой Надежды Петровны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действующего(й) на основании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Устава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с одной стороны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,  и 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, именуемое в дальнейшем «Исполнитель», в лице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действующего на основании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с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другой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стороны, </w:t>
      </w:r>
      <w:r>
        <w:rPr>
          <w:rFonts w:ascii="Times New Roman" w:hAnsi="Times New Roman" w:eastAsia="Calibri" w:cs="Times New Roman"/>
          <w:sz w:val="24"/>
          <w:szCs w:val="24"/>
          <w:lang w:val="ru-RU" w:eastAsia="en-US"/>
        </w:rPr>
        <w:t>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вместе именуемые «Стороны», заключили настоящий договор о нижеследующем: </w:t>
      </w:r>
    </w:p>
    <w:p w14:paraId="6793CE62">
      <w:pPr>
        <w:shd w:val="clear" w:color="auto" w:fill="FFFFFF"/>
        <w:spacing w:before="235"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1. ПРЕДМЕТ ДОГОВОРА</w:t>
      </w:r>
    </w:p>
    <w:p w14:paraId="2C616E47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Исполнитель принимает на себя обязательства по проведению</w:t>
      </w:r>
      <w:r>
        <w:rPr>
          <w:rFonts w:hint="default" w:ascii="Times New Roman" w:hAnsi="Times New Roman" w:cs="Times New Roman"/>
          <w:bCs/>
          <w:spacing w:val="-7"/>
          <w:sz w:val="24"/>
          <w:szCs w:val="24"/>
          <w:lang w:val="ru-RU"/>
        </w:rPr>
        <w:t xml:space="preserve"> технического обслуживания 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>транспортного средства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 - автомобиля 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en-US"/>
        </w:rPr>
        <w:t>Geely Emgrand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 2023 г.в., АКПП, объем двигателя 1498 см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vertAlign w:val="superscript"/>
          <w:lang w:val="ru-RU"/>
        </w:rPr>
        <w:t>3</w:t>
      </w:r>
      <w:r>
        <w:rPr>
          <w:rFonts w:hint="default" w:ascii="Times New Roman" w:hAnsi="Times New Roman" w:cs="Times New Roman"/>
          <w:bCs/>
          <w:spacing w:val="-5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bCs/>
          <w:spacing w:val="-5"/>
          <w:sz w:val="24"/>
          <w:szCs w:val="24"/>
          <w:lang w:val="ru-RU"/>
        </w:rPr>
        <w:t>ТО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 xml:space="preserve">), принадлежащего Заказчику, на собственной специализированной станции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технического обслуживания (далее - СТО), а также в случае необходимости, устанавливать необходимые запчасти и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сопутствующие материалы (далее - Товар), приобретенные Заказчиком у Исполнителя и (или) другого Поставщика. </w:t>
      </w:r>
      <w:r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Заказчик, в свою очередь, обязан принять и оплатить оказанные услуги и полученные запчасти на </w:t>
      </w:r>
      <w:r>
        <w:rPr>
          <w:rFonts w:ascii="Times New Roman" w:hAnsi="Times New Roman" w:cs="Times New Roman"/>
          <w:bCs/>
          <w:sz w:val="24"/>
          <w:szCs w:val="24"/>
        </w:rPr>
        <w:t>условиях, оговоренных в настоящем договоре.</w:t>
      </w:r>
    </w:p>
    <w:p w14:paraId="5C7797A3">
      <w:pPr>
        <w:shd w:val="clear" w:color="auto" w:fill="FFFFFF"/>
        <w:spacing w:line="226" w:lineRule="exact"/>
        <w:jc w:val="both"/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1.2.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 xml:space="preserve">В случае выявления в процессе ТО, выполнения дополнительных работ, без которых устранение выявленных неисправностей невозможно или не принесет должного результата, не указанных Заказчиком в заявке, и окончательная стоимость работ может превысить стоимость работ, указанную в п. 4.2.3. настоящего договора, Исполнитель уведомляет Заказчика о необходимости проведения таких работ или операций. Заказчик обязан немедленно путем уведомить Исполнителя о своем согласии на проведение дополнительных работ или операций или дать иные указания о дальнейших действиях. </w:t>
      </w:r>
    </w:p>
    <w:p w14:paraId="446DF173">
      <w:pPr>
        <w:shd w:val="clear" w:color="auto" w:fill="FFFFFF"/>
        <w:spacing w:line="226" w:lineRule="exact"/>
        <w:jc w:val="both"/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</w:pPr>
    </w:p>
    <w:p w14:paraId="30D06A1E">
      <w:pPr>
        <w:shd w:val="clear" w:color="auto" w:fill="FFFFFF"/>
        <w:spacing w:line="226" w:lineRule="exact"/>
        <w:ind w:firstLine="371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ОБЯЗАННОСТИ СТОРОН</w:t>
      </w:r>
    </w:p>
    <w:p w14:paraId="4683CFF3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 Обязанности Исполнителя:</w:t>
      </w:r>
    </w:p>
    <w:p w14:paraId="49CD68F4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. принять транспортные средства;</w:t>
      </w:r>
    </w:p>
    <w:p w14:paraId="68404403">
      <w:pPr>
        <w:shd w:val="clear" w:color="auto" w:fill="FFFFFF"/>
        <w:spacing w:before="5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2.1.2. производить 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 xml:space="preserve">ТО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транспортн</w:t>
      </w:r>
      <w:r>
        <w:rPr>
          <w:rFonts w:ascii="Times New Roman" w:hAnsi="Times New Roman" w:cs="Times New Roman"/>
          <w:bCs/>
          <w:spacing w:val="-8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pacing w:val="-8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Заказчика в соответствии с нормативными актами и стандартами </w:t>
      </w:r>
      <w:r>
        <w:rPr>
          <w:rFonts w:ascii="Times New Roman" w:hAnsi="Times New Roman" w:cs="Times New Roman"/>
          <w:bCs/>
          <w:sz w:val="24"/>
          <w:szCs w:val="24"/>
        </w:rPr>
        <w:t>Республики Беларусь;</w:t>
      </w:r>
    </w:p>
    <w:p w14:paraId="047E0C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Предоставлять Заказчику следующую информацию посредством любого доступного средства связи:</w:t>
      </w:r>
    </w:p>
    <w:p w14:paraId="72A2C8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сроках и порядке осуществления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009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техническом состоянии транспортного средства Заказчика;</w:t>
      </w:r>
    </w:p>
    <w:p w14:paraId="34F1DE9D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предварительной стоимости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</w:t>
      </w:r>
    </w:p>
    <w:p w14:paraId="3DF5ECBA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Обязанности Заказчика:</w:t>
      </w:r>
    </w:p>
    <w:p w14:paraId="1E875E2F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2.2.1. доставить автомобили на СТО в день и час, определяемые Исполнителем.</w:t>
      </w:r>
    </w:p>
    <w:p w14:paraId="6CF10735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2.2</w:t>
      </w:r>
      <w:r>
        <w:rPr>
          <w:rFonts w:hint="default" w:ascii="Times New Roman" w:hAnsi="Times New Roman" w:cs="Times New Roman"/>
          <w:bCs/>
          <w:spacing w:val="-7"/>
          <w:sz w:val="24"/>
          <w:szCs w:val="24"/>
          <w:lang w:val="ru-RU"/>
        </w:rPr>
        <w:t>.2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 произвести оплату за выполненные Исполнителем работы в соответствии с условиями настоящего договора.</w:t>
      </w:r>
    </w:p>
    <w:p w14:paraId="3E8C4419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</w:p>
    <w:p w14:paraId="40039C2F">
      <w:pPr>
        <w:shd w:val="clear" w:color="auto" w:fill="FFFFFF"/>
        <w:spacing w:line="202" w:lineRule="exact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</w:rPr>
        <w:t>3.ПОРЯДОК ОСУЩЕСТВЛЕНИЯ Т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ЕХНИЧЕСКОГО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ОБСЛУЖИВАНИЯ</w:t>
      </w:r>
    </w:p>
    <w:p w14:paraId="658B7E08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Транспортное средство, вместе с документами на это транспортное средство, передается представителю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Исполнителя непосредственно перед въездом на территорию СТО, составляется акт приема-передачи с указанием 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оснащения и явных дефектов транспортного средства, который подписывается представителями сторон.</w:t>
      </w:r>
    </w:p>
    <w:p w14:paraId="336ED345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 При приемке транспортного средства Заказчиком составляется заявка на проведение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ТО,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которой </w:t>
      </w:r>
      <w:r>
        <w:rPr>
          <w:rFonts w:ascii="Times New Roman" w:hAnsi="Times New Roman" w:cs="Times New Roman"/>
          <w:bCs/>
          <w:spacing w:val="-9"/>
          <w:sz w:val="24"/>
          <w:szCs w:val="24"/>
        </w:rPr>
        <w:t>указываются виды выполняемых работ.</w:t>
      </w:r>
    </w:p>
    <w:p w14:paraId="3DABDA27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3.3. После осмотра транспортного средства Исполнитель, согласовывает с Заказчиком и производит предварительную оценку стоимости </w:t>
      </w:r>
      <w:r>
        <w:rPr>
          <w:rFonts w:hint="default" w:ascii="Times New Roman" w:hAnsi="Times New Roman" w:cs="Times New Roman"/>
          <w:bCs/>
          <w:sz w:val="24"/>
          <w:szCs w:val="24"/>
          <w:lang w:val="ru-RU" w:eastAsia="zh-CN"/>
        </w:rPr>
        <w:t>ТО</w:t>
      </w:r>
      <w:r>
        <w:rPr>
          <w:rFonts w:ascii="Times New Roman" w:hAnsi="Times New Roman" w:cs="Times New Roman"/>
          <w:bCs/>
          <w:spacing w:val="-7"/>
          <w:sz w:val="24"/>
          <w:szCs w:val="24"/>
        </w:rPr>
        <w:t>, оформляет заказ-наряд на выполнение работ.</w:t>
      </w:r>
    </w:p>
    <w:p w14:paraId="04DCED1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3.4. Если в процессе выполнения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будут выявлены скрытые дефекты, не указанные ранее в заявке, то Исполнитель извещает об этом Заказчика, производит дополнительную оценку и согласовывает стоимость </w:t>
      </w:r>
      <w:r>
        <w:rPr>
          <w:rFonts w:ascii="Times New Roman" w:hAnsi="Times New Roman" w:cs="Times New Roman"/>
          <w:bCs/>
          <w:spacing w:val="-10"/>
          <w:sz w:val="24"/>
          <w:szCs w:val="24"/>
        </w:rPr>
        <w:t>дополнительных работ.</w:t>
      </w:r>
    </w:p>
    <w:p w14:paraId="5350855E">
      <w:pPr>
        <w:shd w:val="clear" w:color="auto" w:fill="FFFFFF"/>
        <w:spacing w:before="10" w:line="230" w:lineRule="exact"/>
        <w:jc w:val="both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3.5. При установке на транспортное средство Заказчика необходимых запасных частей и агрегатов, информация о произведенных работах и их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стоимости  отражается в заказе-наряде.</w:t>
      </w:r>
    </w:p>
    <w:p w14:paraId="025F1938">
      <w:pPr>
        <w:shd w:val="clear" w:color="auto" w:fill="FFFFFF"/>
        <w:spacing w:before="5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3.6. После окончания выполнения всех работ, согласованных сторонами, Исполнитель предоставляет Заказчику оформленный заказ-наряд, </w:t>
      </w:r>
      <w:r>
        <w:rPr>
          <w:rFonts w:ascii="Times New Roman" w:hAnsi="Times New Roman" w:cs="Times New Roman"/>
          <w:bCs/>
          <w:sz w:val="24"/>
          <w:szCs w:val="24"/>
        </w:rPr>
        <w:t>счет на оплату произведенных работ и установленных запчастях и протокол согласования цен.</w:t>
      </w:r>
    </w:p>
    <w:p w14:paraId="1557282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3.7. 3аказчик обязан забрать транспортное средство с территории СТО в течение 3-х календарных дней с момента </w:t>
      </w:r>
      <w:r>
        <w:rPr>
          <w:rFonts w:ascii="Times New Roman" w:hAnsi="Times New Roman" w:cs="Times New Roman"/>
          <w:bCs/>
          <w:spacing w:val="-8"/>
          <w:sz w:val="24"/>
          <w:szCs w:val="24"/>
        </w:rPr>
        <w:t>получения уведомления от Исполнителя о выполнении работ и выставления счета.</w:t>
      </w:r>
    </w:p>
    <w:p w14:paraId="4BAD0DFB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3.8. Приемка транспортного средства от Исполнителя Заказчику производится при предоставлении:</w:t>
      </w:r>
    </w:p>
    <w:p w14:paraId="48FE398A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>документа, удостоверяющего личность;</w:t>
      </w:r>
    </w:p>
    <w:p w14:paraId="5BF2376D">
      <w:pPr>
        <w:numPr>
          <w:ilvl w:val="0"/>
          <w:numId w:val="1"/>
        </w:numPr>
        <w:shd w:val="clear" w:color="auto" w:fill="FFFFFF"/>
        <w:tabs>
          <w:tab w:val="left" w:pos="125"/>
        </w:tabs>
        <w:spacing w:before="5" w:line="23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документа, подтверждающего право собственности на транспортное средство;</w:t>
      </w:r>
    </w:p>
    <w:p w14:paraId="764537B2">
      <w:pPr>
        <w:numPr>
          <w:ilvl w:val="0"/>
          <w:numId w:val="1"/>
        </w:numPr>
        <w:shd w:val="clear" w:color="auto" w:fill="FFFFFF"/>
        <w:tabs>
          <w:tab w:val="left" w:pos="125"/>
        </w:tabs>
        <w:spacing w:line="230" w:lineRule="exact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доверенности (в случае, если автомобиль забирает не владелец транспортного средства).</w:t>
      </w:r>
    </w:p>
    <w:p w14:paraId="5876A578">
      <w:pPr>
        <w:shd w:val="clear" w:color="auto" w:fill="FFFFFF"/>
        <w:tabs>
          <w:tab w:val="left" w:pos="125"/>
        </w:tabs>
        <w:spacing w:line="230" w:lineRule="exact"/>
        <w:ind w:lef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4.РАСЧЕТЫ И ПОРЯДОК ОПЛАТЫ</w:t>
      </w:r>
    </w:p>
    <w:p w14:paraId="5AB6C588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7"/>
          <w:sz w:val="24"/>
          <w:szCs w:val="24"/>
        </w:rPr>
        <w:t xml:space="preserve">4.1. Стоимость работ по настоящему договору определяется Исполнителем на основании существующих нормативов и </w:t>
      </w:r>
      <w:r>
        <w:rPr>
          <w:rFonts w:ascii="Times New Roman" w:hAnsi="Times New Roman" w:cs="Times New Roman"/>
          <w:bCs/>
          <w:spacing w:val="-5"/>
          <w:sz w:val="24"/>
          <w:szCs w:val="24"/>
        </w:rPr>
        <w:t>установленных цен и тарифов на день выполнения работ, оформления заказа-наряда на выполненные работы, который подписывается представителями Исполнителя и Заказчика и выставления счета, который выписывается Исполнителем Заказчику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14:paraId="30C4E38D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 Оплата за выполненные работы производится Заказчиком в следующем порядке:</w:t>
      </w:r>
    </w:p>
    <w:p w14:paraId="0C5A5657">
      <w:pPr>
        <w:shd w:val="clear" w:color="auto" w:fill="FFFFFF"/>
        <w:spacing w:line="22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Заказчик производит оплату оказанных услуг путем перечисления денежных средств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ru-RU"/>
        </w:rPr>
        <w:t>со счетов органа государственного казначейства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на расчетный счет Исполнителя по факту окончания выполнения работ и подписания заказа-наряда в течение 10-ти </w:t>
      </w:r>
      <w:r>
        <w:rPr>
          <w:rFonts w:ascii="Times New Roman" w:hAnsi="Times New Roman" w:cs="Times New Roman"/>
          <w:sz w:val="24"/>
          <w:szCs w:val="24"/>
          <w:lang w:val="ru-RU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00AF1157">
      <w:pPr>
        <w:shd w:val="clear" w:color="auto" w:fill="FFFFFF"/>
        <w:spacing w:line="221" w:lineRule="exact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z w:val="24"/>
          <w:szCs w:val="24"/>
          <w:lang w:val="ru-RU"/>
        </w:rPr>
        <w:t>Источник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финансирования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местный бюджет г. Минска.</w:t>
      </w:r>
    </w:p>
    <w:p w14:paraId="5738DFE4">
      <w:pPr>
        <w:shd w:val="clear" w:color="auto" w:fill="FFFFFF"/>
        <w:spacing w:line="221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</w:rPr>
        <w:t>умма договора составляет _________________________________________белорусских рублей.</w:t>
      </w:r>
    </w:p>
    <w:p w14:paraId="3BF20AE4">
      <w:pPr>
        <w:shd w:val="clear" w:color="auto" w:fill="FFFFFF"/>
        <w:spacing w:before="24" w:line="221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5.ГАРАНТИЙНЫЕ ОБЯЗАТЕЛЬСТВА</w:t>
      </w:r>
    </w:p>
    <w:p w14:paraId="4F98A2B2">
      <w:pPr>
        <w:shd w:val="clear" w:color="auto" w:fill="FFFFFF"/>
        <w:spacing w:line="20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Претензии по качеству и объему выполненных услуг могут быть предъявлены Заказчиком в течение следующих  гарантийных сроков:</w:t>
      </w:r>
    </w:p>
    <w:p w14:paraId="2DA666A6">
      <w:pPr>
        <w:numPr>
          <w:ilvl w:val="0"/>
          <w:numId w:val="2"/>
        </w:numPr>
        <w:shd w:val="clear" w:color="auto" w:fill="FFFFFF"/>
        <w:tabs>
          <w:tab w:val="left" w:pos="240"/>
        </w:tabs>
        <w:spacing w:before="34" w:line="21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- в течение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осуществления работ при пробеге не более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км;</w:t>
      </w:r>
    </w:p>
    <w:p w14:paraId="5E21FB45">
      <w:pPr>
        <w:shd w:val="clear" w:color="auto" w:fill="FFFFFF"/>
        <w:spacing w:before="19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Исполнитель предоставляет гарантию только на те запчасти, узлы и агрегаты, которые были приобретены Заказчиком непосредственно у Исполнителя и установлены Исполнителем. Срок гарантии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с момента установки, за исключением случаев естественного износа. </w:t>
      </w:r>
    </w:p>
    <w:p w14:paraId="58B176C2">
      <w:pPr>
        <w:shd w:val="clear" w:color="auto" w:fill="FFFFFF"/>
        <w:spacing w:before="19"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Иные гарантийные обязательства Исполнителя определяются гарантийными обязательствами производителя.</w:t>
      </w:r>
    </w:p>
    <w:p w14:paraId="2B25D183">
      <w:pPr>
        <w:shd w:val="clear" w:color="auto" w:fill="FFFFFF"/>
        <w:spacing w:before="19"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ОТВЕТСТВЕННОСТЬ СТОРОН</w:t>
      </w:r>
    </w:p>
    <w:p w14:paraId="64E34AAE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Исполнитель несет материальную ответственность за сохранность транспортного средства Заказчика с момента передачи его сотруднику Исполнителя при въезде на СТО и до момента передачи транспортного средства Заказчику.</w:t>
      </w:r>
    </w:p>
    <w:p w14:paraId="7EB4E8F9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непреодолимой  силы (форс-мажор), а именно:</w:t>
      </w:r>
    </w:p>
    <w:p w14:paraId="7D5A8AA5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наводнение, землетрясение, другие стихийные бедствия, а также война или военные действия, возникшие после </w:t>
      </w:r>
      <w:r>
        <w:rPr>
          <w:rFonts w:ascii="Times New Roman" w:hAnsi="Times New Roman" w:cs="Times New Roman"/>
          <w:spacing w:val="-5"/>
          <w:sz w:val="24"/>
          <w:szCs w:val="24"/>
        </w:rPr>
        <w:t>заключения настоящего договора.</w:t>
      </w:r>
    </w:p>
    <w:p w14:paraId="1585D541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Если любое из обстоятельств, указанных в п. 6.2., непосредственно повлекло неисполнение сторонами обязательств в срок, установленный настоящим договором, то этот срок соразмерно отодвигается на время действия соответствующего обстоятельства. О наступлении форс-мажорного обстоятельства сторона, для которой они наступили, обязана </w:t>
      </w:r>
      <w:r>
        <w:rPr>
          <w:rFonts w:ascii="Times New Roman" w:hAnsi="Times New Roman" w:cs="Times New Roman"/>
          <w:spacing w:val="-1"/>
          <w:sz w:val="24"/>
          <w:szCs w:val="24"/>
        </w:rPr>
        <w:t>немедленно проинформировать другую сторону.</w:t>
      </w:r>
    </w:p>
    <w:p w14:paraId="4A52D516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6.4. За неисполнение (ненадлежащее исполнение) своих договорных обязательств стороны несут ответственность в соответствии с законодательством Республики Беларусь.</w:t>
      </w:r>
    </w:p>
    <w:p w14:paraId="66C588DA">
      <w:pPr>
        <w:shd w:val="clear" w:color="auto" w:fill="FFFFFF"/>
        <w:spacing w:line="226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7.ПРОЧИЕ УСЛОВИЯ</w:t>
      </w:r>
    </w:p>
    <w:p w14:paraId="4320078F">
      <w:pPr>
        <w:shd w:val="clear" w:color="auto" w:fill="FFFFFF"/>
        <w:tabs>
          <w:tab w:val="left" w:leader="underscore" w:pos="8376"/>
          <w:tab w:val="left" w:leader="underscore" w:pos="10018"/>
        </w:tabs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7.1. Настоящий договор вступает в силу с момента подписания его сторонами и действует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>до</w:t>
      </w:r>
      <w:r>
        <w:rPr>
          <w:rFonts w:hint="default" w:ascii="Times New Roman" w:hAnsi="Times New Roman" w:cs="Times New Roman"/>
          <w:spacing w:val="-3"/>
          <w:sz w:val="24"/>
          <w:szCs w:val="24"/>
          <w:lang w:val="ru-RU"/>
        </w:rPr>
        <w:t xml:space="preserve"> исполнения обязатеотств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70EDCC8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Досрочное расторжение настоящего договора возможно по соглашению сторон, а также по инициативе одной из сторон при условии письменного уведомления второй стороны за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0 календарных дней до предполагаемой даты расторжения.</w:t>
      </w:r>
    </w:p>
    <w:p w14:paraId="6DCD42AB">
      <w:pPr>
        <w:shd w:val="clear" w:color="auto" w:fill="FFFFFF"/>
        <w:spacing w:before="5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 В случае неоднократного нарушения условий настоящего договора любой из сторон, договор может быть досрочно расторгнут без предварительного уведомления.</w:t>
      </w:r>
    </w:p>
    <w:p w14:paraId="7683874A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.4</w:t>
      </w:r>
      <w:r>
        <w:rPr>
          <w:rFonts w:ascii="Times New Roman" w:hAnsi="Times New Roman" w:cs="Times New Roman"/>
          <w:sz w:val="24"/>
          <w:szCs w:val="24"/>
        </w:rPr>
        <w:t>. Если разногласия или спор не разрешен посредством проведения переговоров или на претензию не был получен мотивированный ответ в течение 10 (десяти) дней после ее направления адресату, споры передаются на рассмотрение экономического суда Минской области.</w:t>
      </w:r>
    </w:p>
    <w:p w14:paraId="652ACEC2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по одному для </w:t>
      </w:r>
      <w:r>
        <w:rPr>
          <w:rFonts w:ascii="Times New Roman" w:hAnsi="Times New Roman" w:cs="Times New Roman"/>
          <w:spacing w:val="-4"/>
          <w:sz w:val="24"/>
          <w:szCs w:val="24"/>
        </w:rPr>
        <w:t>каждой из сторон.</w:t>
      </w:r>
    </w:p>
    <w:p w14:paraId="0E6B3C9C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7AF595B">
      <w:pPr>
        <w:shd w:val="clear" w:color="auto" w:fill="FFFFFF"/>
        <w:spacing w:line="230" w:lineRule="exact"/>
        <w:jc w:val="center"/>
        <w:rPr>
          <w:rFonts w:ascii="Times New Roman" w:hAnsi="Times New Roman" w:cs="Times New Roman"/>
          <w:bCs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bCs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bCs/>
          <w:color w:val="auto"/>
          <w:spacing w:val="-4"/>
          <w:sz w:val="24"/>
          <w:szCs w:val="24"/>
          <w:lang w:val="zh-CN"/>
        </w:rPr>
        <w:t>. АНТИКОРРУПЦИОННАЯ ОГОВОРКА</w:t>
      </w:r>
    </w:p>
    <w:p w14:paraId="2D03CDB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hint="default" w:ascii="Times New Roman" w:hAnsi="Times New Roman" w:cs="Times New Roman"/>
          <w:color w:val="auto"/>
          <w:spacing w:val="-4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</w:t>
      </w:r>
    </w:p>
    <w:p w14:paraId="05F73D79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 </w:t>
      </w:r>
    </w:p>
    <w:p w14:paraId="78FDFE9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 xml:space="preserve">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 </w:t>
      </w:r>
    </w:p>
    <w:p w14:paraId="431C79BD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</w:pPr>
      <w:r>
        <w:rPr>
          <w:rFonts w:ascii="Times New Roman" w:hAnsi="Times New Roman" w:cs="Times New Roman"/>
          <w:color w:val="auto"/>
          <w:spacing w:val="-4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zh-CN"/>
        </w:rPr>
        <w:t>.4. Сторона, нарушившая антикоррупционные требования и (или) не обеспечившая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64ACD7B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auto"/>
          <w:spacing w:val="-4"/>
        </w:rPr>
      </w:pPr>
    </w:p>
    <w:p w14:paraId="6EB9BBD3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9.РЕКВИЗИТЫ И ПОДПИСИ </w:t>
      </w:r>
      <w:r>
        <w:rPr>
          <w:rFonts w:ascii="Times New Roman" w:hAnsi="Times New Roman" w:cs="Times New Roman"/>
          <w:bCs/>
        </w:rPr>
        <w:t>СТОРОН</w:t>
      </w:r>
    </w:p>
    <w:p w14:paraId="66678D2E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Style w:val="3"/>
        <w:tblW w:w="978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 w14:paraId="2B65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D9FFD8C">
            <w:pPr>
              <w:ind w:right="-110" w:firstLine="42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961" w:type="dxa"/>
          </w:tcPr>
          <w:p w14:paraId="6DCEA38C">
            <w:pPr>
              <w:ind w:right="-11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  <w:tr w14:paraId="3151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3253ADFE">
            <w:pPr>
              <w:pStyle w:val="6"/>
              <w:ind w:left="-108"/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0"/>
                <w:szCs w:val="20"/>
              </w:rPr>
              <w:t>Учреждение здравоохранения  Городской детский центр медицинской  реабилитации «Пралеска».</w:t>
            </w:r>
          </w:p>
          <w:p w14:paraId="625CC514">
            <w:pPr>
              <w:ind w:right="-110" w:firstLine="426"/>
              <w:jc w:val="both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EED5134">
            <w:pPr>
              <w:ind w:right="-110"/>
              <w:jc w:val="both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</w:p>
        </w:tc>
      </w:tr>
      <w:tr w14:paraId="0CD80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shd w:val="clear" w:color="auto" w:fill="auto"/>
            <w:vAlign w:val="top"/>
          </w:tcPr>
          <w:p w14:paraId="226A7B67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Адрес: 222365, Минская область, </w:t>
            </w:r>
          </w:p>
          <w:p w14:paraId="444E56B2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Воложинский р-н, а.г. Раков, ул. Парковая, 30</w:t>
            </w:r>
          </w:p>
          <w:p w14:paraId="33DC508D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Р/с BY54BLBB36040100663173001001 </w:t>
            </w:r>
          </w:p>
          <w:p w14:paraId="15B90866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 ЦБУ №538 г. Минск ОАО</w:t>
            </w:r>
          </w:p>
          <w:p w14:paraId="6EECF190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«Белинвестбанк», BIC BLBBBY2X</w:t>
            </w:r>
          </w:p>
          <w:p w14:paraId="0E143BA9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Адрес банка: г. Минск, ул. Коржа, 11а</w:t>
            </w:r>
          </w:p>
          <w:p w14:paraId="584EDC30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УНН 100663173   ОКПО 017984836000 </w:t>
            </w:r>
          </w:p>
          <w:p w14:paraId="5152E7C7">
            <w:pPr>
              <w:pStyle w:val="6"/>
              <w:ind w:left="-108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Тел./факс (01772)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2 362,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283</w:t>
            </w:r>
          </w:p>
          <w:p w14:paraId="35427774">
            <w:pPr>
              <w:ind w:left="-110" w:lef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4961" w:type="dxa"/>
          </w:tcPr>
          <w:p w14:paraId="632490E8">
            <w:pPr>
              <w:ind w:righ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D2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820" w:type="dxa"/>
          </w:tcPr>
          <w:p w14:paraId="56B6A051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7311A7E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774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278E6D50">
            <w:pPr>
              <w:ind w:right="-11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врач</w:t>
            </w:r>
          </w:p>
        </w:tc>
        <w:tc>
          <w:tcPr>
            <w:tcW w:w="4961" w:type="dxa"/>
          </w:tcPr>
          <w:p w14:paraId="1E04566E">
            <w:pPr>
              <w:ind w:right="-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BB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38C2516C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1BA5E2D">
            <w:pPr>
              <w:ind w:right="-110"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083F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77D655AB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___________________Н.П. Демидова</w:t>
            </w:r>
          </w:p>
        </w:tc>
        <w:tc>
          <w:tcPr>
            <w:tcW w:w="4961" w:type="dxa"/>
          </w:tcPr>
          <w:p w14:paraId="74A17149"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 xml:space="preserve"> _____________________</w:t>
            </w:r>
          </w:p>
        </w:tc>
      </w:tr>
    </w:tbl>
    <w:p w14:paraId="16557E7E">
      <w:pPr>
        <w:shd w:val="clear" w:color="auto" w:fill="FFFFFF"/>
        <w:spacing w:line="226" w:lineRule="exact"/>
        <w:jc w:val="both"/>
        <w:rPr>
          <w:rFonts w:ascii="Times New Roman" w:hAnsi="Times New Roman" w:cs="Times New Roman"/>
        </w:rPr>
      </w:pPr>
    </w:p>
    <w:sectPr>
      <w:type w:val="continuous"/>
      <w:pgSz w:w="11909" w:h="16834"/>
      <w:pgMar w:top="709" w:right="569" w:bottom="709" w:left="1418" w:header="720" w:footer="720" w:gutter="0"/>
      <w:cols w:space="6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num w:numId="1">
    <w:abstractNumId w:val="0"/>
    <w:lvlOverride w:ilvl="0">
      <w:lvl w:ilvl="0" w:tentative="1">
        <w:start w:val="65535"/>
        <w:numFmt w:val="bullet"/>
        <w:lvlText w:val="-"/>
        <w:legacy w:legacy="1" w:legacySpace="0" w:legacyIndent="111"/>
        <w:lvlJc w:val="left"/>
        <w:rPr>
          <w:rFonts w:hint="default" w:ascii="Times New Roman" w:hAnsi="Times New Roman" w:cs="Times New Roman"/>
        </w:rPr>
      </w:lvl>
    </w:lvlOverride>
  </w:num>
  <w:num w:numId="2">
    <w:abstractNumId w:val="0"/>
    <w:lvlOverride w:ilvl="0">
      <w:lvl w:ilvl="0" w:tentative="1">
        <w:start w:val="65535"/>
        <w:numFmt w:val="bullet"/>
        <w:lvlText w:val="-"/>
        <w:legacy w:legacy="1" w:legacySpace="0" w:legacyIndent="110"/>
        <w:lvlJc w:val="left"/>
        <w:rPr>
          <w:rFonts w:hint="default" w:ascii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74"/>
    <w:rsid w:val="000362CD"/>
    <w:rsid w:val="000409AF"/>
    <w:rsid w:val="000419B9"/>
    <w:rsid w:val="00066C65"/>
    <w:rsid w:val="000B654D"/>
    <w:rsid w:val="00101B2F"/>
    <w:rsid w:val="00135443"/>
    <w:rsid w:val="00136D3B"/>
    <w:rsid w:val="00142A7E"/>
    <w:rsid w:val="00161D91"/>
    <w:rsid w:val="0016755D"/>
    <w:rsid w:val="001802B8"/>
    <w:rsid w:val="001C1895"/>
    <w:rsid w:val="001F13C2"/>
    <w:rsid w:val="001F6107"/>
    <w:rsid w:val="002119A8"/>
    <w:rsid w:val="002255C9"/>
    <w:rsid w:val="00243B0E"/>
    <w:rsid w:val="002459A4"/>
    <w:rsid w:val="00272A3F"/>
    <w:rsid w:val="00283269"/>
    <w:rsid w:val="00283876"/>
    <w:rsid w:val="002A4806"/>
    <w:rsid w:val="002E1C23"/>
    <w:rsid w:val="002F3213"/>
    <w:rsid w:val="003011D0"/>
    <w:rsid w:val="003261B3"/>
    <w:rsid w:val="0038193F"/>
    <w:rsid w:val="003A5556"/>
    <w:rsid w:val="003E2A0F"/>
    <w:rsid w:val="003F1745"/>
    <w:rsid w:val="00400305"/>
    <w:rsid w:val="00402740"/>
    <w:rsid w:val="004110C8"/>
    <w:rsid w:val="00417F7C"/>
    <w:rsid w:val="0042728F"/>
    <w:rsid w:val="00434FED"/>
    <w:rsid w:val="00446063"/>
    <w:rsid w:val="004749AE"/>
    <w:rsid w:val="004A760E"/>
    <w:rsid w:val="004C3C1C"/>
    <w:rsid w:val="004E5478"/>
    <w:rsid w:val="0052611D"/>
    <w:rsid w:val="00555E51"/>
    <w:rsid w:val="005700E3"/>
    <w:rsid w:val="005A11AE"/>
    <w:rsid w:val="005B6A66"/>
    <w:rsid w:val="005D01C4"/>
    <w:rsid w:val="00611913"/>
    <w:rsid w:val="00620743"/>
    <w:rsid w:val="00626C55"/>
    <w:rsid w:val="00657253"/>
    <w:rsid w:val="00676A6F"/>
    <w:rsid w:val="00684B4F"/>
    <w:rsid w:val="006A3056"/>
    <w:rsid w:val="006B0CD1"/>
    <w:rsid w:val="006D7B91"/>
    <w:rsid w:val="006F1B0C"/>
    <w:rsid w:val="00716689"/>
    <w:rsid w:val="00782B65"/>
    <w:rsid w:val="00784DA8"/>
    <w:rsid w:val="007A619E"/>
    <w:rsid w:val="007E158F"/>
    <w:rsid w:val="007F4C7D"/>
    <w:rsid w:val="007F7B53"/>
    <w:rsid w:val="00806F0F"/>
    <w:rsid w:val="0081151B"/>
    <w:rsid w:val="00826562"/>
    <w:rsid w:val="00827D48"/>
    <w:rsid w:val="00832F61"/>
    <w:rsid w:val="00833AF8"/>
    <w:rsid w:val="008366CF"/>
    <w:rsid w:val="0083788A"/>
    <w:rsid w:val="0084685B"/>
    <w:rsid w:val="0088472B"/>
    <w:rsid w:val="00884D73"/>
    <w:rsid w:val="0089117A"/>
    <w:rsid w:val="00893F71"/>
    <w:rsid w:val="008A21A7"/>
    <w:rsid w:val="008A3BBE"/>
    <w:rsid w:val="008A67AB"/>
    <w:rsid w:val="008B118E"/>
    <w:rsid w:val="008B254D"/>
    <w:rsid w:val="008B76EE"/>
    <w:rsid w:val="008E5AAD"/>
    <w:rsid w:val="00912F49"/>
    <w:rsid w:val="00936D35"/>
    <w:rsid w:val="0094539D"/>
    <w:rsid w:val="0095375F"/>
    <w:rsid w:val="0097028D"/>
    <w:rsid w:val="0098376B"/>
    <w:rsid w:val="009A5A2F"/>
    <w:rsid w:val="009C3FBC"/>
    <w:rsid w:val="009C5120"/>
    <w:rsid w:val="009D6213"/>
    <w:rsid w:val="009F3E0A"/>
    <w:rsid w:val="00A134F3"/>
    <w:rsid w:val="00A201DC"/>
    <w:rsid w:val="00A344FF"/>
    <w:rsid w:val="00A57DD4"/>
    <w:rsid w:val="00A756D2"/>
    <w:rsid w:val="00A872EF"/>
    <w:rsid w:val="00AA5BA8"/>
    <w:rsid w:val="00AA65DD"/>
    <w:rsid w:val="00AB2BD0"/>
    <w:rsid w:val="00AB5AF4"/>
    <w:rsid w:val="00AB605C"/>
    <w:rsid w:val="00AC21C7"/>
    <w:rsid w:val="00B14C49"/>
    <w:rsid w:val="00B43939"/>
    <w:rsid w:val="00B552C8"/>
    <w:rsid w:val="00B61E6A"/>
    <w:rsid w:val="00B63FCF"/>
    <w:rsid w:val="00B8691B"/>
    <w:rsid w:val="00B95AE3"/>
    <w:rsid w:val="00BE54CB"/>
    <w:rsid w:val="00BF42D3"/>
    <w:rsid w:val="00C11125"/>
    <w:rsid w:val="00C113B4"/>
    <w:rsid w:val="00C15F94"/>
    <w:rsid w:val="00C30267"/>
    <w:rsid w:val="00C45D4A"/>
    <w:rsid w:val="00C47D21"/>
    <w:rsid w:val="00C5613B"/>
    <w:rsid w:val="00C56979"/>
    <w:rsid w:val="00C74C6A"/>
    <w:rsid w:val="00C86956"/>
    <w:rsid w:val="00C95538"/>
    <w:rsid w:val="00CA2521"/>
    <w:rsid w:val="00CF3570"/>
    <w:rsid w:val="00D43DC6"/>
    <w:rsid w:val="00D46E2B"/>
    <w:rsid w:val="00D65A84"/>
    <w:rsid w:val="00D73D8C"/>
    <w:rsid w:val="00D8281F"/>
    <w:rsid w:val="00D87112"/>
    <w:rsid w:val="00DB0A0A"/>
    <w:rsid w:val="00DB0BEB"/>
    <w:rsid w:val="00DB41F6"/>
    <w:rsid w:val="00DF0ED4"/>
    <w:rsid w:val="00E03C84"/>
    <w:rsid w:val="00E0545E"/>
    <w:rsid w:val="00E17A63"/>
    <w:rsid w:val="00E24803"/>
    <w:rsid w:val="00E34732"/>
    <w:rsid w:val="00E41EB1"/>
    <w:rsid w:val="00E6514A"/>
    <w:rsid w:val="00E9299E"/>
    <w:rsid w:val="00E94C3A"/>
    <w:rsid w:val="00EB3B46"/>
    <w:rsid w:val="00EC4BAC"/>
    <w:rsid w:val="00ED20B0"/>
    <w:rsid w:val="00F0693B"/>
    <w:rsid w:val="00F06FDE"/>
    <w:rsid w:val="00F14690"/>
    <w:rsid w:val="00F31B84"/>
    <w:rsid w:val="00F57A25"/>
    <w:rsid w:val="00F70F30"/>
    <w:rsid w:val="00F71379"/>
    <w:rsid w:val="00F9076C"/>
    <w:rsid w:val="00F95AD8"/>
    <w:rsid w:val="00FA2687"/>
    <w:rsid w:val="00FA5D74"/>
    <w:rsid w:val="00FB6C08"/>
    <w:rsid w:val="00FC581D"/>
    <w:rsid w:val="00FC6A0D"/>
    <w:rsid w:val="00FC7946"/>
    <w:rsid w:val="00FD08C9"/>
    <w:rsid w:val="00FD7DE6"/>
    <w:rsid w:val="0A3337E2"/>
    <w:rsid w:val="116E3FA7"/>
    <w:rsid w:val="1D8F4D07"/>
    <w:rsid w:val="2466486A"/>
    <w:rsid w:val="249743F6"/>
    <w:rsid w:val="27522A7A"/>
    <w:rsid w:val="327035A6"/>
    <w:rsid w:val="448C0DCF"/>
    <w:rsid w:val="54EA355C"/>
    <w:rsid w:val="5DF94850"/>
    <w:rsid w:val="6D920081"/>
    <w:rsid w:val="75796020"/>
    <w:rsid w:val="7CB6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6">
    <w:name w:val="Обычный.Нормальный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SimSun" w:cs="Times New Roman"/>
      <w:sz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1646</Words>
  <Characters>9386</Characters>
  <Lines>78</Lines>
  <Paragraphs>22</Paragraphs>
  <TotalTime>31</TotalTime>
  <ScaleCrop>false</ScaleCrop>
  <LinksUpToDate>false</LinksUpToDate>
  <CharactersWithSpaces>11010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2024-11-20T09:50:00Z</dcterms:created>
  <dc:creator>Артем</dc:creator>
  <cp:lastModifiedBy>Semenova_O</cp:lastModifiedBy>
  <cp:lastPrinted>2022-01-03T13:04:00Z</cp:lastPrinted>
  <dcterms:modified xsi:type="dcterms:W3CDTF">2026-07-15T13:48:52Z</dcterms:modified>
  <dc:title>ДОГОВОР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1F5543CD914E49798BE3CA26F0DDC4C9_13</vt:lpwstr>
  </property>
</Properties>
</file>