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EZ20260708382685 «Реагенты и расходные материалы в рамках мероприятия «Сохранение и обеспечение надлежащего функционирования Республиканского банка тканей и клеток человека»»».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за-явке на покупку, а именно: в части требований, предъявляемых к сроку годности на момент поставки (в предложении отсутствует информация)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"БВС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ул.Волгоградская, д.13, каб.213-118,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193400859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675,40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за-явке на покупку, а именно: в части требований, предъявляемых п.п. 1 п. 1 Приложения 3 (предложе-ы ящики, требуются планшеты)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за-явке на покупку, а именно: в части требований, предъявляемых к сроку годности на момент поставки (в предложении отсутствует информация)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за-явке на покупку, а именно: в части требований, предъявляемых к сроку поставки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"ЭЛИС-ЛАБ",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 Уручская, д.21, оф. 218,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193441957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3 360,00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181 от 15.07.2026 Реагенты и расходные материалы в рамках мероприятия банка тканей.docx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6013&amp;name=9E7E53C5EAD5A553A2C49E02080DF7E0/ZOI_PROTOKOL_181_ot_15.07.2026_Reagenty_i_rashodnye_materialy_v_ramkah_meropriyatiya_banka_tkane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