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016C0E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6C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016C0E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016C0E" w:rsidRPr="00016C0E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016C0E" w:rsidRPr="00016C0E" w:rsidTr="00DB48C6">
        <w:tc>
          <w:tcPr>
            <w:tcW w:w="9911" w:type="dxa"/>
            <w:gridSpan w:val="2"/>
            <w:vAlign w:val="center"/>
          </w:tcPr>
          <w:p w:rsidR="00DB48C6" w:rsidRPr="00016C0E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016C0E" w:rsidRPr="00016C0E" w:rsidTr="00DB48C6">
        <w:trPr>
          <w:trHeight w:val="397"/>
        </w:trPr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Специалист по организации закупок 2-й кат</w:t>
            </w:r>
            <w:r w:rsidR="005D2FC6" w:rsidRPr="00016C0E">
              <w:rPr>
                <w:rFonts w:ascii="Times New Roman" w:hAnsi="Times New Roman" w:cs="Times New Roman"/>
                <w:color w:val="000000" w:themeColor="text1"/>
              </w:rPr>
              <w:t>егории Петрова Ольга Юрьевна, тел. 275-99-41</w:t>
            </w:r>
          </w:p>
        </w:tc>
      </w:tr>
      <w:tr w:rsidR="00016C0E" w:rsidRPr="00016C0E" w:rsidTr="00664DDE">
        <w:tc>
          <w:tcPr>
            <w:tcW w:w="9911" w:type="dxa"/>
            <w:gridSpan w:val="2"/>
            <w:vAlign w:val="center"/>
          </w:tcPr>
          <w:p w:rsidR="00DB48C6" w:rsidRPr="00016C0E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016C0E" w:rsidRPr="00016C0E" w:rsidTr="00DB48C6">
        <w:tc>
          <w:tcPr>
            <w:tcW w:w="4955" w:type="dxa"/>
          </w:tcPr>
          <w:p w:rsidR="00DB48C6" w:rsidRPr="00016C0E" w:rsidRDefault="00DB48C6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016C0E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016C0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016C0E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016C0E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016C0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016C0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016C0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016C0E">
              <w:rPr>
                <w:color w:val="000000" w:themeColor="text1"/>
              </w:rPr>
              <w:t xml:space="preserve"> </w:t>
            </w:r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016C0E">
              <w:rPr>
                <w:color w:val="000000" w:themeColor="text1"/>
              </w:rPr>
              <w:t xml:space="preserve"> </w:t>
            </w:r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016C0E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016C0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016C0E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="00016C0E" w:rsidRPr="00016C0E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lastRenderedPageBreak/>
              <w:t>Порядок предоставления сведений о предлагаемых потенциальными поставщиками  и ценах на них</w:t>
            </w:r>
          </w:p>
        </w:tc>
        <w:tc>
          <w:tcPr>
            <w:tcW w:w="4956" w:type="dxa"/>
          </w:tcPr>
          <w:p w:rsidR="00DB48C6" w:rsidRPr="00016C0E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016C0E" w:rsidRPr="00016C0E" w:rsidTr="00664DDE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Дата истечения срока предоставления документов и (или) сведений поставщиками</w:t>
            </w:r>
            <w:r w:rsidR="00394E45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016C0E" w:rsidRDefault="00EF381D" w:rsidP="00664D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 июля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 2026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  <w:r w:rsidR="00394E45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016C0E" w:rsidRDefault="00DB48C6" w:rsidP="00016C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Минск, ул. Уборевича, 73 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016C0E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Условия и срок поставки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016C0E" w:rsidRDefault="00F309CC" w:rsidP="00F30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позднее 20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календарных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 xml:space="preserve"> дней с момента подписания договора Сторонами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 xml:space="preserve"> силами и транспортом поставщика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016C0E" w:rsidRDefault="00664DDE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Не позднее 10 рабочих дней с момента передачи товара Покупателю 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Порядок действий заказчика в случае предложения одинаковых цен поставщиками</w:t>
            </w:r>
            <w:r w:rsidR="00394E45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016C0E" w:rsidRPr="00016C0E" w:rsidTr="00DB48C6">
        <w:tc>
          <w:tcPr>
            <w:tcW w:w="9911" w:type="dxa"/>
            <w:gridSpan w:val="2"/>
            <w:vAlign w:val="center"/>
          </w:tcPr>
          <w:p w:rsidR="00DB48C6" w:rsidRPr="00016C0E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016C0E" w:rsidRDefault="00F309CC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09CC">
              <w:rPr>
                <w:rFonts w:ascii="Times New Roman" w:hAnsi="Times New Roman" w:cs="Times New Roman"/>
                <w:color w:val="000000" w:themeColor="text1"/>
              </w:rPr>
              <w:t>Моноблок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16C0E" w:rsidRDefault="00F309CC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09CC">
              <w:rPr>
                <w:rFonts w:ascii="Times New Roman" w:hAnsi="Times New Roman" w:cs="Times New Roman"/>
                <w:color w:val="000000" w:themeColor="text1"/>
                <w:lang w:val="en-US"/>
              </w:rPr>
              <w:t>1 299,00 BYN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Срок размещения поставщиком</w:t>
            </w:r>
            <w:r w:rsidR="00394E45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016C0E" w:rsidRDefault="00EF381D" w:rsidP="00EF381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июля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>2026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016C0E" w:rsidRDefault="00EF381D" w:rsidP="00EF381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июля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 2026г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>. до 15.00</w:t>
            </w:r>
          </w:p>
        </w:tc>
      </w:tr>
      <w:tr w:rsidR="00016C0E" w:rsidRPr="00016C0E" w:rsidTr="00DB48C6">
        <w:tc>
          <w:tcPr>
            <w:tcW w:w="9911" w:type="dxa"/>
            <w:gridSpan w:val="2"/>
            <w:vAlign w:val="center"/>
          </w:tcPr>
          <w:p w:rsidR="00DB48C6" w:rsidRPr="00016C0E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16C0E" w:rsidRDefault="00F309CC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09CC">
              <w:rPr>
                <w:rFonts w:ascii="Times New Roman" w:hAnsi="Times New Roman" w:cs="Times New Roman"/>
                <w:color w:val="000000" w:themeColor="text1"/>
              </w:rPr>
              <w:t>Моноблок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 комплекте с мышью и клавиатурой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4598A" w:rsidRPr="0043708F" w:rsidRDefault="00F309CC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Согласно техническому заданию (Прилагается)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016C0E" w:rsidRPr="00016C0E" w:rsidRDefault="00016C0E" w:rsidP="00016C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016C0E" w:rsidRPr="00016C0E" w:rsidRDefault="00F309CC" w:rsidP="00016C0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1 299,00</w:t>
            </w:r>
            <w:r w:rsidR="00E501FC" w:rsidRPr="00E501F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BYN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016C0E" w:rsidRDefault="00F309CC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09CC">
              <w:rPr>
                <w:rFonts w:ascii="Times New Roman" w:hAnsi="Times New Roman" w:cs="Times New Roman"/>
                <w:color w:val="000000" w:themeColor="text1"/>
              </w:rPr>
              <w:t>26.20.13.000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</w:t>
            </w:r>
            <w:bookmarkStart w:id="0" w:name="_GoBack"/>
            <w:bookmarkEnd w:id="0"/>
            <w:r w:rsidRPr="00016C0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956" w:type="dxa"/>
            <w:vAlign w:val="center"/>
          </w:tcPr>
          <w:p w:rsidR="00DB48C6" w:rsidRPr="00016C0E" w:rsidRDefault="00F309CC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09CC">
              <w:rPr>
                <w:rFonts w:ascii="Times New Roman" w:hAnsi="Times New Roman" w:cs="Times New Roman"/>
                <w:color w:val="000000" w:themeColor="text1"/>
              </w:rPr>
              <w:t>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016C0E" w:rsidRDefault="00016C0E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1 штук</w:t>
            </w:r>
          </w:p>
        </w:tc>
      </w:tr>
    </w:tbl>
    <w:p w:rsidR="00AD3ABD" w:rsidRPr="00016C0E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016C0E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016C0E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016C0E" w:rsidRPr="00016C0E" w:rsidTr="00A62DB3">
        <w:tc>
          <w:tcPr>
            <w:tcW w:w="9911" w:type="dxa"/>
            <w:gridSpan w:val="2"/>
          </w:tcPr>
          <w:p w:rsidR="00DB48C6" w:rsidRPr="00016C0E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06620B" w:rsidRPr="00016C0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016C0E" w:rsidRPr="00016C0E" w:rsidTr="00DB48C6">
        <w:tc>
          <w:tcPr>
            <w:tcW w:w="4955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394E45"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016C0E" w:rsidRPr="00016C0E" w:rsidTr="00394E45">
        <w:tc>
          <w:tcPr>
            <w:tcW w:w="4955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394E45" w:rsidRPr="00016C0E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231146">
        <w:tc>
          <w:tcPr>
            <w:tcW w:w="9911" w:type="dxa"/>
            <w:gridSpan w:val="2"/>
          </w:tcPr>
          <w:p w:rsidR="00DB48C6" w:rsidRPr="00016C0E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016C0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016C0E" w:rsidTr="00DB48C6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016C0E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016C0E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16C0E"/>
    <w:rsid w:val="0006620B"/>
    <w:rsid w:val="0014103C"/>
    <w:rsid w:val="00394E45"/>
    <w:rsid w:val="0043708F"/>
    <w:rsid w:val="005D2FC6"/>
    <w:rsid w:val="00664DDE"/>
    <w:rsid w:val="00667131"/>
    <w:rsid w:val="00A267D3"/>
    <w:rsid w:val="00AD3ABD"/>
    <w:rsid w:val="00B4598A"/>
    <w:rsid w:val="00DB48C6"/>
    <w:rsid w:val="00E501FC"/>
    <w:rsid w:val="00E8207D"/>
    <w:rsid w:val="00EF381D"/>
    <w:rsid w:val="00F309CC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821D8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10</cp:revision>
  <dcterms:created xsi:type="dcterms:W3CDTF">2025-11-14T09:08:00Z</dcterms:created>
  <dcterms:modified xsi:type="dcterms:W3CDTF">2026-07-15T12:26:00Z</dcterms:modified>
</cp:coreProperties>
</file>