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94888" w14:textId="641BE347" w:rsidR="00851447" w:rsidRPr="000243E8" w:rsidRDefault="009B479A">
      <w:pPr>
        <w:widowControl w:val="0"/>
        <w:ind w:right="-570"/>
        <w:jc w:val="center"/>
        <w:rPr>
          <w:color w:val="000000"/>
        </w:rPr>
      </w:pPr>
      <w:r w:rsidRPr="000243E8">
        <w:t>ДОГОВОР ПОСТАВКИ</w:t>
      </w:r>
      <w:r w:rsidRPr="000243E8">
        <w:rPr>
          <w:color w:val="000000"/>
        </w:rPr>
        <w:t xml:space="preserve"> №</w:t>
      </w:r>
      <w:r w:rsidR="009E2150" w:rsidRPr="000243E8">
        <w:rPr>
          <w:color w:val="000000"/>
        </w:rPr>
        <w:t xml:space="preserve"> </w:t>
      </w:r>
    </w:p>
    <w:p w14:paraId="2D907109" w14:textId="77777777" w:rsidR="00851447" w:rsidRPr="000243E8" w:rsidRDefault="00851447">
      <w:pPr>
        <w:widowControl w:val="0"/>
        <w:ind w:right="-570"/>
        <w:jc w:val="center"/>
        <w:rPr>
          <w:color w:val="000000"/>
        </w:rPr>
      </w:pPr>
    </w:p>
    <w:p w14:paraId="194D21C4" w14:textId="6EAAD810" w:rsidR="00851447" w:rsidRPr="000243E8" w:rsidRDefault="00695DB3">
      <w:pPr>
        <w:jc w:val="both"/>
      </w:pPr>
      <w:r w:rsidRPr="000243E8">
        <w:t>____</w:t>
      </w:r>
      <w:r w:rsidR="000243E8">
        <w:t>.</w:t>
      </w:r>
      <w:r w:rsidRPr="000243E8">
        <w:t>_____</w:t>
      </w:r>
      <w:r w:rsidR="000243E8">
        <w:t>.</w:t>
      </w:r>
      <w:r w:rsidR="007A7F44" w:rsidRPr="000243E8">
        <w:t>202</w:t>
      </w:r>
      <w:r w:rsidR="00391E44">
        <w:t>6</w:t>
      </w:r>
      <w:r w:rsidR="009B479A" w:rsidRPr="000243E8">
        <w:t xml:space="preserve">                                                                              </w:t>
      </w:r>
      <w:r w:rsidR="000243E8">
        <w:t xml:space="preserve">                               </w:t>
      </w:r>
      <w:r w:rsidR="009B479A" w:rsidRPr="000243E8">
        <w:t xml:space="preserve">        г. Минск</w:t>
      </w:r>
    </w:p>
    <w:p w14:paraId="3F151839" w14:textId="77777777" w:rsidR="00851447" w:rsidRPr="000243E8" w:rsidRDefault="00851447">
      <w:pPr>
        <w:ind w:firstLine="720"/>
        <w:jc w:val="both"/>
      </w:pPr>
    </w:p>
    <w:p w14:paraId="3D57C55E" w14:textId="6837548F" w:rsidR="00695DB3" w:rsidRPr="000243E8" w:rsidRDefault="00695DB3" w:rsidP="000243E8">
      <w:pPr>
        <w:jc w:val="both"/>
      </w:pPr>
      <w:r w:rsidRPr="000243E8">
        <w:t>_______________________________________________________________________</w:t>
      </w:r>
      <w:r w:rsidR="000243E8">
        <w:t>________</w:t>
      </w:r>
      <w:r w:rsidRPr="000243E8">
        <w:t>, именуемое в дальнейшем «Поставщик», в лице _____________________________________ _________________________________________, действующего на основании _________________________________________ и государственное учреждение «Республиканский научно-практический центр детской хирургии», именуемое в дальнейшем «Покупатель», в лице ______________________________________________</w:t>
      </w:r>
      <w:r w:rsidR="000243E8">
        <w:t>_________</w:t>
      </w:r>
      <w:r w:rsidRPr="000243E8">
        <w:t>_, действующего на основании _______________________________________________, заключили настоящий договор о нижеследующем:</w:t>
      </w:r>
    </w:p>
    <w:p w14:paraId="123C311E" w14:textId="2DB3D442" w:rsidR="00851447" w:rsidRPr="000243E8" w:rsidRDefault="009B479A">
      <w:pPr>
        <w:ind w:left="360"/>
        <w:jc w:val="center"/>
      </w:pPr>
      <w:r w:rsidRPr="000243E8">
        <w:t>1.ПРЕДМЕТ ДОГОВОРА</w:t>
      </w:r>
    </w:p>
    <w:p w14:paraId="2A3505D2" w14:textId="2E655102" w:rsidR="00851447" w:rsidRPr="000243E8" w:rsidRDefault="009B479A">
      <w:pPr>
        <w:numPr>
          <w:ilvl w:val="0"/>
          <w:numId w:val="2"/>
        </w:numPr>
        <w:jc w:val="both"/>
      </w:pPr>
      <w:r w:rsidRPr="000243E8">
        <w:t xml:space="preserve">Поставщик обязуется </w:t>
      </w:r>
      <w:r w:rsidRPr="000243E8">
        <w:rPr>
          <w:color w:val="000000"/>
        </w:rPr>
        <w:t>передать в собственность Покупателя</w:t>
      </w:r>
      <w:r w:rsidRPr="000243E8">
        <w:t xml:space="preserve">, а Покупатель принять и оплатить </w:t>
      </w:r>
      <w:r w:rsidRPr="000243E8">
        <w:rPr>
          <w:color w:val="000000"/>
        </w:rPr>
        <w:t xml:space="preserve">в порядке и на условиях, определенных настоящим договором </w:t>
      </w:r>
      <w:r w:rsidR="00554ECB" w:rsidRPr="000243E8">
        <w:t>медицинскую технику</w:t>
      </w:r>
      <w:r w:rsidRPr="000243E8">
        <w:t>, в дальнейшем именуем</w:t>
      </w:r>
      <w:r w:rsidR="00757B36">
        <w:t>ую</w:t>
      </w:r>
      <w:r w:rsidRPr="000243E8">
        <w:t xml:space="preserve"> «Товар»,</w:t>
      </w:r>
      <w:r w:rsidR="00132C5A" w:rsidRPr="000243E8">
        <w:t xml:space="preserve"> наименование,</w:t>
      </w:r>
      <w:r w:rsidRPr="000243E8">
        <w:t xml:space="preserve"> ассортимент, количество, цена которо</w:t>
      </w:r>
      <w:r w:rsidR="00757B36">
        <w:t>й</w:t>
      </w:r>
      <w:r w:rsidRPr="000243E8">
        <w:t xml:space="preserve"> приводятся в спецификации (Приложение 1), прилагаемой к настоящему договору и являющейся его неотъемлемой частью. </w:t>
      </w:r>
    </w:p>
    <w:p w14:paraId="0E4281D9" w14:textId="77777777" w:rsidR="00851447" w:rsidRPr="000243E8" w:rsidRDefault="009B479A">
      <w:pPr>
        <w:numPr>
          <w:ilvl w:val="0"/>
          <w:numId w:val="2"/>
        </w:numPr>
        <w:jc w:val="both"/>
      </w:pPr>
      <w:r w:rsidRPr="000243E8">
        <w:t xml:space="preserve">Цель приобретения </w:t>
      </w:r>
      <w:r w:rsidR="001C6E47" w:rsidRPr="000243E8">
        <w:t>Т</w:t>
      </w:r>
      <w:r w:rsidRPr="000243E8">
        <w:t>овара: для собственного потребления.</w:t>
      </w:r>
    </w:p>
    <w:p w14:paraId="287C29EA" w14:textId="77777777" w:rsidR="009E1819" w:rsidRPr="000243E8" w:rsidRDefault="009E1819" w:rsidP="009E1819">
      <w:pPr>
        <w:jc w:val="both"/>
      </w:pPr>
    </w:p>
    <w:p w14:paraId="3E60C5CF" w14:textId="66E2A770" w:rsidR="00851447" w:rsidRPr="000243E8" w:rsidRDefault="009B479A">
      <w:pPr>
        <w:jc w:val="center"/>
      </w:pPr>
      <w:r w:rsidRPr="000243E8">
        <w:t>2. ЦЕНА ТОВАРА. ПОРЯДОК РАСЧЕТОВ</w:t>
      </w:r>
    </w:p>
    <w:p w14:paraId="7E153E26" w14:textId="77777777" w:rsidR="001E4CA4" w:rsidRPr="00B876EE" w:rsidRDefault="001E4CA4" w:rsidP="001E4CA4">
      <w:pPr>
        <w:numPr>
          <w:ilvl w:val="0"/>
          <w:numId w:val="8"/>
        </w:numPr>
        <w:pBdr>
          <w:top w:val="nil"/>
          <w:left w:val="nil"/>
          <w:bottom w:val="nil"/>
          <w:right w:val="nil"/>
          <w:between w:val="nil"/>
        </w:pBdr>
        <w:ind w:left="0" w:firstLine="0"/>
        <w:jc w:val="both"/>
      </w:pPr>
      <w:r w:rsidRPr="00B876EE">
        <w:t>Цена договора включает в себя:</w:t>
      </w:r>
    </w:p>
    <w:p w14:paraId="0FFE3144" w14:textId="77777777" w:rsidR="001E4CA4" w:rsidRPr="00B876EE" w:rsidRDefault="001E4CA4" w:rsidP="001E4CA4">
      <w:pPr>
        <w:pBdr>
          <w:top w:val="nil"/>
          <w:left w:val="nil"/>
          <w:bottom w:val="nil"/>
          <w:right w:val="nil"/>
          <w:between w:val="nil"/>
        </w:pBdr>
        <w:jc w:val="both"/>
      </w:pPr>
      <w:r w:rsidRPr="00B876EE">
        <w:t xml:space="preserve">стоимость товара, тары, упаковки, маркировки, доставки на склад Покупателя; </w:t>
      </w:r>
    </w:p>
    <w:p w14:paraId="25B4C21D" w14:textId="77777777" w:rsidR="001E4CA4" w:rsidRPr="00B876EE" w:rsidRDefault="001E4CA4" w:rsidP="001E4CA4">
      <w:pPr>
        <w:pBdr>
          <w:top w:val="nil"/>
          <w:left w:val="nil"/>
          <w:bottom w:val="nil"/>
          <w:right w:val="nil"/>
          <w:between w:val="nil"/>
        </w:pBdr>
        <w:jc w:val="both"/>
      </w:pPr>
      <w:r w:rsidRPr="00B876EE">
        <w:t xml:space="preserve">сумму таможенных пошлин, налогов, сборов и иных расходов, связанных с помещением товара под таможенную процедуру выпуска для внутреннего потребления на территории Республики Беларусь </w:t>
      </w:r>
      <w:r w:rsidRPr="00B876EE">
        <w:rPr>
          <w:i/>
          <w:sz w:val="20"/>
          <w:szCs w:val="20"/>
        </w:rPr>
        <w:t>(для товаров, поставляемых по импорту).</w:t>
      </w:r>
    </w:p>
    <w:p w14:paraId="70AA8DCA" w14:textId="459D91B7" w:rsidR="00A851E9" w:rsidRPr="00B876EE" w:rsidRDefault="002F00BB" w:rsidP="00A851E9">
      <w:pPr>
        <w:numPr>
          <w:ilvl w:val="0"/>
          <w:numId w:val="8"/>
        </w:numPr>
        <w:ind w:left="0" w:firstLine="0"/>
        <w:jc w:val="both"/>
      </w:pPr>
      <w:bookmarkStart w:id="0" w:name="_heading=h.gjdgxs" w:colFirst="0" w:colLast="0"/>
      <w:bookmarkEnd w:id="0"/>
      <w:r w:rsidRPr="00B876EE">
        <w:t>Цена</w:t>
      </w:r>
      <w:r w:rsidR="00A851E9" w:rsidRPr="00B876EE">
        <w:t xml:space="preserve"> договора</w:t>
      </w:r>
      <w:r w:rsidRPr="00B876EE">
        <w:t xml:space="preserve"> </w:t>
      </w:r>
      <w:r w:rsidR="00A851E9" w:rsidRPr="00B876EE">
        <w:t>составляет: __________________________ белорусских рублей, в том числе НДС __________ белорусских рублей.</w:t>
      </w:r>
    </w:p>
    <w:p w14:paraId="0481A804" w14:textId="2BAE12AC" w:rsidR="001E4CA4" w:rsidRPr="00B876EE" w:rsidRDefault="002F00BB" w:rsidP="001E4CA4">
      <w:pPr>
        <w:numPr>
          <w:ilvl w:val="0"/>
          <w:numId w:val="8"/>
        </w:numPr>
        <w:pBdr>
          <w:top w:val="nil"/>
          <w:left w:val="nil"/>
          <w:bottom w:val="nil"/>
          <w:right w:val="nil"/>
          <w:between w:val="nil"/>
        </w:pBdr>
        <w:ind w:left="0" w:firstLine="0"/>
        <w:jc w:val="both"/>
      </w:pPr>
      <w:r w:rsidRPr="00B876EE">
        <w:t>Цена</w:t>
      </w:r>
      <w:r w:rsidR="001E4CA4" w:rsidRPr="00B876EE">
        <w:t xml:space="preserve"> договора, указанная в пункте 2.2 настоящего договора, может быть изменена путем подписания сторонами дополнительного соглашения к настоящему договору в случаях</w:t>
      </w:r>
      <w:r w:rsidR="00695DB3" w:rsidRPr="00B876EE">
        <w:t>,</w:t>
      </w:r>
      <w:r w:rsidR="001E4CA4" w:rsidRPr="00B876EE">
        <w:t xml:space="preserve"> </w:t>
      </w:r>
      <w:r w:rsidRPr="00B876EE">
        <w:t>установленных</w:t>
      </w:r>
      <w:r w:rsidR="001E4CA4" w:rsidRPr="00B876EE">
        <w:t xml:space="preserve"> законодательством Республики Беларусь.</w:t>
      </w:r>
    </w:p>
    <w:p w14:paraId="7D176256" w14:textId="77777777" w:rsidR="001E4CA4" w:rsidRPr="000243E8" w:rsidRDefault="001E4CA4" w:rsidP="001E4CA4">
      <w:pPr>
        <w:numPr>
          <w:ilvl w:val="0"/>
          <w:numId w:val="8"/>
        </w:numPr>
        <w:pBdr>
          <w:top w:val="nil"/>
          <w:left w:val="nil"/>
          <w:bottom w:val="nil"/>
          <w:right w:val="nil"/>
          <w:between w:val="nil"/>
        </w:pBdr>
        <w:ind w:left="0" w:firstLine="0"/>
        <w:jc w:val="both"/>
        <w:rPr>
          <w:color w:val="000000"/>
        </w:rPr>
      </w:pPr>
      <w:r w:rsidRPr="00B876EE">
        <w:t xml:space="preserve">Поставщик формирует </w:t>
      </w:r>
      <w:r w:rsidRPr="000243E8">
        <w:rPr>
          <w:color w:val="000000"/>
        </w:rPr>
        <w:t>отпускные цены на товар в соответствии с законодательством Республики Беларусь и несет полную ответственность за их формирование.</w:t>
      </w:r>
    </w:p>
    <w:p w14:paraId="052488FD" w14:textId="2A711F64" w:rsidR="001E4CA4" w:rsidRPr="001D7CA4" w:rsidRDefault="001E4CA4" w:rsidP="001E4CA4">
      <w:pPr>
        <w:numPr>
          <w:ilvl w:val="0"/>
          <w:numId w:val="8"/>
        </w:numPr>
        <w:ind w:left="0" w:firstLine="0"/>
        <w:jc w:val="both"/>
      </w:pPr>
      <w:r w:rsidRPr="000243E8">
        <w:t xml:space="preserve">Поставленный товар оплачивается в течение 15 (пятнадцати) рабочих </w:t>
      </w:r>
      <w:r w:rsidRPr="001D7CA4">
        <w:t xml:space="preserve">дней с </w:t>
      </w:r>
      <w:r w:rsidR="002F00BB" w:rsidRPr="001D7CA4">
        <w:t>даты</w:t>
      </w:r>
      <w:r w:rsidRPr="001D7CA4">
        <w:t xml:space="preserve"> поставки товара на основании товарно-транспортной накладной. </w:t>
      </w:r>
    </w:p>
    <w:p w14:paraId="65A7FC3E" w14:textId="77777777" w:rsidR="001E4CA4" w:rsidRPr="000243E8" w:rsidRDefault="001E4CA4" w:rsidP="001E4CA4">
      <w:pPr>
        <w:numPr>
          <w:ilvl w:val="0"/>
          <w:numId w:val="8"/>
        </w:numPr>
        <w:ind w:left="0" w:firstLine="0"/>
        <w:jc w:val="both"/>
      </w:pPr>
      <w:r w:rsidRPr="000243E8">
        <w:t xml:space="preserve">Оплата товара производится путем перечисления денежных средств со счетов органов государственного казначейства платежным поручением на расчетный счет Поставщика. </w:t>
      </w:r>
    </w:p>
    <w:p w14:paraId="7884C869" w14:textId="77777777" w:rsidR="001E4CA4" w:rsidRPr="000243E8" w:rsidRDefault="001E4CA4" w:rsidP="001E4CA4">
      <w:pPr>
        <w:numPr>
          <w:ilvl w:val="0"/>
          <w:numId w:val="8"/>
        </w:numPr>
        <w:ind w:left="0" w:firstLine="0"/>
        <w:jc w:val="both"/>
      </w:pPr>
      <w:r w:rsidRPr="000243E8">
        <w:t>Датой оплаты товара Стороны договорились считать дату зачисления денежных средств на расчетный счет Поставщика.</w:t>
      </w:r>
    </w:p>
    <w:p w14:paraId="190967F2" w14:textId="77777777" w:rsidR="001E4CA4" w:rsidRPr="000243E8" w:rsidRDefault="001E4CA4" w:rsidP="001E4CA4">
      <w:pPr>
        <w:numPr>
          <w:ilvl w:val="0"/>
          <w:numId w:val="8"/>
        </w:numPr>
        <w:ind w:left="0" w:firstLine="0"/>
        <w:jc w:val="both"/>
      </w:pPr>
      <w:r w:rsidRPr="000243E8">
        <w:t>Источник финансирования – республиканский бюджет.</w:t>
      </w:r>
    </w:p>
    <w:p w14:paraId="12E441F0" w14:textId="77777777" w:rsidR="009E6111" w:rsidRPr="000243E8" w:rsidRDefault="009E6111">
      <w:pPr>
        <w:jc w:val="center"/>
      </w:pPr>
    </w:p>
    <w:p w14:paraId="59C256CC" w14:textId="203E6E1F" w:rsidR="00851447" w:rsidRPr="000243E8" w:rsidRDefault="009B479A">
      <w:pPr>
        <w:jc w:val="center"/>
      </w:pPr>
      <w:r w:rsidRPr="000243E8">
        <w:t>3. УСЛОВИЯ ПОСТАВКИ. ПРАВО СОБСТВЕННОСТИ</w:t>
      </w:r>
    </w:p>
    <w:p w14:paraId="4EAA2EB4" w14:textId="1C7EDC40" w:rsidR="00695DB3" w:rsidRPr="004C5EF4" w:rsidRDefault="00A5559D" w:rsidP="0059064C">
      <w:pPr>
        <w:pStyle w:val="a4"/>
        <w:numPr>
          <w:ilvl w:val="0"/>
          <w:numId w:val="4"/>
        </w:numPr>
        <w:ind w:firstLine="0"/>
        <w:jc w:val="both"/>
      </w:pPr>
      <w:r w:rsidRPr="00395BC2">
        <w:t>Поставка Товара производится не позднее 15.12.2026.</w:t>
      </w:r>
    </w:p>
    <w:p w14:paraId="0BACE145" w14:textId="77777777" w:rsidR="00851447" w:rsidRPr="004C5EF4" w:rsidRDefault="009B479A">
      <w:pPr>
        <w:numPr>
          <w:ilvl w:val="0"/>
          <w:numId w:val="4"/>
        </w:numPr>
        <w:ind w:firstLine="0"/>
        <w:jc w:val="both"/>
      </w:pPr>
      <w:bookmarkStart w:id="1" w:name="_Hlk190956400"/>
      <w:r w:rsidRPr="004C5EF4">
        <w:t>Датой поставки считается дата сдачи Товара на склад Покупателя, что подтверждается отметкой в товарно-транспортной накладной.</w:t>
      </w:r>
    </w:p>
    <w:p w14:paraId="024ABAE2" w14:textId="77777777" w:rsidR="00851447" w:rsidRPr="004C5EF4" w:rsidRDefault="009B479A">
      <w:pPr>
        <w:numPr>
          <w:ilvl w:val="0"/>
          <w:numId w:val="4"/>
        </w:numPr>
        <w:ind w:firstLine="0"/>
        <w:jc w:val="both"/>
      </w:pPr>
      <w:r w:rsidRPr="004C5EF4">
        <w:t>Товар должен быть поставлен Поставщиком на склад Покупателя по адресу: Ре</w:t>
      </w:r>
      <w:r w:rsidR="001C6E47" w:rsidRPr="004C5EF4">
        <w:t>спублика Беларусь, г. Минск, пр-т</w:t>
      </w:r>
      <w:r w:rsidRPr="004C5EF4">
        <w:t xml:space="preserve"> Независимости,64А.</w:t>
      </w:r>
    </w:p>
    <w:p w14:paraId="07F02707" w14:textId="77777777" w:rsidR="00851447" w:rsidRPr="004C5EF4" w:rsidRDefault="009B479A">
      <w:pPr>
        <w:numPr>
          <w:ilvl w:val="0"/>
          <w:numId w:val="4"/>
        </w:numPr>
        <w:ind w:firstLine="0"/>
        <w:jc w:val="both"/>
      </w:pPr>
      <w:r w:rsidRPr="004C5EF4">
        <w:t>Доставка Товара осуществляется силами и транспортом Поставщика. Транспортные расходы несет Поставщик.</w:t>
      </w:r>
    </w:p>
    <w:p w14:paraId="2315F07E" w14:textId="77777777" w:rsidR="00851447" w:rsidRPr="004C5EF4" w:rsidRDefault="009B479A">
      <w:pPr>
        <w:numPr>
          <w:ilvl w:val="0"/>
          <w:numId w:val="4"/>
        </w:numPr>
        <w:ind w:firstLine="0"/>
        <w:jc w:val="both"/>
      </w:pPr>
      <w:r w:rsidRPr="004C5EF4">
        <w:t>Право собственности на приобретенный Товар и риск его случайной гибели от Продавца к Покупателю переходит в момент передачи Товара уполномоченному представителю Покупателю.</w:t>
      </w:r>
    </w:p>
    <w:p w14:paraId="77CE1323" w14:textId="16136D76" w:rsidR="00851447" w:rsidRPr="004C5EF4" w:rsidRDefault="009B479A">
      <w:pPr>
        <w:jc w:val="center"/>
      </w:pPr>
      <w:r w:rsidRPr="004C5EF4">
        <w:t>4. ГАРАНТИИ КАЧЕСТВА</w:t>
      </w:r>
    </w:p>
    <w:p w14:paraId="37C124AF" w14:textId="269D2264" w:rsidR="00851447" w:rsidRPr="004C5EF4" w:rsidRDefault="009B479A" w:rsidP="009B479A">
      <w:pPr>
        <w:numPr>
          <w:ilvl w:val="0"/>
          <w:numId w:val="3"/>
        </w:numPr>
        <w:jc w:val="both"/>
      </w:pPr>
      <w:r w:rsidRPr="004C5EF4">
        <w:lastRenderedPageBreak/>
        <w:t>Поставщи</w:t>
      </w:r>
      <w:r w:rsidR="009E1819" w:rsidRPr="004C5EF4">
        <w:t xml:space="preserve">к гарантирует, что поставляемый Товар </w:t>
      </w:r>
      <w:r w:rsidRPr="004C5EF4">
        <w:t>является новым</w:t>
      </w:r>
      <w:r w:rsidR="000D6C61" w:rsidRPr="004C5EF4">
        <w:t xml:space="preserve">, </w:t>
      </w:r>
      <w:r w:rsidRPr="004C5EF4">
        <w:t>не бы</w:t>
      </w:r>
      <w:r w:rsidR="000D6C61" w:rsidRPr="004C5EF4">
        <w:t>л</w:t>
      </w:r>
      <w:r w:rsidRPr="004C5EF4">
        <w:t xml:space="preserve"> в эксплуатации (употреблении),</w:t>
      </w:r>
      <w:r w:rsidR="000D6C61" w:rsidRPr="004C5EF4">
        <w:t xml:space="preserve"> ремонте, </w:t>
      </w:r>
      <w:r w:rsidRPr="004C5EF4">
        <w:t xml:space="preserve">не </w:t>
      </w:r>
      <w:r w:rsidR="000D6C61" w:rsidRPr="004C5EF4">
        <w:t xml:space="preserve">был восстановлен, в нем не были заменены составные части, </w:t>
      </w:r>
      <w:r w:rsidRPr="004C5EF4">
        <w:t xml:space="preserve">не были восстановлены потребительские </w:t>
      </w:r>
      <w:r w:rsidR="00357B55" w:rsidRPr="004C5EF4">
        <w:t>свойства</w:t>
      </w:r>
      <w:r w:rsidRPr="004C5EF4">
        <w:t>, укомплектован всеми необходимыми комплектующими, чтобы обеспечить его нормальную, бесперебойную эксплуатацию в соответствии с техническими условиями.</w:t>
      </w:r>
    </w:p>
    <w:p w14:paraId="691CAE4D" w14:textId="77777777" w:rsidR="003822BB" w:rsidRPr="004C5EF4" w:rsidRDefault="003822BB" w:rsidP="003822BB">
      <w:pPr>
        <w:pStyle w:val="a4"/>
        <w:numPr>
          <w:ilvl w:val="0"/>
          <w:numId w:val="3"/>
        </w:numPr>
        <w:jc w:val="both"/>
      </w:pPr>
      <w:r w:rsidRPr="004C5EF4">
        <w:t>Качество и комплектность поставляемого Товара должны соответствовать действующим стандартам страны изготовителя (производителя), техническим условиям изготовителя (производителя), настоящему договору.</w:t>
      </w:r>
    </w:p>
    <w:p w14:paraId="7B1B3A02" w14:textId="4CF83695" w:rsidR="007A284D" w:rsidRPr="004C5EF4" w:rsidRDefault="007A284D" w:rsidP="007A284D">
      <w:pPr>
        <w:numPr>
          <w:ilvl w:val="0"/>
          <w:numId w:val="3"/>
        </w:numPr>
        <w:jc w:val="both"/>
      </w:pPr>
      <w:r w:rsidRPr="004C5EF4">
        <w:t xml:space="preserve">Качество поставляемого Товара должно соответствовать требованиям технических нормативных правовых актов, технических регламентов, действующих на территории Республики Беларусь, и подтверждаться документами о качестве и безопасности Товара в соответствии с законодательством. </w:t>
      </w:r>
      <w:r w:rsidRPr="004C5EF4">
        <w:rPr>
          <w:highlight w:val="white"/>
        </w:rPr>
        <w:t xml:space="preserve">Поставщик предоставляет Покупателю на поставляемый Товар регистрационное удостоверение о государственной регистрации </w:t>
      </w:r>
      <w:r w:rsidRPr="004C5EF4">
        <w:t>медицинской техники</w:t>
      </w:r>
      <w:r w:rsidRPr="004C5EF4">
        <w:rPr>
          <w:highlight w:val="white"/>
        </w:rPr>
        <w:t xml:space="preserve"> на территории Республики Беларусь. Зарегистрированная </w:t>
      </w:r>
      <w:r w:rsidRPr="004C5EF4">
        <w:t>медицинская техника</w:t>
      </w:r>
      <w:r w:rsidRPr="004C5EF4">
        <w:rPr>
          <w:highlight w:val="white"/>
        </w:rPr>
        <w:t xml:space="preserve"> должна соответствовать общим требованиям безопасности и эффективности медицинских изделий, требованиям к их маркировке и эксплуатационной документации на них.</w:t>
      </w:r>
    </w:p>
    <w:p w14:paraId="2C78C858" w14:textId="48FAD2BA" w:rsidR="007A284D" w:rsidRPr="004C5EF4" w:rsidRDefault="007A284D" w:rsidP="001E4CA4">
      <w:pPr>
        <w:numPr>
          <w:ilvl w:val="0"/>
          <w:numId w:val="3"/>
        </w:numPr>
        <w:pBdr>
          <w:top w:val="nil"/>
          <w:left w:val="nil"/>
          <w:bottom w:val="nil"/>
          <w:right w:val="nil"/>
          <w:between w:val="nil"/>
        </w:pBdr>
        <w:jc w:val="both"/>
      </w:pPr>
      <w:r w:rsidRPr="004C5EF4">
        <w:t>В случае поставки некачественного Товара Покупатель вправе отказаться от приемки некачественного Товара и потребовать от Поставщика замены его на качественный Товар.</w:t>
      </w:r>
    </w:p>
    <w:p w14:paraId="762291E1" w14:textId="0E5ECF06" w:rsidR="001E4CA4" w:rsidRPr="004C5EF4" w:rsidRDefault="001E4CA4" w:rsidP="001E4CA4">
      <w:pPr>
        <w:numPr>
          <w:ilvl w:val="0"/>
          <w:numId w:val="3"/>
        </w:numPr>
        <w:pBdr>
          <w:top w:val="nil"/>
          <w:left w:val="nil"/>
          <w:bottom w:val="nil"/>
          <w:right w:val="nil"/>
          <w:between w:val="nil"/>
        </w:pBdr>
        <w:jc w:val="both"/>
      </w:pPr>
      <w:r w:rsidRPr="004C5EF4">
        <w:t xml:space="preserve">Если </w:t>
      </w:r>
      <w:r w:rsidR="003822BB" w:rsidRPr="004C5EF4">
        <w:t xml:space="preserve">при приемке Товара или в период гарантийного срока </w:t>
      </w:r>
      <w:r w:rsidRPr="004C5EF4">
        <w:t xml:space="preserve">будут обнаружены дефекты или несоответствие </w:t>
      </w:r>
      <w:r w:rsidR="003822BB" w:rsidRPr="004C5EF4">
        <w:t>Т</w:t>
      </w:r>
      <w:r w:rsidRPr="004C5EF4">
        <w:t xml:space="preserve">овара условиям </w:t>
      </w:r>
      <w:r w:rsidR="003822BB" w:rsidRPr="004C5EF4">
        <w:t xml:space="preserve">настоящего </w:t>
      </w:r>
      <w:r w:rsidRPr="004C5EF4">
        <w:t xml:space="preserve">договора, Поставщик по требованию Покупателя обязан в течение </w:t>
      </w:r>
      <w:r w:rsidR="004C5EF4">
        <w:t>30</w:t>
      </w:r>
      <w:r w:rsidR="00DB336A" w:rsidRPr="004C5EF4">
        <w:t xml:space="preserve"> </w:t>
      </w:r>
      <w:r w:rsidRPr="004C5EF4">
        <w:t xml:space="preserve">календарных дней </w:t>
      </w:r>
      <w:r w:rsidR="00801CBF" w:rsidRPr="004C5EF4">
        <w:t xml:space="preserve">с </w:t>
      </w:r>
      <w:r w:rsidR="003822BB" w:rsidRPr="004C5EF4">
        <w:t>даты направления</w:t>
      </w:r>
      <w:r w:rsidRPr="004C5EF4">
        <w:t xml:space="preserve"> уведомления </w:t>
      </w:r>
      <w:r w:rsidR="003822BB" w:rsidRPr="004C5EF4">
        <w:t>Покупател</w:t>
      </w:r>
      <w:r w:rsidR="00801CBF" w:rsidRPr="004C5EF4">
        <w:t>ем</w:t>
      </w:r>
      <w:r w:rsidR="003822BB" w:rsidRPr="004C5EF4">
        <w:t xml:space="preserve"> </w:t>
      </w:r>
      <w:r w:rsidRPr="004C5EF4">
        <w:t xml:space="preserve">устранить обнаруженные дефекты либо заменить дефектный </w:t>
      </w:r>
      <w:r w:rsidR="00801CBF" w:rsidRPr="004C5EF4">
        <w:t xml:space="preserve">и (или) несоответствующий условиям настоящего договора </w:t>
      </w:r>
      <w:r w:rsidRPr="004C5EF4">
        <w:t>Товар новым.</w:t>
      </w:r>
    </w:p>
    <w:p w14:paraId="27436E75" w14:textId="77777777" w:rsidR="001E4CA4" w:rsidRPr="004C5EF4" w:rsidRDefault="001E4CA4" w:rsidP="001E4CA4">
      <w:pPr>
        <w:numPr>
          <w:ilvl w:val="0"/>
          <w:numId w:val="3"/>
        </w:numPr>
        <w:pBdr>
          <w:top w:val="nil"/>
          <w:left w:val="nil"/>
          <w:bottom w:val="nil"/>
          <w:right w:val="nil"/>
          <w:between w:val="nil"/>
        </w:pBdr>
        <w:jc w:val="both"/>
      </w:pPr>
      <w:r w:rsidRPr="004C5EF4">
        <w:t>При замене Товара, устранении дефектов, либо доукомплектовании товара, датой поставки Товара является дата поступления Товара, соответствующего условиям настоящего договора.</w:t>
      </w:r>
    </w:p>
    <w:p w14:paraId="6E845D3B" w14:textId="28C34FBC" w:rsidR="001E4CA4" w:rsidRPr="004C5EF4" w:rsidRDefault="001E4CA4" w:rsidP="001E4CA4">
      <w:pPr>
        <w:numPr>
          <w:ilvl w:val="0"/>
          <w:numId w:val="3"/>
        </w:numPr>
        <w:jc w:val="both"/>
      </w:pPr>
      <w:r w:rsidRPr="004C5EF4">
        <w:t>Все расходы, связанные с устранением дефектов и заменой Товара</w:t>
      </w:r>
      <w:r w:rsidR="00695DB3" w:rsidRPr="004C5EF4">
        <w:t>,</w:t>
      </w:r>
      <w:r w:rsidRPr="004C5EF4">
        <w:t xml:space="preserve"> несет Поставщик</w:t>
      </w:r>
      <w:r w:rsidR="00801CBF" w:rsidRPr="004C5EF4">
        <w:t>.</w:t>
      </w:r>
    </w:p>
    <w:p w14:paraId="67D6B516" w14:textId="2A6DC32A" w:rsidR="001F61EF" w:rsidRPr="004C5EF4" w:rsidRDefault="001F61EF" w:rsidP="001E4CA4">
      <w:pPr>
        <w:numPr>
          <w:ilvl w:val="0"/>
          <w:numId w:val="3"/>
        </w:numPr>
        <w:jc w:val="both"/>
      </w:pPr>
      <w:r w:rsidRPr="004C5EF4">
        <w:t>Поставляемый Товар должен обеспечиваться паспортом, руководством или инструкцией по эксплуатации (применению) на русском языке.</w:t>
      </w:r>
    </w:p>
    <w:p w14:paraId="230E1DDF" w14:textId="77777777" w:rsidR="001E4CA4" w:rsidRPr="004C5EF4" w:rsidRDefault="001E4CA4" w:rsidP="00735227">
      <w:pPr>
        <w:jc w:val="both"/>
      </w:pPr>
    </w:p>
    <w:p w14:paraId="5F92EF12" w14:textId="025B0550" w:rsidR="00D37654" w:rsidRPr="004C5EF4" w:rsidRDefault="00D37654" w:rsidP="00D37654">
      <w:pPr>
        <w:pBdr>
          <w:top w:val="nil"/>
          <w:left w:val="nil"/>
          <w:bottom w:val="nil"/>
          <w:right w:val="nil"/>
          <w:between w:val="nil"/>
        </w:pBdr>
        <w:tabs>
          <w:tab w:val="left" w:pos="360"/>
        </w:tabs>
        <w:jc w:val="center"/>
      </w:pPr>
      <w:r w:rsidRPr="004C5EF4">
        <w:t>5. ГАРАНТИЙНЫЕ ОБЯЗАТЕЛЬСТВА</w:t>
      </w:r>
    </w:p>
    <w:p w14:paraId="68859564" w14:textId="77777777" w:rsidR="00735227" w:rsidRPr="00B876EE" w:rsidRDefault="001E4CA4" w:rsidP="00735227">
      <w:pPr>
        <w:pBdr>
          <w:top w:val="nil"/>
          <w:left w:val="nil"/>
          <w:bottom w:val="nil"/>
          <w:right w:val="nil"/>
          <w:between w:val="nil"/>
        </w:pBdr>
        <w:tabs>
          <w:tab w:val="left" w:pos="360"/>
        </w:tabs>
        <w:jc w:val="both"/>
      </w:pPr>
      <w:r w:rsidRPr="004C5EF4">
        <w:t xml:space="preserve">5.1. </w:t>
      </w:r>
      <w:r w:rsidR="00735227" w:rsidRPr="00B876EE">
        <w:t xml:space="preserve">Гарантийный срок на Товар, комплектующие изделия и составные части устанавливается равным гарантийному сроку на основное изделие. </w:t>
      </w:r>
    </w:p>
    <w:p w14:paraId="67C105B3" w14:textId="402DA733" w:rsidR="00735227" w:rsidRPr="00B876EE" w:rsidRDefault="00735227" w:rsidP="00735227">
      <w:pPr>
        <w:pBdr>
          <w:top w:val="nil"/>
          <w:left w:val="nil"/>
          <w:bottom w:val="nil"/>
          <w:right w:val="nil"/>
          <w:between w:val="nil"/>
        </w:pBdr>
        <w:tabs>
          <w:tab w:val="left" w:pos="360"/>
        </w:tabs>
        <w:jc w:val="both"/>
      </w:pPr>
      <w:r w:rsidRPr="00B876EE">
        <w:t xml:space="preserve">5.2. Гарантийный срок на Товар составляет: </w:t>
      </w:r>
      <w:r w:rsidR="005347C9">
        <w:rPr>
          <w:lang w:val="en-US"/>
        </w:rPr>
        <w:t>36</w:t>
      </w:r>
      <w:r w:rsidRPr="00B876EE">
        <w:t xml:space="preserve"> меся</w:t>
      </w:r>
      <w:r w:rsidR="005347C9">
        <w:t>цев</w:t>
      </w:r>
      <w:r w:rsidRPr="00B876EE">
        <w:t>.</w:t>
      </w:r>
    </w:p>
    <w:p w14:paraId="7304A533" w14:textId="77777777" w:rsidR="00735227" w:rsidRPr="00B876EE" w:rsidRDefault="00735227" w:rsidP="00735227">
      <w:pPr>
        <w:pBdr>
          <w:top w:val="nil"/>
          <w:left w:val="nil"/>
          <w:bottom w:val="nil"/>
          <w:right w:val="nil"/>
          <w:between w:val="nil"/>
        </w:pBdr>
        <w:tabs>
          <w:tab w:val="left" w:pos="360"/>
        </w:tabs>
        <w:jc w:val="both"/>
      </w:pPr>
      <w:r w:rsidRPr="00B876EE">
        <w:t>5.3. Гарантийный срок исчисляется с даты ввода медицинской техники в эксплуатацию.</w:t>
      </w:r>
    </w:p>
    <w:p w14:paraId="4A0CA6D9" w14:textId="1472ED64" w:rsidR="00735227" w:rsidRPr="00B876EE" w:rsidRDefault="001E4CA4" w:rsidP="00735227">
      <w:pPr>
        <w:pBdr>
          <w:top w:val="nil"/>
          <w:left w:val="nil"/>
          <w:bottom w:val="nil"/>
          <w:right w:val="nil"/>
          <w:between w:val="nil"/>
        </w:pBdr>
        <w:tabs>
          <w:tab w:val="left" w:pos="360"/>
        </w:tabs>
        <w:jc w:val="both"/>
      </w:pPr>
      <w:r w:rsidRPr="00B876EE">
        <w:t>5.4. </w:t>
      </w:r>
      <w:r w:rsidR="00735227" w:rsidRPr="00B876EE">
        <w:t xml:space="preserve">Работы (услуги) по техническому обслуживанию </w:t>
      </w:r>
      <w:r w:rsidR="000243E8" w:rsidRPr="00B876EE">
        <w:t>поставленного Товара</w:t>
      </w:r>
      <w:r w:rsidR="00735227" w:rsidRPr="00B876EE">
        <w:t xml:space="preserve"> в период гарантийного срока ее эксплуатации осуществляется </w:t>
      </w:r>
      <w:r w:rsidR="000243E8" w:rsidRPr="00B876EE">
        <w:t>изготовителем (</w:t>
      </w:r>
      <w:r w:rsidR="00735227" w:rsidRPr="00B876EE">
        <w:t>производителем</w:t>
      </w:r>
      <w:r w:rsidR="000243E8" w:rsidRPr="00B876EE">
        <w:t>)</w:t>
      </w:r>
      <w:r w:rsidR="00735227" w:rsidRPr="00B876EE">
        <w:t xml:space="preserve"> или </w:t>
      </w:r>
      <w:r w:rsidR="00695DB3" w:rsidRPr="00B876EE">
        <w:t>_________________________</w:t>
      </w:r>
      <w:r w:rsidR="00735227" w:rsidRPr="00B876EE">
        <w:t xml:space="preserve"> в соответствии с технической и (или) эксплуатационной документацией изготовителя (производителя), </w:t>
      </w:r>
      <w:r w:rsidR="000243E8" w:rsidRPr="00B876EE">
        <w:t>техническими нормативными правовыми актами</w:t>
      </w:r>
      <w:r w:rsidR="00735227" w:rsidRPr="00B876EE">
        <w:t xml:space="preserve">, </w:t>
      </w:r>
      <w:r w:rsidR="000243E8" w:rsidRPr="00B876EE">
        <w:t>Инструкци</w:t>
      </w:r>
      <w:r w:rsidR="00E9445A" w:rsidRPr="00B876EE">
        <w:t>ей</w:t>
      </w:r>
      <w:r w:rsidR="000243E8" w:rsidRPr="00B876EE">
        <w:t xml:space="preserve"> о порядке организации технического обслуживания и ремонта медицинской техники</w:t>
      </w:r>
      <w:r w:rsidR="00735227" w:rsidRPr="00B876EE">
        <w:t>, утвержденной постановлением Министерства здравоохранения Республики Беларусь от 03.10.2006 № 78 с изменениями и дополнениями.</w:t>
      </w:r>
    </w:p>
    <w:p w14:paraId="225E56E5" w14:textId="2E0CEB21" w:rsidR="001E4CA4" w:rsidRPr="00B876EE" w:rsidRDefault="001E4CA4" w:rsidP="001E4CA4">
      <w:pPr>
        <w:pBdr>
          <w:top w:val="nil"/>
          <w:left w:val="nil"/>
          <w:bottom w:val="nil"/>
          <w:right w:val="nil"/>
          <w:between w:val="nil"/>
        </w:pBdr>
        <w:tabs>
          <w:tab w:val="left" w:pos="360"/>
        </w:tabs>
        <w:jc w:val="both"/>
      </w:pPr>
      <w:r w:rsidRPr="00B876EE">
        <w:t>5.5. Гарантийный ремонт поставленного Товара производится в течение 5 (пяти) рабочих дней с момента поступления заявки от Покупателя</w:t>
      </w:r>
      <w:r w:rsidR="000243E8" w:rsidRPr="00B876EE">
        <w:t xml:space="preserve"> либо в иной срок, согласованный Сторонами</w:t>
      </w:r>
      <w:r w:rsidRPr="00B876EE">
        <w:t>.</w:t>
      </w:r>
    </w:p>
    <w:p w14:paraId="18384B10" w14:textId="27212C58" w:rsidR="001E4CA4" w:rsidRPr="00B876EE" w:rsidRDefault="001E4CA4" w:rsidP="001E4CA4">
      <w:pPr>
        <w:pBdr>
          <w:top w:val="nil"/>
          <w:left w:val="nil"/>
          <w:bottom w:val="nil"/>
          <w:right w:val="nil"/>
          <w:between w:val="nil"/>
        </w:pBdr>
        <w:tabs>
          <w:tab w:val="left" w:pos="360"/>
        </w:tabs>
        <w:jc w:val="both"/>
      </w:pPr>
      <w:r w:rsidRPr="00B876EE">
        <w:t>5.6. Дефекты</w:t>
      </w:r>
      <w:r w:rsidR="00224BEB" w:rsidRPr="00B876EE">
        <w:t xml:space="preserve"> Товара</w:t>
      </w:r>
      <w:r w:rsidRPr="00B876EE">
        <w:t>, выявленные в течение гарантийного срока, устраняются или заменяются Поставщиком за свой счет при условии выполнения Покупателем правил эксплуатации, транспортировки и хранения Товара, в том числе установленными законодательством и</w:t>
      </w:r>
      <w:r w:rsidR="00224BEB" w:rsidRPr="00B876EE">
        <w:t xml:space="preserve"> (или)</w:t>
      </w:r>
      <w:r w:rsidRPr="00B876EE">
        <w:t xml:space="preserve"> переданными Поставщиком документами</w:t>
      </w:r>
      <w:r w:rsidR="00224BEB" w:rsidRPr="00B876EE">
        <w:t xml:space="preserve"> на Товар</w:t>
      </w:r>
      <w:r w:rsidRPr="00B876EE">
        <w:t>.</w:t>
      </w:r>
    </w:p>
    <w:p w14:paraId="3E4DB1AD" w14:textId="77777777" w:rsidR="00D37654" w:rsidRPr="00B876EE" w:rsidRDefault="00D37654" w:rsidP="00D37654">
      <w:pPr>
        <w:pBdr>
          <w:top w:val="nil"/>
          <w:left w:val="nil"/>
          <w:bottom w:val="nil"/>
          <w:right w:val="nil"/>
          <w:between w:val="nil"/>
        </w:pBdr>
        <w:tabs>
          <w:tab w:val="left" w:pos="360"/>
        </w:tabs>
        <w:jc w:val="both"/>
      </w:pPr>
    </w:p>
    <w:p w14:paraId="73F5B0C8" w14:textId="48ADDBFC" w:rsidR="00735227" w:rsidRPr="00B876EE" w:rsidRDefault="00735227" w:rsidP="00735227">
      <w:pPr>
        <w:pBdr>
          <w:top w:val="nil"/>
          <w:left w:val="nil"/>
          <w:bottom w:val="nil"/>
          <w:right w:val="nil"/>
          <w:between w:val="nil"/>
        </w:pBdr>
        <w:tabs>
          <w:tab w:val="left" w:pos="360"/>
        </w:tabs>
        <w:jc w:val="center"/>
      </w:pPr>
      <w:r w:rsidRPr="00B876EE">
        <w:t xml:space="preserve">6. МОНТАЖ, НАЛАДКА, ВВОД В ЭКСПЛУАТАЦИЮ </w:t>
      </w:r>
      <w:r w:rsidR="00224BEB" w:rsidRPr="00B876EE">
        <w:t>ТОВАРА</w:t>
      </w:r>
    </w:p>
    <w:p w14:paraId="338BD00F" w14:textId="370D2119" w:rsidR="00735227" w:rsidRPr="004C5EF4" w:rsidRDefault="00735227" w:rsidP="00735227">
      <w:pPr>
        <w:pBdr>
          <w:top w:val="nil"/>
          <w:left w:val="nil"/>
          <w:bottom w:val="nil"/>
          <w:right w:val="nil"/>
          <w:between w:val="nil"/>
        </w:pBdr>
        <w:tabs>
          <w:tab w:val="left" w:pos="360"/>
        </w:tabs>
        <w:jc w:val="both"/>
      </w:pPr>
      <w:r w:rsidRPr="00B876EE">
        <w:t>6.1.</w:t>
      </w:r>
      <w:r w:rsidRPr="00B876EE">
        <w:tab/>
        <w:t xml:space="preserve">Поставщик берет на себя обязательства выполнить без дополнительной оплаты монтаж, наладку и ввод в эксплуатацию </w:t>
      </w:r>
      <w:r w:rsidR="00E9445A" w:rsidRPr="00B876EE">
        <w:t>Товара,</w:t>
      </w:r>
      <w:r w:rsidRPr="00B876EE">
        <w:t xml:space="preserve"> поставляемо</w:t>
      </w:r>
      <w:r w:rsidR="00E9445A" w:rsidRPr="00B876EE">
        <w:t>го</w:t>
      </w:r>
      <w:r w:rsidRPr="00B876EE">
        <w:t xml:space="preserve"> Покупателю по настоящему договору, провести обучение (инструктаж) не менее одного технического и двух ме</w:t>
      </w:r>
      <w:r w:rsidRPr="004C5EF4">
        <w:t xml:space="preserve">дицинских </w:t>
      </w:r>
      <w:r w:rsidRPr="004C5EF4">
        <w:lastRenderedPageBreak/>
        <w:t xml:space="preserve">работников правилам пользования (применения) Товара согласно </w:t>
      </w:r>
      <w:r w:rsidR="00224BEB" w:rsidRPr="004C5EF4">
        <w:t>эксплуатационной документации изготовителя (производителя)</w:t>
      </w:r>
      <w:r w:rsidRPr="004C5EF4">
        <w:t xml:space="preserve"> в течение 5 </w:t>
      </w:r>
      <w:r w:rsidR="00256618" w:rsidRPr="004C5EF4">
        <w:t>(пяти) рабочих</w:t>
      </w:r>
      <w:r w:rsidRPr="004C5EF4">
        <w:t xml:space="preserve"> дней со дня </w:t>
      </w:r>
      <w:r w:rsidR="00256618" w:rsidRPr="004C5EF4">
        <w:t>направления</w:t>
      </w:r>
      <w:r w:rsidRPr="004C5EF4">
        <w:t xml:space="preserve"> письменного уведомления от Покупателя о готовности к указанным видам работ.</w:t>
      </w:r>
    </w:p>
    <w:p w14:paraId="0187A6FB" w14:textId="7D32DFC2" w:rsidR="00D37654" w:rsidRPr="004C5EF4" w:rsidRDefault="00735227" w:rsidP="00735227">
      <w:pPr>
        <w:jc w:val="both"/>
      </w:pPr>
      <w:r w:rsidRPr="004C5EF4">
        <w:t>6.2.</w:t>
      </w:r>
      <w:r w:rsidRPr="004C5EF4">
        <w:tab/>
        <w:t xml:space="preserve">Работы в соответствии с настоящими условиями будут считаться законченными после выполнения всех форм монтажных, наладочных работ, обучения (инструктажа) технических и медицинских работников </w:t>
      </w:r>
      <w:r w:rsidR="00256618" w:rsidRPr="004C5EF4">
        <w:t xml:space="preserve">Покупателя </w:t>
      </w:r>
      <w:r w:rsidRPr="004C5EF4">
        <w:t>и подписания Покупателем и Поставщиком Акта о вводе медицинской техники в эксплуатацию. Один экземпляр акта пред</w:t>
      </w:r>
      <w:r w:rsidR="00256618" w:rsidRPr="004C5EF4">
        <w:t>о</w:t>
      </w:r>
      <w:r w:rsidRPr="004C5EF4">
        <w:t xml:space="preserve">ставляется Покупателю Поставщиком в течение 5 </w:t>
      </w:r>
      <w:r w:rsidR="00256618" w:rsidRPr="004C5EF4">
        <w:t xml:space="preserve">(пяти) </w:t>
      </w:r>
      <w:r w:rsidRPr="004C5EF4">
        <w:t>рабочих дней с даты его подписания.</w:t>
      </w:r>
    </w:p>
    <w:p w14:paraId="462B37C3" w14:textId="474C0E34" w:rsidR="00224BEB" w:rsidRPr="004C5EF4" w:rsidRDefault="00224BEB" w:rsidP="00735227">
      <w:pPr>
        <w:jc w:val="both"/>
      </w:pPr>
    </w:p>
    <w:p w14:paraId="1BFD443E" w14:textId="73C07383" w:rsidR="00851447" w:rsidRPr="004C5EF4" w:rsidRDefault="00D37654">
      <w:pPr>
        <w:jc w:val="center"/>
      </w:pPr>
      <w:r w:rsidRPr="004C5EF4">
        <w:t>7</w:t>
      </w:r>
      <w:r w:rsidR="009B479A" w:rsidRPr="004C5EF4">
        <w:t>. ПРИЕМКА ТОВАРА</w:t>
      </w:r>
    </w:p>
    <w:p w14:paraId="78006869" w14:textId="7A73ADB9" w:rsidR="00735227" w:rsidRPr="004C5EF4" w:rsidRDefault="00735227" w:rsidP="00735227">
      <w:pPr>
        <w:jc w:val="both"/>
      </w:pPr>
      <w:r w:rsidRPr="004C5EF4">
        <w:t>7.1.</w:t>
      </w:r>
      <w:r w:rsidRPr="004C5EF4">
        <w:tab/>
      </w:r>
      <w:r w:rsidR="009B479A" w:rsidRPr="004C5EF4">
        <w:t xml:space="preserve">Приемка </w:t>
      </w:r>
      <w:r w:rsidR="00256618" w:rsidRPr="004C5EF4">
        <w:t>Т</w:t>
      </w:r>
      <w:r w:rsidR="009B479A" w:rsidRPr="004C5EF4">
        <w:t>овара по количеству и качеству осуще</w:t>
      </w:r>
      <w:r w:rsidR="009E6111" w:rsidRPr="004C5EF4">
        <w:t xml:space="preserve">ствляется на складе Покупателя </w:t>
      </w:r>
      <w:r w:rsidR="009B479A" w:rsidRPr="004C5EF4">
        <w:t>в сроки и в порядке, предусмотренном постановлением Совета Министров Республики Беларусь от 03.09.2008 № 1290</w:t>
      </w:r>
      <w:r w:rsidR="009E6111" w:rsidRPr="004C5EF4">
        <w:t>.</w:t>
      </w:r>
    </w:p>
    <w:p w14:paraId="663FA202" w14:textId="4292FB33" w:rsidR="00851447" w:rsidRPr="004C5EF4" w:rsidRDefault="00735227" w:rsidP="00735227">
      <w:pPr>
        <w:jc w:val="both"/>
      </w:pPr>
      <w:r w:rsidRPr="004C5EF4">
        <w:t>7.2.</w:t>
      </w:r>
      <w:r w:rsidRPr="004C5EF4">
        <w:tab/>
      </w:r>
      <w:r w:rsidR="009B479A" w:rsidRPr="004C5EF4">
        <w:t>Товар надлежащего качества обмену и возврату не подлежит.</w:t>
      </w:r>
    </w:p>
    <w:p w14:paraId="04905BAB" w14:textId="77777777" w:rsidR="009E6111" w:rsidRPr="004C5EF4" w:rsidRDefault="009E6111">
      <w:pPr>
        <w:jc w:val="center"/>
      </w:pPr>
    </w:p>
    <w:p w14:paraId="3DF438EF" w14:textId="27B77EF1" w:rsidR="00735227" w:rsidRPr="004C5EF4" w:rsidRDefault="00735227" w:rsidP="00735227">
      <w:pPr>
        <w:jc w:val="center"/>
      </w:pPr>
      <w:r w:rsidRPr="004C5EF4">
        <w:t>7. УПАКОВКА И МАРКИРОВКА</w:t>
      </w:r>
    </w:p>
    <w:p w14:paraId="5D38F94C" w14:textId="65C97CD4" w:rsidR="00735227" w:rsidRPr="004C5EF4" w:rsidRDefault="00735227" w:rsidP="00735227">
      <w:pPr>
        <w:jc w:val="both"/>
      </w:pPr>
      <w:r w:rsidRPr="004C5EF4">
        <w:t xml:space="preserve">7.1. Тара и упаковка </w:t>
      </w:r>
      <w:r w:rsidR="00256618" w:rsidRPr="004C5EF4">
        <w:t>Т</w:t>
      </w:r>
      <w:r w:rsidRPr="004C5EF4">
        <w:t>овара должн</w:t>
      </w:r>
      <w:r w:rsidR="00256618" w:rsidRPr="004C5EF4">
        <w:t>ы</w:t>
      </w:r>
      <w:r w:rsidRPr="004C5EF4">
        <w:t xml:space="preserve"> обеспечивать его сохранность при перевозке, хранении и проведении погрузочно-разгрузочных работ.</w:t>
      </w:r>
    </w:p>
    <w:p w14:paraId="6DC0B598" w14:textId="391C6CFD" w:rsidR="00735227" w:rsidRPr="004C5EF4" w:rsidRDefault="00735227" w:rsidP="00735227">
      <w:pPr>
        <w:jc w:val="both"/>
      </w:pPr>
      <w:r w:rsidRPr="004C5EF4">
        <w:t>7.2. Поставляемы</w:t>
      </w:r>
      <w:r w:rsidR="00256618" w:rsidRPr="004C5EF4">
        <w:t>й</w:t>
      </w:r>
      <w:r w:rsidRPr="004C5EF4">
        <w:t xml:space="preserve"> Товар подлеж</w:t>
      </w:r>
      <w:r w:rsidR="00256618" w:rsidRPr="004C5EF4">
        <w:t>и</w:t>
      </w:r>
      <w:r w:rsidRPr="004C5EF4">
        <w:t>т маркировке в соответствии с требованиями законодательства.</w:t>
      </w:r>
    </w:p>
    <w:p w14:paraId="15037205" w14:textId="77777777" w:rsidR="00735227" w:rsidRPr="004C5EF4" w:rsidRDefault="00735227" w:rsidP="00735227">
      <w:pPr>
        <w:jc w:val="center"/>
      </w:pPr>
    </w:p>
    <w:p w14:paraId="4039EF93" w14:textId="458DBBE4" w:rsidR="00735227" w:rsidRPr="004C5EF4" w:rsidRDefault="00735227" w:rsidP="00735227">
      <w:pPr>
        <w:jc w:val="center"/>
      </w:pPr>
      <w:r w:rsidRPr="004C5EF4">
        <w:t>8. ОТВЕТСТВЕННОСТЬ СТОРОН</w:t>
      </w:r>
    </w:p>
    <w:p w14:paraId="09A8B85E" w14:textId="4876FC12" w:rsidR="00735227" w:rsidRPr="00B876EE" w:rsidRDefault="00735227" w:rsidP="00735227">
      <w:pPr>
        <w:widowControl w:val="0"/>
        <w:jc w:val="both"/>
      </w:pPr>
      <w:r w:rsidRPr="004C5EF4">
        <w:t>8.1. </w:t>
      </w:r>
      <w:r w:rsidRPr="00B876EE">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Республики Беларусь.</w:t>
      </w:r>
    </w:p>
    <w:p w14:paraId="28B59916" w14:textId="2D875F3B" w:rsidR="00735227" w:rsidRPr="00B876EE" w:rsidRDefault="00735227" w:rsidP="00735227">
      <w:pPr>
        <w:widowControl w:val="0"/>
        <w:jc w:val="both"/>
      </w:pPr>
      <w:r w:rsidRPr="00B876EE">
        <w:t>8.2. За нарушение сроков поставки Товара, определенных в пункт</w:t>
      </w:r>
      <w:r w:rsidR="001179EA" w:rsidRPr="00B876EE">
        <w:t>е</w:t>
      </w:r>
      <w:r w:rsidRPr="00B876EE">
        <w:t xml:space="preserve"> 3.1</w:t>
      </w:r>
      <w:r w:rsidR="001179EA" w:rsidRPr="00B876EE">
        <w:t>,</w:t>
      </w:r>
      <w:r w:rsidRPr="00B876EE">
        <w:t xml:space="preserve"> Поставщик уплачивает Покупателю пеню в размере 0,1% стоимости не поставленного либо несвоевременно поставленного </w:t>
      </w:r>
      <w:r w:rsidR="003B73F6" w:rsidRPr="00B876EE">
        <w:t>Т</w:t>
      </w:r>
      <w:r w:rsidRPr="00B876EE">
        <w:t>овара за каждый день просрочки. Пеня исчисляется с даты, следующей за датой истечения срока поставки Товара, предусмотренного п. 3.1 настоящего договора, до даты фактической поставки Товара включительно.</w:t>
      </w:r>
    </w:p>
    <w:p w14:paraId="1E4F2887" w14:textId="2B1436B5" w:rsidR="000641B1" w:rsidRPr="00B876EE" w:rsidRDefault="000641B1" w:rsidP="000641B1">
      <w:pPr>
        <w:widowControl w:val="0"/>
        <w:jc w:val="both"/>
      </w:pPr>
      <w:r w:rsidRPr="00B876EE">
        <w:t xml:space="preserve">8.3. За нарушение сроков, указанных в пункте 4.5, Поставщик уплачивает Покупателю пеню в размере 0,1% стоимости дефектного и (или) несоответствующего условиям настоящего договора Товара за каждый день просрочки. </w:t>
      </w:r>
    </w:p>
    <w:p w14:paraId="5DD2776B" w14:textId="5901EC8D" w:rsidR="000641B1" w:rsidRPr="004C5EF4" w:rsidRDefault="000641B1" w:rsidP="000641B1">
      <w:pPr>
        <w:widowControl w:val="0"/>
        <w:jc w:val="both"/>
      </w:pPr>
      <w:r w:rsidRPr="00B876EE">
        <w:t xml:space="preserve">8.4. При отказе Поставщика от поставки </w:t>
      </w:r>
      <w:r w:rsidRPr="004C5EF4">
        <w:t>Товара Поставщик уплачивает Покупателю штраф в размере 10% стоимости не поставленного Товара.</w:t>
      </w:r>
    </w:p>
    <w:p w14:paraId="4062AEB0" w14:textId="19A3E3EA" w:rsidR="000641B1" w:rsidRPr="004C5EF4" w:rsidRDefault="000641B1" w:rsidP="000641B1">
      <w:pPr>
        <w:widowControl w:val="0"/>
        <w:jc w:val="both"/>
      </w:pPr>
      <w:r w:rsidRPr="004C5EF4">
        <w:t>8.5. При задержке поставки Товара более чем на 45 (сорок пять) календарных дней Покупатель вправе в одностороннем порядке отказаться от исполнения настоящего договора.</w:t>
      </w:r>
    </w:p>
    <w:p w14:paraId="59BE978A" w14:textId="12A75543" w:rsidR="00735227" w:rsidRPr="004C5EF4" w:rsidRDefault="00735227" w:rsidP="00735227">
      <w:pPr>
        <w:widowControl w:val="0"/>
        <w:jc w:val="both"/>
      </w:pPr>
      <w:r w:rsidRPr="004C5EF4">
        <w:t>8.</w:t>
      </w:r>
      <w:r w:rsidR="000641B1" w:rsidRPr="004C5EF4">
        <w:t>6</w:t>
      </w:r>
      <w:r w:rsidRPr="004C5EF4">
        <w:t>. Окончание срока действия настоящего договора не освобождает стороны от ответственности за нарушение его условий и неисполнения своих обязательств по настоящему договору.</w:t>
      </w:r>
    </w:p>
    <w:p w14:paraId="7FC86BF6" w14:textId="77777777" w:rsidR="00735227" w:rsidRPr="004C5EF4" w:rsidRDefault="00735227" w:rsidP="00735227">
      <w:pPr>
        <w:widowControl w:val="0"/>
        <w:jc w:val="both"/>
      </w:pPr>
    </w:p>
    <w:p w14:paraId="46E2AC9C" w14:textId="4EA48087" w:rsidR="00735227" w:rsidRPr="004C5EF4" w:rsidRDefault="00735227" w:rsidP="00735227">
      <w:pPr>
        <w:jc w:val="center"/>
      </w:pPr>
      <w:r w:rsidRPr="004C5EF4">
        <w:t>9. ОБСТОЯТЕЛЬСТВА НЕПРЕОДОЛИМОЙ СИЛЫ</w:t>
      </w:r>
    </w:p>
    <w:p w14:paraId="0104BA69" w14:textId="77777777" w:rsidR="00735227" w:rsidRPr="004C5EF4" w:rsidRDefault="00735227" w:rsidP="00735227">
      <w:pPr>
        <w:widowControl w:val="0"/>
        <w:jc w:val="both"/>
      </w:pPr>
      <w:r w:rsidRPr="004C5EF4">
        <w:t>9.1.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непреодолимой силы, возникших после заключения настоящего договора, которые сторона не могла ни предвидеть, ни предотвратить. Под обстоятельствами непреодолимой силы подразумеваются: стихийные бедствия (пожар, наводнение, ураган, землетрясение и др.), война или военные действия, массовые беспорядки, акты терроризма, акты и действия органов государственной власти, а также иные чрезвычайные и непредотвратимые при данных условиях обстоятельства.</w:t>
      </w:r>
    </w:p>
    <w:p w14:paraId="2D700A8A" w14:textId="77777777" w:rsidR="00735227" w:rsidRPr="004C5EF4" w:rsidRDefault="00735227" w:rsidP="00735227">
      <w:pPr>
        <w:widowControl w:val="0"/>
        <w:jc w:val="both"/>
      </w:pPr>
      <w:r w:rsidRPr="004C5EF4">
        <w:t xml:space="preserve">9.2.  Сторона, ссылающаяся на такие обстоятельства, обязана в течение 10 (десяти) рабочих дней письменно уведомить другую сторону о начале и окончании вышеуказанных обстоятельств. Факты, изложенные в уведомлении, должны быть подтверждены Белорусской торгово-промышленной палатой. Сторона, не уведомившая или несвоевременно уведомившая </w:t>
      </w:r>
      <w:r w:rsidRPr="004C5EF4">
        <w:lastRenderedPageBreak/>
        <w:t>другую Сторону о наступлении обстоятельств непреодолимой силы, лишается права ссылаться на пункт 9.1 настоящего договора.</w:t>
      </w:r>
    </w:p>
    <w:p w14:paraId="3E51130C" w14:textId="626ABDDD" w:rsidR="00735227" w:rsidRPr="004C5EF4" w:rsidRDefault="00735227" w:rsidP="00735227">
      <w:pPr>
        <w:widowControl w:val="0"/>
        <w:jc w:val="both"/>
      </w:pPr>
      <w:r w:rsidRPr="004C5EF4">
        <w:t>9.3. При возникновении обстоятельств непреодолимой силы срок исполнения   обязательств по настоящему договору подлежит отсрочке на период действия данных обстоятельств.</w:t>
      </w:r>
    </w:p>
    <w:p w14:paraId="3402B20F" w14:textId="2028124C" w:rsidR="000641B1" w:rsidRPr="004C5EF4" w:rsidRDefault="000641B1" w:rsidP="00735227">
      <w:pPr>
        <w:widowControl w:val="0"/>
        <w:jc w:val="both"/>
      </w:pPr>
      <w:r w:rsidRPr="004C5EF4">
        <w:t>9.4</w:t>
      </w:r>
      <w:r w:rsidRPr="004C5EF4">
        <w:tab/>
        <w:t>Если обстоятельства непреодолимой силы будут продолжаться более 2 (двух) месяцев, то каждая Сторона имеет право отказаться от дальнейшего исполнения обязательств по настоящему договору, и в этом случае ни одна из Сторон не будет иметь права требовать от другой Стороны возмещения убытков.</w:t>
      </w:r>
    </w:p>
    <w:p w14:paraId="47547A34" w14:textId="77777777" w:rsidR="00735227" w:rsidRPr="004C5EF4" w:rsidRDefault="00735227" w:rsidP="00735227">
      <w:pPr>
        <w:jc w:val="center"/>
      </w:pPr>
    </w:p>
    <w:p w14:paraId="0EE0FFF3" w14:textId="3C52C2A7" w:rsidR="00735227" w:rsidRPr="004C5EF4" w:rsidRDefault="00735227" w:rsidP="00735227">
      <w:pPr>
        <w:jc w:val="center"/>
      </w:pPr>
      <w:r w:rsidRPr="004C5EF4">
        <w:t>10. ПОРЯДОК РАЗРЕШЕНИЯ СПОРОВ</w:t>
      </w:r>
    </w:p>
    <w:p w14:paraId="68C7C5B2" w14:textId="77777777" w:rsidR="00735227" w:rsidRPr="004C5EF4" w:rsidRDefault="00735227" w:rsidP="00735227">
      <w:pPr>
        <w:widowControl w:val="0"/>
        <w:jc w:val="both"/>
      </w:pPr>
      <w:r w:rsidRPr="004C5EF4">
        <w:t>10.1. Все споры, которые могут возникнуть из настоящего договора или в связи с ним, Стороны обязуются урегулировать путем переговоров. Претензионный порядок является обязательным порядком досудебного урегулирования споров. В случае получения от Стороны претензии (письменного предложения о добровольном урегулировании спора) вторая Сторона обязана уведомить о результатах ее рассмотрения в течение 10 (десяти) календарных дней от даты получения. Претензия должна быть направлена заказным письмом с уведомлением.</w:t>
      </w:r>
    </w:p>
    <w:p w14:paraId="52F83540" w14:textId="77777777" w:rsidR="00735227" w:rsidRPr="004C5EF4" w:rsidRDefault="00735227" w:rsidP="00735227">
      <w:pPr>
        <w:widowControl w:val="0"/>
        <w:jc w:val="both"/>
      </w:pPr>
      <w:r w:rsidRPr="004C5EF4">
        <w:t>10.2. В случае не достижения согласия путем переговоров и предъявления претензий спорные вопросы подлежат разрешению в Экономическом суде г. Минска.</w:t>
      </w:r>
    </w:p>
    <w:p w14:paraId="171FAE32" w14:textId="77777777" w:rsidR="00735227" w:rsidRPr="004C5EF4" w:rsidRDefault="00735227" w:rsidP="00735227">
      <w:pPr>
        <w:jc w:val="center"/>
      </w:pPr>
    </w:p>
    <w:p w14:paraId="356A74C1" w14:textId="4E0260BA" w:rsidR="00735227" w:rsidRPr="004C5EF4" w:rsidRDefault="00735227" w:rsidP="00735227">
      <w:pPr>
        <w:jc w:val="center"/>
      </w:pPr>
      <w:r w:rsidRPr="004C5EF4">
        <w:t>11. СРОК ДЕЙСТВИЯ ДОГОВОРА. ИЗМЕНЕНИЕ И РАСТОРЖЕНИЕ ДОГОВОРА</w:t>
      </w:r>
    </w:p>
    <w:p w14:paraId="44CDCD0D" w14:textId="64B8C48B" w:rsidR="00502845" w:rsidRPr="004C5EF4" w:rsidRDefault="00735227" w:rsidP="000641B1">
      <w:pPr>
        <w:pBdr>
          <w:top w:val="nil"/>
          <w:left w:val="nil"/>
          <w:bottom w:val="nil"/>
          <w:right w:val="nil"/>
          <w:between w:val="nil"/>
        </w:pBdr>
        <w:jc w:val="both"/>
      </w:pPr>
      <w:r w:rsidRPr="004C5EF4">
        <w:t>11.1. </w:t>
      </w:r>
      <w:r w:rsidR="00502845" w:rsidRPr="004C5EF4">
        <w:t xml:space="preserve">Договор вступает в силу с </w:t>
      </w:r>
      <w:r w:rsidR="000641B1" w:rsidRPr="004C5EF4">
        <w:t>даты</w:t>
      </w:r>
      <w:r w:rsidR="00502845" w:rsidRPr="004C5EF4">
        <w:t xml:space="preserve"> подписания и действует по 31 декабря 202</w:t>
      </w:r>
      <w:r w:rsidR="00391E44">
        <w:t>6</w:t>
      </w:r>
      <w:r w:rsidR="00502845" w:rsidRPr="004C5EF4">
        <w:t xml:space="preserve"> года, </w:t>
      </w:r>
      <w:r w:rsidR="000641B1" w:rsidRPr="004C5EF4">
        <w:t>а в части принятых обязательств – до полного их исполнения.</w:t>
      </w:r>
    </w:p>
    <w:p w14:paraId="544F617F" w14:textId="77777777" w:rsidR="000641B1" w:rsidRPr="004C5EF4" w:rsidRDefault="00735227" w:rsidP="000641B1">
      <w:pPr>
        <w:pBdr>
          <w:top w:val="nil"/>
          <w:left w:val="nil"/>
          <w:bottom w:val="nil"/>
          <w:right w:val="nil"/>
          <w:between w:val="nil"/>
        </w:pBdr>
        <w:jc w:val="both"/>
      </w:pPr>
      <w:r w:rsidRPr="004C5EF4">
        <w:t>11.2. Все изменения и дополнения к настоящему договору имеют силу только в том случае, если они совершены в письменной форме и подписаны уполномоченными на то лицами Сторон.</w:t>
      </w:r>
    </w:p>
    <w:p w14:paraId="69A3632E" w14:textId="77777777" w:rsidR="00261A22" w:rsidRPr="004C5EF4" w:rsidRDefault="00261A22" w:rsidP="00261A22">
      <w:pPr>
        <w:pBdr>
          <w:top w:val="nil"/>
          <w:left w:val="nil"/>
          <w:bottom w:val="nil"/>
          <w:right w:val="nil"/>
          <w:between w:val="nil"/>
        </w:pBdr>
        <w:jc w:val="both"/>
      </w:pPr>
      <w:r w:rsidRPr="004C5EF4">
        <w:t>11.3.</w:t>
      </w:r>
      <w:r w:rsidRPr="004C5EF4">
        <w:tab/>
      </w:r>
      <w:r w:rsidR="000641B1" w:rsidRPr="004C5EF4">
        <w:t>Настоящий договор может быть расторгнут по соглашению сторон, а также в случаях и порядке, установленном законодательством.</w:t>
      </w:r>
    </w:p>
    <w:p w14:paraId="225173C7" w14:textId="603B88C0" w:rsidR="000641B1" w:rsidRPr="004C5EF4" w:rsidRDefault="00261A22" w:rsidP="00261A22">
      <w:pPr>
        <w:pBdr>
          <w:top w:val="nil"/>
          <w:left w:val="nil"/>
          <w:bottom w:val="nil"/>
          <w:right w:val="nil"/>
          <w:between w:val="nil"/>
        </w:pBdr>
        <w:jc w:val="both"/>
      </w:pPr>
      <w:r w:rsidRPr="004C5EF4">
        <w:t>11.4.</w:t>
      </w:r>
      <w:r w:rsidRPr="004C5EF4">
        <w:tab/>
      </w:r>
      <w:r w:rsidR="000641B1" w:rsidRPr="004C5EF4">
        <w:t>Покупатель имеет право отказаться в одностороннем порядке от исполнения настоящего договора полностью или частично, за исключением оплаты Товара, поставленного в соответствии с условиями настоящего договора, в случае неисполнения либо ненадлежащего исполнения Поставщиком обязательств по настоящему договору.</w:t>
      </w:r>
    </w:p>
    <w:p w14:paraId="29D354DD" w14:textId="53F478DF" w:rsidR="000641B1" w:rsidRPr="004C5EF4" w:rsidRDefault="000641B1" w:rsidP="00261A22">
      <w:pPr>
        <w:pStyle w:val="a4"/>
        <w:numPr>
          <w:ilvl w:val="1"/>
          <w:numId w:val="11"/>
        </w:numPr>
        <w:ind w:left="0" w:firstLine="0"/>
        <w:jc w:val="both"/>
      </w:pPr>
      <w:r w:rsidRPr="004C5EF4">
        <w:t>Покупатель вправе в одностороннем порядке отказаться от исполнения договора, если в ходе исполнения договора будет установлено, что Поставщик не соответствовал требованиям к участникам, установленным документами, представляемыми для подготовки предложения, или предоставил недостоверную информацию о своем соответствии таким требованиям, что позволило ему стать участником-победителем процедуры государственной закупки, по результатам которой заключен настоящий договор.</w:t>
      </w:r>
    </w:p>
    <w:p w14:paraId="2B6B6546" w14:textId="1513FCC3" w:rsidR="000641B1" w:rsidRPr="004C5EF4" w:rsidRDefault="000641B1" w:rsidP="00261A22">
      <w:pPr>
        <w:pStyle w:val="a4"/>
        <w:numPr>
          <w:ilvl w:val="1"/>
          <w:numId w:val="11"/>
        </w:numPr>
        <w:ind w:left="0" w:firstLine="0"/>
        <w:jc w:val="both"/>
      </w:pPr>
      <w:r w:rsidRPr="004C5EF4">
        <w:t>Односторонний отказ от исполнения настоящего договора в случае надлежащего исполнения договора другой стороной, за исключением случаев, установленных законодательством и настоящим договором, не допускается.</w:t>
      </w:r>
    </w:p>
    <w:p w14:paraId="5218F0BE" w14:textId="346D6227" w:rsidR="000641B1" w:rsidRPr="004C5EF4" w:rsidRDefault="000641B1" w:rsidP="00261A22">
      <w:pPr>
        <w:pStyle w:val="a4"/>
        <w:numPr>
          <w:ilvl w:val="1"/>
          <w:numId w:val="11"/>
        </w:numPr>
        <w:ind w:left="0" w:firstLine="0"/>
        <w:jc w:val="both"/>
      </w:pPr>
      <w:r w:rsidRPr="004C5EF4">
        <w:t xml:space="preserve">Любое уведомление или другая информация по настоящему договору, необходимая по нему или в связи с ним, предоставляемая одной стороной другой стороне, может быть вручена ей лично или направлена (по почте, телеграммой, факсом или электронной почтой) по адресам, телефону-факсу, указанным в настоящем договоре. </w:t>
      </w:r>
    </w:p>
    <w:p w14:paraId="635B4556" w14:textId="77777777" w:rsidR="00261A22" w:rsidRPr="004C5EF4" w:rsidRDefault="00261A22" w:rsidP="00261A22">
      <w:pPr>
        <w:pStyle w:val="a4"/>
        <w:ind w:left="0"/>
        <w:jc w:val="both"/>
      </w:pPr>
    </w:p>
    <w:p w14:paraId="3651788D" w14:textId="018DA9C7" w:rsidR="00261A22" w:rsidRPr="004C5EF4" w:rsidRDefault="00261A22" w:rsidP="00261A22">
      <w:pPr>
        <w:jc w:val="center"/>
      </w:pPr>
      <w:r w:rsidRPr="004C5EF4">
        <w:t>12.</w:t>
      </w:r>
      <w:r w:rsidRPr="004C5EF4">
        <w:tab/>
        <w:t>АНТИКОРРУПЦИОННАЯ ОГОВОРКА</w:t>
      </w:r>
    </w:p>
    <w:p w14:paraId="6E8A96F5" w14:textId="151BF9F7" w:rsidR="00261A22" w:rsidRPr="004C5EF4" w:rsidRDefault="00261A22" w:rsidP="00261A22">
      <w:pPr>
        <w:jc w:val="both"/>
      </w:pPr>
      <w:r w:rsidRPr="004C5EF4">
        <w:t>12.1.</w:t>
      </w:r>
      <w:r w:rsidRPr="004C5EF4">
        <w:tab/>
        <w:t>Каждая из Сторон настоящего договора, ее работники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55CE17C2" w14:textId="63D367B2" w:rsidR="00261A22" w:rsidRPr="004C5EF4" w:rsidRDefault="00261A22" w:rsidP="00261A22">
      <w:pPr>
        <w:jc w:val="both"/>
      </w:pPr>
      <w:r w:rsidRPr="004C5EF4">
        <w:lastRenderedPageBreak/>
        <w:t>12.2.</w:t>
      </w:r>
      <w:r w:rsidRPr="004C5EF4">
        <w:tab/>
        <w:t>Под действиями работника, осуществляемыми в пользу стимулирующей его Стороны, понимаются:</w:t>
      </w:r>
    </w:p>
    <w:p w14:paraId="5E7256E6" w14:textId="77777777" w:rsidR="00261A22" w:rsidRPr="004C5EF4" w:rsidRDefault="00261A22" w:rsidP="00261A22">
      <w:pPr>
        <w:ind w:firstLine="709"/>
        <w:jc w:val="both"/>
      </w:pPr>
      <w:r w:rsidRPr="004C5EF4">
        <w:t>предоставление неоправданных преимуществ по сравнению с другими контрагентами;</w:t>
      </w:r>
    </w:p>
    <w:p w14:paraId="637CA532" w14:textId="77777777" w:rsidR="00261A22" w:rsidRPr="004C5EF4" w:rsidRDefault="00261A22" w:rsidP="00261A22">
      <w:pPr>
        <w:ind w:firstLine="709"/>
        <w:jc w:val="both"/>
      </w:pPr>
      <w:r w:rsidRPr="004C5EF4">
        <w:t>предоставление каких-либо гарантий;</w:t>
      </w:r>
    </w:p>
    <w:p w14:paraId="3FDA61BB" w14:textId="77777777" w:rsidR="00261A22" w:rsidRPr="004C5EF4" w:rsidRDefault="00261A22" w:rsidP="00261A22">
      <w:pPr>
        <w:ind w:firstLine="709"/>
        <w:jc w:val="both"/>
      </w:pPr>
      <w:r w:rsidRPr="004C5EF4">
        <w:t>ускорение существующих процедур;</w:t>
      </w:r>
    </w:p>
    <w:p w14:paraId="37E4125C" w14:textId="77777777" w:rsidR="00261A22" w:rsidRPr="004C5EF4" w:rsidRDefault="00261A22" w:rsidP="00261A22">
      <w:pPr>
        <w:ind w:firstLine="709"/>
        <w:jc w:val="both"/>
      </w:pPr>
      <w:r w:rsidRPr="004C5EF4">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43A11B94" w14:textId="3F65BF5F" w:rsidR="00261A22" w:rsidRPr="004C5EF4" w:rsidRDefault="00261A22" w:rsidP="00261A22">
      <w:pPr>
        <w:jc w:val="both"/>
      </w:pPr>
      <w:r w:rsidRPr="004C5EF4">
        <w:t>12.3. В случае возникновения у Стороны подозрений, что произошло или может произойти нарушение каких-либо положений настоящей главы, соответствующая Сторона обязуется уведомить об этом другую Сторону и государственные органы, осуществляющие борьбу с коррупцией, в письменной форме.</w:t>
      </w:r>
    </w:p>
    <w:p w14:paraId="16ABD389" w14:textId="77777777" w:rsidR="00261A22" w:rsidRPr="004C5EF4" w:rsidRDefault="00261A22" w:rsidP="00261A22">
      <w:pPr>
        <w:ind w:firstLine="567"/>
        <w:jc w:val="both"/>
      </w:pPr>
      <w:r w:rsidRPr="004C5EF4">
        <w:t>В письменном уведомлении, направленном в органы, осуществляющие борьбу с коррупцией, Сторона настоящего договора обязана сослаться на факты или представить соответствующие материалы, достоверно подтверждающие факт совершения Стороной договора коррупционного правонарушения.</w:t>
      </w:r>
    </w:p>
    <w:p w14:paraId="58DEEF48" w14:textId="049B4D83" w:rsidR="00261A22" w:rsidRPr="004C5EF4" w:rsidRDefault="00261A22" w:rsidP="00261A22">
      <w:pPr>
        <w:jc w:val="both"/>
      </w:pPr>
      <w:r w:rsidRPr="004C5EF4">
        <w:t>12.4. В случае наличия подтверждений (документов) совершения одной из Сторон коррупционного правонарушения, выявленного государственными органами, осуществляющими борьбу с коррупцией, другая Сторона имеет право расторгнуть настоящий договор в одностороннем порядке, направив письменное уведомление о расторжении.</w:t>
      </w:r>
    </w:p>
    <w:p w14:paraId="30325E47" w14:textId="1757A1FD" w:rsidR="00261A22" w:rsidRPr="004C5EF4" w:rsidRDefault="00261A22" w:rsidP="00261A22">
      <w:pPr>
        <w:jc w:val="both"/>
      </w:pPr>
    </w:p>
    <w:p w14:paraId="085A1477" w14:textId="4A457670" w:rsidR="00735227" w:rsidRPr="004C5EF4" w:rsidRDefault="00735227" w:rsidP="00735227">
      <w:pPr>
        <w:jc w:val="center"/>
      </w:pPr>
      <w:r w:rsidRPr="004C5EF4">
        <w:t>1</w:t>
      </w:r>
      <w:r w:rsidR="00261A22" w:rsidRPr="004C5EF4">
        <w:t>3</w:t>
      </w:r>
      <w:r w:rsidRPr="004C5EF4">
        <w:t>.ДОПОЛНИТЕЛЬНЫЕ УСЛОВИЯ</w:t>
      </w:r>
    </w:p>
    <w:p w14:paraId="02CFC24C" w14:textId="5F678923" w:rsidR="00735227" w:rsidRPr="004C5EF4" w:rsidRDefault="00735227" w:rsidP="00735227">
      <w:pPr>
        <w:jc w:val="both"/>
      </w:pPr>
      <w:r w:rsidRPr="004C5EF4">
        <w:t>1</w:t>
      </w:r>
      <w:r w:rsidR="00261A22" w:rsidRPr="004C5EF4">
        <w:t>3</w:t>
      </w:r>
      <w:r w:rsidRPr="004C5EF4">
        <w:t>.1.</w:t>
      </w:r>
      <w:r w:rsidRPr="004C5EF4">
        <w:tab/>
        <w:t>Ни одна из сторон не имеет право передать третьей стороне исполнение обязательств по настоящему договору, без письменного согласия другой стороны.</w:t>
      </w:r>
    </w:p>
    <w:p w14:paraId="71DEC40F" w14:textId="34043099" w:rsidR="001179EA" w:rsidRPr="004C5EF4" w:rsidRDefault="00735227" w:rsidP="001179EA">
      <w:pPr>
        <w:jc w:val="both"/>
        <w:rPr>
          <w:i/>
        </w:rPr>
      </w:pPr>
      <w:r w:rsidRPr="004C5EF4">
        <w:t>1</w:t>
      </w:r>
      <w:r w:rsidR="00261A22" w:rsidRPr="004C5EF4">
        <w:t>3</w:t>
      </w:r>
      <w:r w:rsidRPr="004C5EF4">
        <w:t>.2.</w:t>
      </w:r>
      <w:r w:rsidRPr="004C5EF4">
        <w:tab/>
      </w:r>
      <w:r w:rsidR="001179EA" w:rsidRPr="004C5EF4">
        <w:t xml:space="preserve">Настоящий договор заключается в письменной форме в виде электронного документа на электронной торговой площадке в порядке, установленном законодательством Республики Беларусь </w:t>
      </w:r>
      <w:r w:rsidR="001179EA" w:rsidRPr="004C5EF4">
        <w:rPr>
          <w:i/>
          <w:iCs/>
        </w:rPr>
        <w:t>либо</w:t>
      </w:r>
      <w:r w:rsidR="001179EA" w:rsidRPr="004C5EF4">
        <w:t xml:space="preserve"> подписывается в двух экземплярах, имеющих одинаковую юридическую силу, по одному экземпляру для каждой из Сторон </w:t>
      </w:r>
      <w:r w:rsidR="001179EA" w:rsidRPr="004C5EF4">
        <w:rPr>
          <w:i/>
          <w:iCs/>
        </w:rPr>
        <w:t>(выбрать нужное).</w:t>
      </w:r>
    </w:p>
    <w:p w14:paraId="58ED6930" w14:textId="03DECD3D" w:rsidR="00735227" w:rsidRPr="004C5EF4" w:rsidRDefault="00735227" w:rsidP="00735227">
      <w:pPr>
        <w:jc w:val="both"/>
      </w:pPr>
      <w:r w:rsidRPr="004C5EF4">
        <w:t>1</w:t>
      </w:r>
      <w:r w:rsidR="00261A22" w:rsidRPr="004C5EF4">
        <w:t>3</w:t>
      </w:r>
      <w:r w:rsidRPr="004C5EF4">
        <w:t>.3.</w:t>
      </w:r>
      <w:r w:rsidRPr="004C5EF4">
        <w:tab/>
        <w:t>Во исполнение требований законодательства Республики Беларусь Стороны прилагают к договору копии необходимых документов.</w:t>
      </w:r>
    </w:p>
    <w:p w14:paraId="26E92E08" w14:textId="4AAFD344" w:rsidR="00735227" w:rsidRPr="004C5EF4" w:rsidRDefault="00735227" w:rsidP="00735227">
      <w:pPr>
        <w:jc w:val="both"/>
      </w:pPr>
      <w:r w:rsidRPr="004C5EF4">
        <w:t>1</w:t>
      </w:r>
      <w:r w:rsidR="00261A22" w:rsidRPr="004C5EF4">
        <w:t>3</w:t>
      </w:r>
      <w:r w:rsidRPr="004C5EF4">
        <w:t>.4.</w:t>
      </w:r>
      <w:r w:rsidRPr="004C5EF4">
        <w:tab/>
        <w:t>Стороны обязуются в течение 5 (пяти) рабочих дней уведомить друг друга об изменении юридического адреса и банковских реквизитов.</w:t>
      </w:r>
    </w:p>
    <w:p w14:paraId="5648A627" w14:textId="23CE19C8" w:rsidR="00173FE9" w:rsidRPr="004C5EF4" w:rsidRDefault="00173FE9" w:rsidP="00735227">
      <w:pPr>
        <w:jc w:val="both"/>
      </w:pPr>
      <w:r w:rsidRPr="004C5EF4">
        <w:t>13.5.</w:t>
      </w:r>
      <w:r w:rsidRPr="004C5EF4">
        <w:tab/>
        <w:t>При исполнении настоящего договора Стороны обязаны соблюдать законодательство о защите персональных данных в части их касающ</w:t>
      </w:r>
      <w:r w:rsidR="007445B7" w:rsidRPr="004C5EF4">
        <w:t>ей</w:t>
      </w:r>
      <w:r w:rsidRPr="004C5EF4">
        <w:t>ся.</w:t>
      </w:r>
    </w:p>
    <w:p w14:paraId="5A97A958" w14:textId="69AAB87E" w:rsidR="00735227" w:rsidRPr="004C5EF4" w:rsidRDefault="00735227" w:rsidP="00735227">
      <w:pPr>
        <w:jc w:val="both"/>
      </w:pPr>
      <w:r w:rsidRPr="004C5EF4">
        <w:t>1</w:t>
      </w:r>
      <w:r w:rsidR="00261A22" w:rsidRPr="004C5EF4">
        <w:t>3</w:t>
      </w:r>
      <w:r w:rsidRPr="004C5EF4">
        <w:t>.</w:t>
      </w:r>
      <w:r w:rsidR="00173FE9" w:rsidRPr="004C5EF4">
        <w:t>6</w:t>
      </w:r>
      <w:r w:rsidRPr="004C5EF4">
        <w:t>.</w:t>
      </w:r>
      <w:r w:rsidRPr="004C5EF4">
        <w:tab/>
        <w:t>Во всем остальном, не предусмотренным настоящим договорам, Стороны руководствуются законодательством Республики Беларусь.</w:t>
      </w:r>
    </w:p>
    <w:bookmarkEnd w:id="1"/>
    <w:p w14:paraId="68C8A1BD" w14:textId="77777777" w:rsidR="00851447" w:rsidRPr="000243E8" w:rsidRDefault="00851447">
      <w:pPr>
        <w:jc w:val="center"/>
      </w:pPr>
    </w:p>
    <w:p w14:paraId="73F1B5C9" w14:textId="7D05F34F" w:rsidR="00851447" w:rsidRDefault="009B479A">
      <w:pPr>
        <w:jc w:val="center"/>
      </w:pPr>
      <w:r w:rsidRPr="000243E8">
        <w:t>1</w:t>
      </w:r>
      <w:r w:rsidR="00261A22">
        <w:t>4</w:t>
      </w:r>
      <w:r w:rsidRPr="000243E8">
        <w:t>. БАНКОВСКИЕ РЕКВИЗИТЫ. ЮРИДИЧЕСКИЕ И ПОЧТОВЫЕ АДРЕСА СТОРОН</w:t>
      </w:r>
    </w:p>
    <w:tbl>
      <w:tblPr>
        <w:tblStyle w:val="a6"/>
        <w:tblW w:w="9356" w:type="dxa"/>
        <w:tblInd w:w="0" w:type="dxa"/>
        <w:tblLayout w:type="fixed"/>
        <w:tblLook w:val="0000" w:firstRow="0" w:lastRow="0" w:firstColumn="0" w:lastColumn="0" w:noHBand="0" w:noVBand="0"/>
      </w:tblPr>
      <w:tblGrid>
        <w:gridCol w:w="4395"/>
        <w:gridCol w:w="4961"/>
      </w:tblGrid>
      <w:tr w:rsidR="00851447" w:rsidRPr="000243E8" w14:paraId="5166920B" w14:textId="77777777" w:rsidTr="007622BD">
        <w:trPr>
          <w:trHeight w:val="1971"/>
        </w:trPr>
        <w:tc>
          <w:tcPr>
            <w:tcW w:w="4395" w:type="dxa"/>
            <w:shd w:val="clear" w:color="auto" w:fill="auto"/>
          </w:tcPr>
          <w:p w14:paraId="37BAAC19" w14:textId="1E909951" w:rsidR="00735227" w:rsidRPr="000243E8" w:rsidRDefault="009B479A" w:rsidP="00502845">
            <w:pPr>
              <w:jc w:val="center"/>
            </w:pPr>
            <w:r w:rsidRPr="000243E8">
              <w:t>ПОСТАВЩИК</w:t>
            </w:r>
          </w:p>
        </w:tc>
        <w:tc>
          <w:tcPr>
            <w:tcW w:w="4961" w:type="dxa"/>
            <w:shd w:val="clear" w:color="auto" w:fill="auto"/>
          </w:tcPr>
          <w:p w14:paraId="28975A0E" w14:textId="2BECDDD4" w:rsidR="00851447" w:rsidRPr="000243E8" w:rsidRDefault="00735227" w:rsidP="00261A22">
            <w:pPr>
              <w:spacing w:line="40" w:lineRule="atLeast"/>
              <w:jc w:val="center"/>
              <w:rPr>
                <w:lang w:eastAsia="en-US"/>
              </w:rPr>
            </w:pPr>
            <w:r w:rsidRPr="000243E8">
              <w:rPr>
                <w:lang w:eastAsia="en-US"/>
              </w:rPr>
              <w:t>ПОКУПАТЕЛЬ</w:t>
            </w:r>
          </w:p>
        </w:tc>
      </w:tr>
    </w:tbl>
    <w:p w14:paraId="54F48C22" w14:textId="1F58F00D" w:rsidR="00735227" w:rsidRDefault="00735227" w:rsidP="00261A22"/>
    <w:p w14:paraId="31FDD740" w14:textId="72377263" w:rsidR="00391E44" w:rsidRDefault="00391E44" w:rsidP="00261A22"/>
    <w:p w14:paraId="542C2C63" w14:textId="3DAFA583" w:rsidR="00391E44" w:rsidRDefault="00391E44" w:rsidP="00261A22"/>
    <w:p w14:paraId="166D5A60" w14:textId="7C30C8CC" w:rsidR="00391E44" w:rsidRDefault="00391E44" w:rsidP="00261A22"/>
    <w:p w14:paraId="76943597" w14:textId="2ED8C8E2" w:rsidR="00391E44" w:rsidRDefault="00391E44" w:rsidP="00261A22"/>
    <w:p w14:paraId="4D9F56A6" w14:textId="74CC0242" w:rsidR="00391E44" w:rsidRDefault="00391E44" w:rsidP="00261A22"/>
    <w:p w14:paraId="3445DE48" w14:textId="77777777" w:rsidR="00391E44" w:rsidRDefault="00391E44" w:rsidP="00391E44">
      <w:pPr>
        <w:jc w:val="right"/>
        <w:sectPr w:rsidR="00391E44" w:rsidSect="00735227">
          <w:headerReference w:type="even" r:id="rId9"/>
          <w:headerReference w:type="default" r:id="rId10"/>
          <w:footerReference w:type="even" r:id="rId11"/>
          <w:footerReference w:type="default" r:id="rId12"/>
          <w:headerReference w:type="first" r:id="rId13"/>
          <w:footerReference w:type="first" r:id="rId14"/>
          <w:pgSz w:w="11906" w:h="16838"/>
          <w:pgMar w:top="709" w:right="567" w:bottom="567" w:left="1701" w:header="709" w:footer="709" w:gutter="0"/>
          <w:pgNumType w:start="1"/>
          <w:cols w:space="720"/>
          <w:docGrid w:linePitch="326"/>
        </w:sectPr>
      </w:pPr>
    </w:p>
    <w:p w14:paraId="23EA8A3E" w14:textId="52EB9F2A" w:rsidR="00391E44" w:rsidRDefault="00391E44" w:rsidP="00391E44">
      <w:pPr>
        <w:jc w:val="right"/>
      </w:pPr>
      <w:r>
        <w:lastRenderedPageBreak/>
        <w:t>Приложение 1</w:t>
      </w:r>
    </w:p>
    <w:p w14:paraId="77C62790" w14:textId="1823B016" w:rsidR="00391E44" w:rsidRDefault="00391E44" w:rsidP="00391E44">
      <w:pPr>
        <w:jc w:val="right"/>
      </w:pPr>
      <w:r>
        <w:t>к договору поставки от ___.___.2026 №</w:t>
      </w:r>
      <w:r w:rsidR="003B73F6">
        <w:t xml:space="preserve"> ___</w:t>
      </w:r>
    </w:p>
    <w:p w14:paraId="07E8C49D" w14:textId="77777777" w:rsidR="00391E44" w:rsidRPr="00E74E57" w:rsidRDefault="00391E44" w:rsidP="00391E44">
      <w:pPr>
        <w:jc w:val="right"/>
        <w:rPr>
          <w:b/>
        </w:rPr>
      </w:pPr>
    </w:p>
    <w:p w14:paraId="07CB73E9" w14:textId="54CCAD96" w:rsidR="00391E44" w:rsidRDefault="00391E44" w:rsidP="00391E44">
      <w:pPr>
        <w:pStyle w:val="aa"/>
        <w:tabs>
          <w:tab w:val="clear" w:pos="4677"/>
          <w:tab w:val="clear" w:pos="9355"/>
          <w:tab w:val="left" w:pos="3901"/>
        </w:tabs>
        <w:jc w:val="center"/>
        <w:rPr>
          <w:b/>
        </w:rPr>
      </w:pPr>
      <w:r w:rsidRPr="00E74E57">
        <w:rPr>
          <w:b/>
        </w:rPr>
        <w:t xml:space="preserve">СПЕЦИФИКАЦИЯ </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44"/>
        <w:gridCol w:w="1559"/>
        <w:gridCol w:w="1560"/>
        <w:gridCol w:w="1275"/>
        <w:gridCol w:w="1276"/>
        <w:gridCol w:w="1134"/>
        <w:gridCol w:w="1418"/>
        <w:gridCol w:w="992"/>
        <w:gridCol w:w="992"/>
        <w:gridCol w:w="1276"/>
      </w:tblGrid>
      <w:tr w:rsidR="00391E44" w:rsidRPr="00ED2815" w14:paraId="7A14CA08" w14:textId="77777777" w:rsidTr="00391E44">
        <w:trPr>
          <w:cantSplit/>
          <w:trHeight w:val="2295"/>
        </w:trPr>
        <w:tc>
          <w:tcPr>
            <w:tcW w:w="567" w:type="dxa"/>
            <w:tcBorders>
              <w:top w:val="single" w:sz="4" w:space="0" w:color="auto"/>
              <w:left w:val="single" w:sz="4" w:space="0" w:color="auto"/>
              <w:bottom w:val="single" w:sz="4" w:space="0" w:color="auto"/>
              <w:right w:val="single" w:sz="4" w:space="0" w:color="auto"/>
            </w:tcBorders>
            <w:vAlign w:val="center"/>
            <w:hideMark/>
          </w:tcPr>
          <w:p w14:paraId="1647493C" w14:textId="77777777" w:rsidR="00391E44" w:rsidRPr="00D20A45" w:rsidRDefault="00391E44" w:rsidP="00391E44">
            <w:pPr>
              <w:spacing w:line="288" w:lineRule="auto"/>
              <w:ind w:left="-108" w:right="-108"/>
              <w:jc w:val="center"/>
              <w:rPr>
                <w:bCs/>
                <w:sz w:val="20"/>
                <w:szCs w:val="20"/>
              </w:rPr>
            </w:pPr>
            <w:r w:rsidRPr="00D20A45">
              <w:rPr>
                <w:bCs/>
                <w:sz w:val="20"/>
                <w:szCs w:val="20"/>
              </w:rPr>
              <w:t>№</w:t>
            </w:r>
          </w:p>
          <w:p w14:paraId="47D1317A" w14:textId="77777777" w:rsidR="00391E44" w:rsidRPr="00ED2815" w:rsidRDefault="00391E44" w:rsidP="00391E44">
            <w:pPr>
              <w:jc w:val="center"/>
              <w:rPr>
                <w:sz w:val="22"/>
              </w:rPr>
            </w:pPr>
            <w:r w:rsidRPr="00D20A45">
              <w:rPr>
                <w:bCs/>
                <w:sz w:val="20"/>
                <w:szCs w:val="20"/>
              </w:rPr>
              <w:t>п/п</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F63F561" w14:textId="28357649" w:rsidR="00391E44" w:rsidRPr="00391E44" w:rsidRDefault="00391E44" w:rsidP="00391E44">
            <w:pPr>
              <w:suppressAutoHyphens/>
              <w:autoSpaceDE w:val="0"/>
              <w:autoSpaceDN w:val="0"/>
              <w:adjustRightInd w:val="0"/>
              <w:jc w:val="center"/>
              <w:rPr>
                <w:sz w:val="20"/>
                <w:szCs w:val="20"/>
              </w:rPr>
            </w:pPr>
            <w:r w:rsidRPr="00391E44">
              <w:rPr>
                <w:bCs/>
                <w:sz w:val="20"/>
                <w:szCs w:val="20"/>
              </w:rPr>
              <w:t>Наименование товара, согласно регистрационному удостоверению, кат</w:t>
            </w:r>
            <w:r>
              <w:rPr>
                <w:bCs/>
                <w:sz w:val="20"/>
                <w:szCs w:val="20"/>
              </w:rPr>
              <w:t xml:space="preserve">. </w:t>
            </w:r>
            <w:r w:rsidRPr="00391E44">
              <w:rPr>
                <w:bCs/>
                <w:sz w:val="20"/>
                <w:szCs w:val="20"/>
              </w:rPr>
              <w:t>№</w:t>
            </w:r>
            <w:r>
              <w:rPr>
                <w:bCs/>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8C95ED4" w14:textId="1D2340FF" w:rsidR="00391E44" w:rsidRPr="00391E44" w:rsidRDefault="00391E44" w:rsidP="00391E44">
            <w:pPr>
              <w:keepNext/>
              <w:jc w:val="center"/>
              <w:outlineLvl w:val="3"/>
              <w:rPr>
                <w:sz w:val="20"/>
                <w:szCs w:val="20"/>
              </w:rPr>
            </w:pPr>
            <w:r w:rsidRPr="00391E44">
              <w:rPr>
                <w:bCs/>
                <w:sz w:val="20"/>
                <w:szCs w:val="20"/>
              </w:rPr>
              <w:t>Наименование изготовителя/</w:t>
            </w:r>
            <w:r w:rsidRPr="00391E44">
              <w:rPr>
                <w:bCs/>
                <w:sz w:val="20"/>
                <w:szCs w:val="20"/>
              </w:rPr>
              <w:br/>
              <w:t>Страна происхождения</w:t>
            </w:r>
          </w:p>
        </w:tc>
        <w:tc>
          <w:tcPr>
            <w:tcW w:w="1560" w:type="dxa"/>
            <w:tcBorders>
              <w:top w:val="single" w:sz="4" w:space="0" w:color="auto"/>
              <w:left w:val="single" w:sz="4" w:space="0" w:color="auto"/>
              <w:bottom w:val="single" w:sz="4" w:space="0" w:color="auto"/>
              <w:right w:val="single" w:sz="4" w:space="0" w:color="auto"/>
            </w:tcBorders>
            <w:vAlign w:val="center"/>
          </w:tcPr>
          <w:p w14:paraId="6047EDFD" w14:textId="2E9B71EF" w:rsidR="00391E44" w:rsidRPr="00391E44" w:rsidRDefault="00391E44" w:rsidP="00391E44">
            <w:pPr>
              <w:suppressAutoHyphens/>
              <w:autoSpaceDE w:val="0"/>
              <w:autoSpaceDN w:val="0"/>
              <w:adjustRightInd w:val="0"/>
              <w:ind w:left="-89" w:right="-68"/>
              <w:jc w:val="center"/>
              <w:rPr>
                <w:sz w:val="20"/>
                <w:szCs w:val="20"/>
              </w:rPr>
            </w:pPr>
            <w:r w:rsidRPr="00391E44">
              <w:rPr>
                <w:sz w:val="20"/>
                <w:szCs w:val="20"/>
              </w:rPr>
              <w:t>Регистрационное удостоверение, срок действия</w:t>
            </w:r>
          </w:p>
        </w:tc>
        <w:tc>
          <w:tcPr>
            <w:tcW w:w="1275" w:type="dxa"/>
            <w:tcBorders>
              <w:top w:val="single" w:sz="4" w:space="0" w:color="auto"/>
              <w:left w:val="single" w:sz="4" w:space="0" w:color="auto"/>
              <w:bottom w:val="single" w:sz="4" w:space="0" w:color="auto"/>
              <w:right w:val="single" w:sz="4" w:space="0" w:color="auto"/>
            </w:tcBorders>
            <w:vAlign w:val="center"/>
          </w:tcPr>
          <w:p w14:paraId="4281F03B" w14:textId="120AE949" w:rsidR="00391E44" w:rsidRPr="00391E44" w:rsidRDefault="00391E44" w:rsidP="00391E44">
            <w:pPr>
              <w:suppressAutoHyphens/>
              <w:autoSpaceDE w:val="0"/>
              <w:autoSpaceDN w:val="0"/>
              <w:adjustRightInd w:val="0"/>
              <w:jc w:val="center"/>
              <w:rPr>
                <w:sz w:val="20"/>
                <w:szCs w:val="20"/>
              </w:rPr>
            </w:pPr>
            <w:r>
              <w:rPr>
                <w:sz w:val="20"/>
                <w:szCs w:val="20"/>
              </w:rPr>
              <w:t>Единица измерения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E9E1CD" w14:textId="4C6EA952" w:rsidR="00391E44" w:rsidRPr="00391E44" w:rsidRDefault="00391E44" w:rsidP="00391E44">
            <w:pPr>
              <w:spacing w:line="288" w:lineRule="auto"/>
              <w:ind w:left="-108" w:right="-108"/>
              <w:jc w:val="center"/>
              <w:rPr>
                <w:sz w:val="20"/>
                <w:szCs w:val="20"/>
              </w:rPr>
            </w:pPr>
            <w:r w:rsidRPr="00391E44">
              <w:rPr>
                <w:bCs/>
                <w:sz w:val="20"/>
                <w:szCs w:val="20"/>
              </w:rPr>
              <w:t>Кол-во</w:t>
            </w:r>
          </w:p>
          <w:p w14:paraId="60882B32" w14:textId="47A460D3" w:rsidR="00391E44" w:rsidRPr="00391E44" w:rsidRDefault="00391E44" w:rsidP="00391E44">
            <w:pPr>
              <w:suppressAutoHyphens/>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2EE0011" w14:textId="77777777" w:rsidR="00391E44" w:rsidRPr="00391E44" w:rsidRDefault="00391E44" w:rsidP="00391E44">
            <w:pPr>
              <w:spacing w:line="288" w:lineRule="auto"/>
              <w:ind w:left="-108" w:right="-108"/>
              <w:jc w:val="center"/>
              <w:rPr>
                <w:bCs/>
                <w:sz w:val="20"/>
                <w:szCs w:val="20"/>
              </w:rPr>
            </w:pPr>
            <w:r w:rsidRPr="00391E44">
              <w:rPr>
                <w:bCs/>
                <w:sz w:val="20"/>
                <w:szCs w:val="20"/>
              </w:rPr>
              <w:t>Отпускная</w:t>
            </w:r>
          </w:p>
          <w:p w14:paraId="5F858363" w14:textId="77777777" w:rsidR="00391E44" w:rsidRPr="00391E44" w:rsidRDefault="00391E44" w:rsidP="00391E44">
            <w:pPr>
              <w:spacing w:line="288" w:lineRule="auto"/>
              <w:ind w:left="-108" w:right="-108"/>
              <w:jc w:val="center"/>
              <w:rPr>
                <w:bCs/>
                <w:sz w:val="20"/>
                <w:szCs w:val="20"/>
              </w:rPr>
            </w:pPr>
            <w:r w:rsidRPr="00391E44">
              <w:rPr>
                <w:bCs/>
                <w:sz w:val="20"/>
                <w:szCs w:val="20"/>
              </w:rPr>
              <w:t>цена без НДС,</w:t>
            </w:r>
          </w:p>
          <w:p w14:paraId="200E466E" w14:textId="77777777" w:rsidR="00391E44" w:rsidRPr="00391E44" w:rsidRDefault="00391E44" w:rsidP="00391E44">
            <w:pPr>
              <w:suppressAutoHyphens/>
              <w:autoSpaceDE w:val="0"/>
              <w:autoSpaceDN w:val="0"/>
              <w:adjustRightInd w:val="0"/>
              <w:ind w:right="-37"/>
              <w:jc w:val="center"/>
              <w:rPr>
                <w:sz w:val="20"/>
                <w:szCs w:val="20"/>
              </w:rPr>
            </w:pPr>
            <w:r w:rsidRPr="00391E44">
              <w:rPr>
                <w:bCs/>
                <w:sz w:val="20"/>
                <w:szCs w:val="20"/>
              </w:rPr>
              <w:t>бел. руб.</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EB0BF27" w14:textId="77777777" w:rsidR="00391E44" w:rsidRPr="00391E44" w:rsidRDefault="00391E44" w:rsidP="00391E44">
            <w:pPr>
              <w:suppressAutoHyphens/>
              <w:autoSpaceDE w:val="0"/>
              <w:autoSpaceDN w:val="0"/>
              <w:adjustRightInd w:val="0"/>
              <w:ind w:left="-108" w:right="-108"/>
              <w:jc w:val="center"/>
              <w:rPr>
                <w:sz w:val="20"/>
                <w:szCs w:val="20"/>
              </w:rPr>
            </w:pPr>
            <w:r w:rsidRPr="00391E44">
              <w:rPr>
                <w:bCs/>
                <w:sz w:val="20"/>
                <w:szCs w:val="20"/>
              </w:rPr>
              <w:t>Стоимость без НДС, бел.руб.</w:t>
            </w:r>
          </w:p>
        </w:tc>
        <w:tc>
          <w:tcPr>
            <w:tcW w:w="992" w:type="dxa"/>
            <w:tcBorders>
              <w:top w:val="single" w:sz="4" w:space="0" w:color="auto"/>
              <w:left w:val="single" w:sz="4" w:space="0" w:color="auto"/>
              <w:bottom w:val="single" w:sz="4" w:space="0" w:color="auto"/>
              <w:right w:val="single" w:sz="4" w:space="0" w:color="auto"/>
            </w:tcBorders>
            <w:vAlign w:val="center"/>
          </w:tcPr>
          <w:p w14:paraId="71B3344A" w14:textId="192EA78D" w:rsidR="00391E44" w:rsidRPr="00391E44" w:rsidRDefault="00391E44" w:rsidP="00391E44">
            <w:pPr>
              <w:suppressAutoHyphens/>
              <w:autoSpaceDE w:val="0"/>
              <w:autoSpaceDN w:val="0"/>
              <w:adjustRightInd w:val="0"/>
              <w:ind w:left="-108" w:right="-108"/>
              <w:jc w:val="center"/>
              <w:rPr>
                <w:bCs/>
                <w:sz w:val="20"/>
                <w:szCs w:val="20"/>
              </w:rPr>
            </w:pPr>
            <w:r>
              <w:rPr>
                <w:bCs/>
                <w:sz w:val="20"/>
                <w:szCs w:val="20"/>
              </w:rPr>
              <w:t>НДС, %</w:t>
            </w:r>
          </w:p>
        </w:tc>
        <w:tc>
          <w:tcPr>
            <w:tcW w:w="992" w:type="dxa"/>
            <w:tcBorders>
              <w:top w:val="single" w:sz="4" w:space="0" w:color="auto"/>
              <w:left w:val="single" w:sz="4" w:space="0" w:color="auto"/>
              <w:bottom w:val="single" w:sz="4" w:space="0" w:color="auto"/>
              <w:right w:val="single" w:sz="4" w:space="0" w:color="auto"/>
            </w:tcBorders>
            <w:vAlign w:val="center"/>
          </w:tcPr>
          <w:p w14:paraId="3DA2292A" w14:textId="00A2696D" w:rsidR="00391E44" w:rsidRPr="00391E44" w:rsidRDefault="00391E44" w:rsidP="00391E44">
            <w:pPr>
              <w:suppressAutoHyphens/>
              <w:autoSpaceDE w:val="0"/>
              <w:autoSpaceDN w:val="0"/>
              <w:adjustRightInd w:val="0"/>
              <w:ind w:left="-108" w:right="-108"/>
              <w:jc w:val="center"/>
              <w:rPr>
                <w:sz w:val="20"/>
                <w:szCs w:val="20"/>
              </w:rPr>
            </w:pPr>
            <w:r w:rsidRPr="00391E44">
              <w:rPr>
                <w:bCs/>
                <w:sz w:val="20"/>
                <w:szCs w:val="20"/>
              </w:rPr>
              <w:t>Сумма НДС, бел. руб.</w:t>
            </w:r>
          </w:p>
        </w:tc>
        <w:tc>
          <w:tcPr>
            <w:tcW w:w="1276" w:type="dxa"/>
            <w:tcBorders>
              <w:top w:val="single" w:sz="4" w:space="0" w:color="auto"/>
              <w:left w:val="single" w:sz="4" w:space="0" w:color="auto"/>
              <w:bottom w:val="single" w:sz="4" w:space="0" w:color="auto"/>
              <w:right w:val="single" w:sz="4" w:space="0" w:color="auto"/>
            </w:tcBorders>
            <w:vAlign w:val="center"/>
          </w:tcPr>
          <w:p w14:paraId="1111FC9D" w14:textId="77777777" w:rsidR="00391E44" w:rsidRPr="00391E44" w:rsidRDefault="00391E44" w:rsidP="00391E44">
            <w:pPr>
              <w:suppressAutoHyphens/>
              <w:autoSpaceDE w:val="0"/>
              <w:autoSpaceDN w:val="0"/>
              <w:adjustRightInd w:val="0"/>
              <w:ind w:left="-108" w:right="-108"/>
              <w:jc w:val="center"/>
              <w:rPr>
                <w:sz w:val="20"/>
                <w:szCs w:val="20"/>
              </w:rPr>
            </w:pPr>
            <w:r w:rsidRPr="00391E44">
              <w:rPr>
                <w:bCs/>
                <w:sz w:val="20"/>
                <w:szCs w:val="20"/>
              </w:rPr>
              <w:t>Итого стоимость с НДС, бел.руб.</w:t>
            </w:r>
          </w:p>
        </w:tc>
      </w:tr>
      <w:tr w:rsidR="00391E44" w:rsidRPr="00ED2815" w14:paraId="78E452E7" w14:textId="77777777" w:rsidTr="00391E44">
        <w:trPr>
          <w:cantSplit/>
          <w:trHeight w:val="545"/>
        </w:trPr>
        <w:tc>
          <w:tcPr>
            <w:tcW w:w="567" w:type="dxa"/>
            <w:tcBorders>
              <w:top w:val="single" w:sz="4" w:space="0" w:color="auto"/>
              <w:left w:val="single" w:sz="4" w:space="0" w:color="auto"/>
              <w:bottom w:val="single" w:sz="4" w:space="0" w:color="auto"/>
              <w:right w:val="single" w:sz="4" w:space="0" w:color="auto"/>
            </w:tcBorders>
            <w:vAlign w:val="center"/>
          </w:tcPr>
          <w:p w14:paraId="71E28E50" w14:textId="77777777" w:rsidR="00391E44" w:rsidRPr="00D20A45" w:rsidRDefault="00391E44" w:rsidP="006B76D1">
            <w:pPr>
              <w:spacing w:line="288" w:lineRule="auto"/>
              <w:ind w:left="-108" w:right="-108"/>
              <w:jc w:val="center"/>
              <w:rPr>
                <w:bCs/>
                <w:sz w:val="20"/>
                <w:szCs w:val="20"/>
              </w:rPr>
            </w:pPr>
          </w:p>
        </w:tc>
        <w:tc>
          <w:tcPr>
            <w:tcW w:w="3544" w:type="dxa"/>
            <w:tcBorders>
              <w:top w:val="single" w:sz="4" w:space="0" w:color="auto"/>
              <w:left w:val="single" w:sz="4" w:space="0" w:color="auto"/>
              <w:bottom w:val="single" w:sz="4" w:space="0" w:color="auto"/>
              <w:right w:val="single" w:sz="4" w:space="0" w:color="auto"/>
            </w:tcBorders>
            <w:vAlign w:val="center"/>
          </w:tcPr>
          <w:p w14:paraId="1B7A9571" w14:textId="77777777" w:rsidR="00391E44" w:rsidRPr="00391E44" w:rsidRDefault="00391E44" w:rsidP="006B76D1">
            <w:pPr>
              <w:suppressAutoHyphens/>
              <w:autoSpaceDE w:val="0"/>
              <w:autoSpaceDN w:val="0"/>
              <w:adjustRightInd w:val="0"/>
              <w:jc w:val="center"/>
              <w:rPr>
                <w:bCs/>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48C3C5A0" w14:textId="77777777" w:rsidR="00391E44" w:rsidRPr="00391E44" w:rsidRDefault="00391E44" w:rsidP="006B76D1">
            <w:pPr>
              <w:keepNext/>
              <w:outlineLvl w:val="3"/>
              <w:rPr>
                <w:bCs/>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19816019" w14:textId="77777777" w:rsidR="00391E44" w:rsidRPr="00391E44" w:rsidRDefault="00391E44" w:rsidP="006B76D1">
            <w:pPr>
              <w:suppressAutoHyphens/>
              <w:autoSpaceDE w:val="0"/>
              <w:autoSpaceDN w:val="0"/>
              <w:adjustRightInd w:val="0"/>
              <w:ind w:left="-89" w:right="-68"/>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135051D0" w14:textId="77777777" w:rsidR="00391E44" w:rsidRDefault="00391E44" w:rsidP="006B76D1">
            <w:pPr>
              <w:suppressAutoHyphens/>
              <w:autoSpaceDE w:val="0"/>
              <w:autoSpaceDN w:val="0"/>
              <w:adjustRightInd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B5F4AEB" w14:textId="77777777" w:rsidR="00391E44" w:rsidRPr="00391E44" w:rsidRDefault="00391E44" w:rsidP="00391E44">
            <w:pPr>
              <w:spacing w:line="288" w:lineRule="auto"/>
              <w:ind w:left="-108" w:right="-108"/>
              <w:jc w:val="center"/>
              <w:rPr>
                <w:bCs/>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1C9CF3E" w14:textId="77777777" w:rsidR="00391E44" w:rsidRPr="00391E44" w:rsidRDefault="00391E44" w:rsidP="006B76D1">
            <w:pPr>
              <w:spacing w:line="288" w:lineRule="auto"/>
              <w:ind w:left="-108" w:right="-108"/>
              <w:jc w:val="center"/>
              <w:rPr>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6206E5E" w14:textId="77777777" w:rsidR="00391E44" w:rsidRPr="00391E44" w:rsidRDefault="00391E44" w:rsidP="006B76D1">
            <w:pPr>
              <w:suppressAutoHyphens/>
              <w:autoSpaceDE w:val="0"/>
              <w:autoSpaceDN w:val="0"/>
              <w:adjustRightInd w:val="0"/>
              <w:ind w:left="-108" w:right="-108"/>
              <w:jc w:val="center"/>
              <w:rPr>
                <w:bCs/>
                <w:sz w:val="20"/>
                <w:szCs w:val="20"/>
              </w:rPr>
            </w:pPr>
          </w:p>
        </w:tc>
        <w:tc>
          <w:tcPr>
            <w:tcW w:w="992" w:type="dxa"/>
            <w:tcBorders>
              <w:top w:val="single" w:sz="4" w:space="0" w:color="auto"/>
              <w:left w:val="single" w:sz="4" w:space="0" w:color="auto"/>
              <w:bottom w:val="single" w:sz="4" w:space="0" w:color="auto"/>
              <w:right w:val="single" w:sz="4" w:space="0" w:color="auto"/>
            </w:tcBorders>
          </w:tcPr>
          <w:p w14:paraId="7536D4C0" w14:textId="77777777" w:rsidR="00391E44" w:rsidRDefault="00391E44" w:rsidP="006B76D1">
            <w:pPr>
              <w:suppressAutoHyphens/>
              <w:autoSpaceDE w:val="0"/>
              <w:autoSpaceDN w:val="0"/>
              <w:adjustRightInd w:val="0"/>
              <w:ind w:left="-108" w:right="-108"/>
              <w:jc w:val="center"/>
              <w:rPr>
                <w:b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38CCA53" w14:textId="77777777" w:rsidR="00391E44" w:rsidRPr="00391E44" w:rsidRDefault="00391E44" w:rsidP="006B76D1">
            <w:pPr>
              <w:suppressAutoHyphens/>
              <w:autoSpaceDE w:val="0"/>
              <w:autoSpaceDN w:val="0"/>
              <w:adjustRightInd w:val="0"/>
              <w:ind w:left="-108" w:right="-108"/>
              <w:jc w:val="center"/>
              <w:rPr>
                <w:bCs/>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B3AC6AA" w14:textId="77777777" w:rsidR="00391E44" w:rsidRPr="00391E44" w:rsidRDefault="00391E44" w:rsidP="006B76D1">
            <w:pPr>
              <w:suppressAutoHyphens/>
              <w:autoSpaceDE w:val="0"/>
              <w:autoSpaceDN w:val="0"/>
              <w:adjustRightInd w:val="0"/>
              <w:ind w:left="-108" w:right="-108"/>
              <w:jc w:val="center"/>
              <w:rPr>
                <w:bCs/>
                <w:sz w:val="20"/>
                <w:szCs w:val="20"/>
              </w:rPr>
            </w:pPr>
          </w:p>
        </w:tc>
      </w:tr>
      <w:tr w:rsidR="00391E44" w:rsidRPr="00ED2815" w14:paraId="24976423" w14:textId="77777777" w:rsidTr="00391E44">
        <w:trPr>
          <w:cantSplit/>
          <w:trHeight w:val="545"/>
        </w:trPr>
        <w:tc>
          <w:tcPr>
            <w:tcW w:w="567" w:type="dxa"/>
            <w:tcBorders>
              <w:top w:val="single" w:sz="4" w:space="0" w:color="auto"/>
              <w:left w:val="single" w:sz="4" w:space="0" w:color="auto"/>
              <w:bottom w:val="single" w:sz="4" w:space="0" w:color="auto"/>
              <w:right w:val="single" w:sz="4" w:space="0" w:color="auto"/>
            </w:tcBorders>
            <w:vAlign w:val="center"/>
          </w:tcPr>
          <w:p w14:paraId="2A3D8D86" w14:textId="77777777" w:rsidR="00391E44" w:rsidRPr="00D20A45" w:rsidRDefault="00391E44" w:rsidP="006B76D1">
            <w:pPr>
              <w:spacing w:line="288" w:lineRule="auto"/>
              <w:ind w:left="-108" w:right="-108"/>
              <w:jc w:val="center"/>
              <w:rPr>
                <w:bCs/>
                <w:sz w:val="20"/>
                <w:szCs w:val="20"/>
              </w:rPr>
            </w:pPr>
          </w:p>
        </w:tc>
        <w:tc>
          <w:tcPr>
            <w:tcW w:w="3544" w:type="dxa"/>
            <w:tcBorders>
              <w:top w:val="single" w:sz="4" w:space="0" w:color="auto"/>
              <w:left w:val="single" w:sz="4" w:space="0" w:color="auto"/>
              <w:bottom w:val="single" w:sz="4" w:space="0" w:color="auto"/>
              <w:right w:val="single" w:sz="4" w:space="0" w:color="auto"/>
            </w:tcBorders>
            <w:vAlign w:val="center"/>
          </w:tcPr>
          <w:p w14:paraId="166B201B" w14:textId="77777777" w:rsidR="00391E44" w:rsidRPr="00391E44" w:rsidRDefault="00391E44" w:rsidP="006B76D1">
            <w:pPr>
              <w:suppressAutoHyphens/>
              <w:autoSpaceDE w:val="0"/>
              <w:autoSpaceDN w:val="0"/>
              <w:adjustRightInd w:val="0"/>
              <w:jc w:val="center"/>
              <w:rPr>
                <w:bCs/>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6BB57CB" w14:textId="77777777" w:rsidR="00391E44" w:rsidRPr="00391E44" w:rsidRDefault="00391E44" w:rsidP="006B76D1">
            <w:pPr>
              <w:keepNext/>
              <w:outlineLvl w:val="3"/>
              <w:rPr>
                <w:bCs/>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7C23D21F" w14:textId="77777777" w:rsidR="00391E44" w:rsidRPr="00391E44" w:rsidRDefault="00391E44" w:rsidP="006B76D1">
            <w:pPr>
              <w:suppressAutoHyphens/>
              <w:autoSpaceDE w:val="0"/>
              <w:autoSpaceDN w:val="0"/>
              <w:adjustRightInd w:val="0"/>
              <w:ind w:left="-89" w:right="-68"/>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0540E521" w14:textId="77777777" w:rsidR="00391E44" w:rsidRDefault="00391E44" w:rsidP="006B76D1">
            <w:pPr>
              <w:suppressAutoHyphens/>
              <w:autoSpaceDE w:val="0"/>
              <w:autoSpaceDN w:val="0"/>
              <w:adjustRightInd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5A2CBD3" w14:textId="77777777" w:rsidR="00391E44" w:rsidRPr="00391E44" w:rsidRDefault="00391E44" w:rsidP="00391E44">
            <w:pPr>
              <w:spacing w:line="288" w:lineRule="auto"/>
              <w:ind w:left="-108" w:right="-108"/>
              <w:jc w:val="center"/>
              <w:rPr>
                <w:bCs/>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1723744" w14:textId="77777777" w:rsidR="00391E44" w:rsidRPr="00391E44" w:rsidRDefault="00391E44" w:rsidP="006B76D1">
            <w:pPr>
              <w:spacing w:line="288" w:lineRule="auto"/>
              <w:ind w:left="-108" w:right="-108"/>
              <w:jc w:val="center"/>
              <w:rPr>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5BF0ED5" w14:textId="77777777" w:rsidR="00391E44" w:rsidRPr="00391E44" w:rsidRDefault="00391E44" w:rsidP="006B76D1">
            <w:pPr>
              <w:suppressAutoHyphens/>
              <w:autoSpaceDE w:val="0"/>
              <w:autoSpaceDN w:val="0"/>
              <w:adjustRightInd w:val="0"/>
              <w:ind w:left="-108" w:right="-108"/>
              <w:jc w:val="center"/>
              <w:rPr>
                <w:bCs/>
                <w:sz w:val="20"/>
                <w:szCs w:val="20"/>
              </w:rPr>
            </w:pPr>
          </w:p>
        </w:tc>
        <w:tc>
          <w:tcPr>
            <w:tcW w:w="992" w:type="dxa"/>
            <w:tcBorders>
              <w:top w:val="single" w:sz="4" w:space="0" w:color="auto"/>
              <w:left w:val="single" w:sz="4" w:space="0" w:color="auto"/>
              <w:bottom w:val="single" w:sz="4" w:space="0" w:color="auto"/>
              <w:right w:val="single" w:sz="4" w:space="0" w:color="auto"/>
            </w:tcBorders>
          </w:tcPr>
          <w:p w14:paraId="4DA8E735" w14:textId="77777777" w:rsidR="00391E44" w:rsidRDefault="00391E44" w:rsidP="006B76D1">
            <w:pPr>
              <w:suppressAutoHyphens/>
              <w:autoSpaceDE w:val="0"/>
              <w:autoSpaceDN w:val="0"/>
              <w:adjustRightInd w:val="0"/>
              <w:ind w:left="-108" w:right="-108"/>
              <w:jc w:val="center"/>
              <w:rPr>
                <w:b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3BAB052" w14:textId="77777777" w:rsidR="00391E44" w:rsidRPr="00391E44" w:rsidRDefault="00391E44" w:rsidP="006B76D1">
            <w:pPr>
              <w:suppressAutoHyphens/>
              <w:autoSpaceDE w:val="0"/>
              <w:autoSpaceDN w:val="0"/>
              <w:adjustRightInd w:val="0"/>
              <w:ind w:left="-108" w:right="-108"/>
              <w:jc w:val="center"/>
              <w:rPr>
                <w:bCs/>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C0B325A" w14:textId="77777777" w:rsidR="00391E44" w:rsidRPr="00391E44" w:rsidRDefault="00391E44" w:rsidP="006B76D1">
            <w:pPr>
              <w:suppressAutoHyphens/>
              <w:autoSpaceDE w:val="0"/>
              <w:autoSpaceDN w:val="0"/>
              <w:adjustRightInd w:val="0"/>
              <w:ind w:left="-108" w:right="-108"/>
              <w:jc w:val="center"/>
              <w:rPr>
                <w:bCs/>
                <w:sz w:val="20"/>
                <w:szCs w:val="20"/>
              </w:rPr>
            </w:pPr>
          </w:p>
        </w:tc>
      </w:tr>
      <w:tr w:rsidR="00391E44" w:rsidRPr="00ED2815" w14:paraId="3B3A549F" w14:textId="77777777" w:rsidTr="00FF1CC3">
        <w:trPr>
          <w:cantSplit/>
          <w:trHeight w:val="545"/>
        </w:trPr>
        <w:tc>
          <w:tcPr>
            <w:tcW w:w="13325" w:type="dxa"/>
            <w:gridSpan w:val="9"/>
            <w:tcBorders>
              <w:top w:val="single" w:sz="4" w:space="0" w:color="auto"/>
              <w:left w:val="single" w:sz="4" w:space="0" w:color="auto"/>
              <w:bottom w:val="single" w:sz="4" w:space="0" w:color="auto"/>
              <w:right w:val="single" w:sz="4" w:space="0" w:color="auto"/>
            </w:tcBorders>
            <w:vAlign w:val="center"/>
          </w:tcPr>
          <w:p w14:paraId="5AD1B788" w14:textId="4A2DB5D0" w:rsidR="00391E44" w:rsidRDefault="00391E44" w:rsidP="00391E44">
            <w:pPr>
              <w:suppressAutoHyphens/>
              <w:autoSpaceDE w:val="0"/>
              <w:autoSpaceDN w:val="0"/>
              <w:adjustRightInd w:val="0"/>
              <w:ind w:left="-108" w:right="32"/>
              <w:jc w:val="right"/>
              <w:rPr>
                <w:bCs/>
                <w:sz w:val="20"/>
                <w:szCs w:val="20"/>
              </w:rPr>
            </w:pPr>
            <w:r>
              <w:rPr>
                <w:bCs/>
                <w:sz w:val="20"/>
                <w:szCs w:val="20"/>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3A7AD4E4" w14:textId="77777777" w:rsidR="00391E44" w:rsidRPr="00391E44" w:rsidRDefault="00391E44" w:rsidP="006B76D1">
            <w:pPr>
              <w:suppressAutoHyphens/>
              <w:autoSpaceDE w:val="0"/>
              <w:autoSpaceDN w:val="0"/>
              <w:adjustRightInd w:val="0"/>
              <w:ind w:left="-108" w:right="-108"/>
              <w:jc w:val="center"/>
              <w:rPr>
                <w:bCs/>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5460BAB" w14:textId="77777777" w:rsidR="00391E44" w:rsidRPr="00391E44" w:rsidRDefault="00391E44" w:rsidP="006B76D1">
            <w:pPr>
              <w:suppressAutoHyphens/>
              <w:autoSpaceDE w:val="0"/>
              <w:autoSpaceDN w:val="0"/>
              <w:adjustRightInd w:val="0"/>
              <w:ind w:left="-108" w:right="-108"/>
              <w:jc w:val="center"/>
              <w:rPr>
                <w:bCs/>
                <w:sz w:val="20"/>
                <w:szCs w:val="20"/>
              </w:rPr>
            </w:pPr>
          </w:p>
        </w:tc>
      </w:tr>
    </w:tbl>
    <w:p w14:paraId="36B96DED" w14:textId="36B10DD4" w:rsidR="00391E44" w:rsidRDefault="00391E44" w:rsidP="00391E44">
      <w:pPr>
        <w:pStyle w:val="aa"/>
        <w:tabs>
          <w:tab w:val="left" w:pos="4962"/>
        </w:tabs>
      </w:pPr>
      <w:r w:rsidRPr="00C5586B">
        <w:t xml:space="preserve">ИТОГО: </w:t>
      </w:r>
    </w:p>
    <w:p w14:paraId="02BAE7BB" w14:textId="77777777" w:rsidR="00391E44" w:rsidRDefault="00391E44" w:rsidP="00391E44">
      <w:pPr>
        <w:pStyle w:val="aa"/>
        <w:tabs>
          <w:tab w:val="left" w:pos="4962"/>
        </w:tabs>
      </w:pPr>
    </w:p>
    <w:p w14:paraId="5758A11D" w14:textId="77777777" w:rsidR="00391E44" w:rsidRPr="00E74E57" w:rsidRDefault="00391E44" w:rsidP="00391E44">
      <w:pPr>
        <w:pStyle w:val="aa"/>
        <w:tabs>
          <w:tab w:val="left" w:pos="4962"/>
        </w:tabs>
      </w:pPr>
    </w:p>
    <w:p w14:paraId="7E29A781" w14:textId="77777777" w:rsidR="00391E44" w:rsidRPr="00E74E57" w:rsidRDefault="00391E44" w:rsidP="00391E44"/>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7513"/>
      </w:tblGrid>
      <w:tr w:rsidR="00391E44" w:rsidRPr="00E74E57" w14:paraId="62DB6C00" w14:textId="77777777" w:rsidTr="0036121A">
        <w:tc>
          <w:tcPr>
            <w:tcW w:w="7938" w:type="dxa"/>
          </w:tcPr>
          <w:p w14:paraId="1F0C0C22" w14:textId="77777777" w:rsidR="00391E44" w:rsidRPr="00E74E57" w:rsidRDefault="00391E44" w:rsidP="006B76D1">
            <w:pPr>
              <w:jc w:val="center"/>
            </w:pPr>
            <w:r w:rsidRPr="00E74E57">
              <w:t>ПОСТАВЩИК</w:t>
            </w:r>
          </w:p>
          <w:p w14:paraId="5ABDED63" w14:textId="77777777" w:rsidR="00391E44" w:rsidRPr="00E74E57" w:rsidRDefault="00391E44" w:rsidP="00391E44"/>
        </w:tc>
        <w:tc>
          <w:tcPr>
            <w:tcW w:w="7513" w:type="dxa"/>
          </w:tcPr>
          <w:p w14:paraId="4348D8B0" w14:textId="77777777" w:rsidR="00391E44" w:rsidRPr="00584C64" w:rsidRDefault="00391E44" w:rsidP="006B76D1">
            <w:pPr>
              <w:widowControl w:val="0"/>
              <w:pBdr>
                <w:top w:val="nil"/>
                <w:left w:val="nil"/>
                <w:bottom w:val="nil"/>
                <w:right w:val="nil"/>
                <w:between w:val="nil"/>
              </w:pBdr>
              <w:spacing w:line="40" w:lineRule="atLeast"/>
              <w:jc w:val="center"/>
            </w:pPr>
            <w:r w:rsidRPr="00584C64">
              <w:t>ПОКУПАТЕЛЬ</w:t>
            </w:r>
          </w:p>
          <w:p w14:paraId="5CADBD17" w14:textId="77777777" w:rsidR="00391E44" w:rsidRPr="00584C64" w:rsidRDefault="00391E44" w:rsidP="006B76D1">
            <w:pPr>
              <w:spacing w:line="40" w:lineRule="atLeast"/>
              <w:jc w:val="center"/>
            </w:pPr>
            <w:r w:rsidRPr="00584C64">
              <w:t xml:space="preserve">Государственное учреждение </w:t>
            </w:r>
            <w:r w:rsidRPr="00584C64">
              <w:br/>
              <w:t>«Республиканский научно-практический центр детской хирургии»</w:t>
            </w:r>
          </w:p>
          <w:p w14:paraId="103BFD71" w14:textId="77777777" w:rsidR="00391E44" w:rsidRPr="00584C64" w:rsidRDefault="00391E44" w:rsidP="006B76D1">
            <w:pPr>
              <w:spacing w:line="40" w:lineRule="atLeast"/>
            </w:pPr>
          </w:p>
          <w:p w14:paraId="494B251B" w14:textId="77777777" w:rsidR="00391E44" w:rsidRPr="00E74E57" w:rsidRDefault="00391E44" w:rsidP="00391E44">
            <w:pPr>
              <w:spacing w:line="40" w:lineRule="atLeast"/>
            </w:pPr>
          </w:p>
        </w:tc>
      </w:tr>
    </w:tbl>
    <w:p w14:paraId="517F83A7" w14:textId="77777777" w:rsidR="00391E44" w:rsidRPr="000243E8" w:rsidRDefault="00391E44" w:rsidP="00261A22"/>
    <w:sectPr w:rsidR="00391E44" w:rsidRPr="000243E8" w:rsidSect="00391E44">
      <w:pgSz w:w="16838" w:h="11906" w:orient="landscape"/>
      <w:pgMar w:top="1276" w:right="709" w:bottom="567" w:left="567"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D8241" w14:textId="77777777" w:rsidR="002A630B" w:rsidRDefault="002A630B" w:rsidP="00AF10EE">
      <w:r>
        <w:separator/>
      </w:r>
    </w:p>
  </w:endnote>
  <w:endnote w:type="continuationSeparator" w:id="0">
    <w:p w14:paraId="132CF869" w14:textId="77777777" w:rsidR="002A630B" w:rsidRDefault="002A630B" w:rsidP="00AF1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9B2B0" w14:textId="77777777" w:rsidR="00815DD9" w:rsidRDefault="00815DD9">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5A194" w14:textId="77777777" w:rsidR="00815DD9" w:rsidRDefault="00815DD9">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87391" w14:textId="77777777" w:rsidR="00815DD9" w:rsidRDefault="00815DD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B6AD2" w14:textId="77777777" w:rsidR="002A630B" w:rsidRDefault="002A630B" w:rsidP="00AF10EE">
      <w:r>
        <w:separator/>
      </w:r>
    </w:p>
  </w:footnote>
  <w:footnote w:type="continuationSeparator" w:id="0">
    <w:p w14:paraId="69A8F874" w14:textId="77777777" w:rsidR="002A630B" w:rsidRDefault="002A630B" w:rsidP="00AF1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1A124" w14:textId="77777777" w:rsidR="00815DD9" w:rsidRDefault="00815DD9">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146F" w14:textId="5A23D11E" w:rsidR="00502845" w:rsidRDefault="00502845" w:rsidP="00502845">
    <w:pPr>
      <w:pStyle w:val="a8"/>
      <w:jc w:val="right"/>
    </w:pPr>
    <w:r>
      <w:t>Проект договора поставки</w:t>
    </w:r>
    <w:r w:rsidR="00815DD9">
      <w:t xml:space="preserve"> МТ</w:t>
    </w:r>
    <w:r w:rsidR="009D7F5E">
      <w:t xml:space="preserve">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19013" w14:textId="77777777" w:rsidR="00815DD9" w:rsidRDefault="00815DD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07CDB"/>
    <w:multiLevelType w:val="multilevel"/>
    <w:tmpl w:val="D660A8B4"/>
    <w:lvl w:ilvl="0">
      <w:start w:val="1"/>
      <w:numFmt w:val="decimal"/>
      <w:lvlText w:val="11.%1"/>
      <w:lvlJc w:val="left"/>
      <w:pPr>
        <w:ind w:left="0" w:firstLine="0"/>
      </w:pPr>
      <w:rPr>
        <w:rFonts w:ascii="Times New Roman" w:eastAsia="Times New Roman" w:hAnsi="Times New Roman" w:cs="Times New Roman"/>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EB7D00"/>
    <w:multiLevelType w:val="multilevel"/>
    <w:tmpl w:val="90A481D6"/>
    <w:lvl w:ilvl="0">
      <w:start w:val="1"/>
      <w:numFmt w:val="decimal"/>
      <w:lvlText w:val="2.%1"/>
      <w:lvlJc w:val="left"/>
      <w:pPr>
        <w:ind w:left="66" w:hanging="66"/>
      </w:pPr>
      <w:rPr>
        <w:rFonts w:ascii="Times New Roman" w:eastAsia="Times New Roman" w:hAnsi="Times New Roman" w:cs="Times New Roman"/>
        <w:b w:val="0"/>
      </w:rPr>
    </w:lvl>
    <w:lvl w:ilvl="1">
      <w:start w:val="1"/>
      <w:numFmt w:val="bullet"/>
      <w:lvlText w:val="✔"/>
      <w:lvlJc w:val="left"/>
      <w:pPr>
        <w:ind w:left="1440" w:hanging="360"/>
      </w:pPr>
      <w:rPr>
        <w:rFonts w:ascii="Noto Sans Symbols" w:eastAsia="Noto Sans Symbols" w:hAnsi="Noto Sans Symbols" w:cs="Noto Sans Symbols"/>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D303F2"/>
    <w:multiLevelType w:val="multilevel"/>
    <w:tmpl w:val="33BE783C"/>
    <w:lvl w:ilvl="0">
      <w:start w:val="1"/>
      <w:numFmt w:val="decimal"/>
      <w:lvlText w:val="8.%1"/>
      <w:lvlJc w:val="left"/>
      <w:pPr>
        <w:ind w:left="720" w:hanging="72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505290"/>
    <w:multiLevelType w:val="multilevel"/>
    <w:tmpl w:val="458A4FD2"/>
    <w:lvl w:ilvl="0">
      <w:start w:val="1"/>
      <w:numFmt w:val="decimal"/>
      <w:lvlText w:val="10.%1"/>
      <w:lvlJc w:val="left"/>
      <w:pPr>
        <w:ind w:left="0" w:firstLine="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2F2BBE"/>
    <w:multiLevelType w:val="multilevel"/>
    <w:tmpl w:val="896ED700"/>
    <w:lvl w:ilvl="0">
      <w:start w:val="1"/>
      <w:numFmt w:val="decimal"/>
      <w:lvlText w:val="1.%1"/>
      <w:lvlJc w:val="left"/>
      <w:pPr>
        <w:ind w:left="0" w:firstLine="0"/>
      </w:pPr>
      <w:rPr>
        <w:rFonts w:ascii="Times New Roman" w:eastAsia="Times New Roman" w:hAnsi="Times New Roman" w:cs="Times New Roman"/>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7447A1"/>
    <w:multiLevelType w:val="multilevel"/>
    <w:tmpl w:val="80CEE978"/>
    <w:lvl w:ilvl="0">
      <w:start w:val="1"/>
      <w:numFmt w:val="decimal"/>
      <w:lvlText w:val="3.%1"/>
      <w:lvlJc w:val="left"/>
      <w:pPr>
        <w:ind w:left="0" w:firstLine="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B1666C"/>
    <w:multiLevelType w:val="multilevel"/>
    <w:tmpl w:val="0922A364"/>
    <w:lvl w:ilvl="0">
      <w:start w:val="1"/>
      <w:numFmt w:val="decimal"/>
      <w:lvlText w:val="6.%1"/>
      <w:lvlJc w:val="left"/>
      <w:pPr>
        <w:ind w:left="0" w:firstLine="360"/>
      </w:pPr>
      <w:rPr>
        <w:rFonts w:ascii="Times New Roman" w:eastAsia="Times New Roman" w:hAnsi="Times New Roman" w:cs="Times New Roman"/>
        <w:b w:val="0"/>
      </w:rPr>
    </w:lvl>
    <w:lvl w:ilvl="1">
      <w:start w:val="1"/>
      <w:numFmt w:val="decimal"/>
      <w:lvlText w:val="5.1."/>
      <w:lvlJc w:val="left"/>
      <w:pPr>
        <w:ind w:left="720" w:firstLine="360"/>
      </w:pPr>
      <w:rPr>
        <w:rFonts w:ascii="Times New Roman" w:eastAsia="Times New Roman" w:hAnsi="Times New Roman" w:cs="Times New Roman"/>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99D59F2"/>
    <w:multiLevelType w:val="multilevel"/>
    <w:tmpl w:val="E0CA2336"/>
    <w:lvl w:ilvl="0">
      <w:start w:val="1"/>
      <w:numFmt w:val="decimal"/>
      <w:lvlText w:val="5.%1"/>
      <w:lvlJc w:val="left"/>
      <w:pPr>
        <w:ind w:left="0" w:firstLine="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63745D"/>
    <w:multiLevelType w:val="multilevel"/>
    <w:tmpl w:val="D96C9998"/>
    <w:lvl w:ilvl="0">
      <w:start w:val="11"/>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7EA642F"/>
    <w:multiLevelType w:val="multilevel"/>
    <w:tmpl w:val="79563C36"/>
    <w:lvl w:ilvl="0">
      <w:start w:val="1"/>
      <w:numFmt w:val="decimal"/>
      <w:lvlText w:val="4.%1"/>
      <w:lvlJc w:val="left"/>
      <w:pPr>
        <w:ind w:left="0" w:firstLine="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4CD4950"/>
    <w:multiLevelType w:val="multilevel"/>
    <w:tmpl w:val="6A6E5DCA"/>
    <w:lvl w:ilvl="0">
      <w:start w:val="1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4"/>
  </w:num>
  <w:num w:numId="3">
    <w:abstractNumId w:val="9"/>
  </w:num>
  <w:num w:numId="4">
    <w:abstractNumId w:val="5"/>
  </w:num>
  <w:num w:numId="5">
    <w:abstractNumId w:val="3"/>
  </w:num>
  <w:num w:numId="6">
    <w:abstractNumId w:val="7"/>
  </w:num>
  <w:num w:numId="7">
    <w:abstractNumId w:val="2"/>
  </w:num>
  <w:num w:numId="8">
    <w:abstractNumId w:val="1"/>
  </w:num>
  <w:num w:numId="9">
    <w:abstractNumId w:val="6"/>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447"/>
    <w:rsid w:val="000243E8"/>
    <w:rsid w:val="0005733A"/>
    <w:rsid w:val="000641B1"/>
    <w:rsid w:val="000713C1"/>
    <w:rsid w:val="000A4721"/>
    <w:rsid w:val="000B0496"/>
    <w:rsid w:val="000B669A"/>
    <w:rsid w:val="000D6C61"/>
    <w:rsid w:val="000E75CC"/>
    <w:rsid w:val="001179EA"/>
    <w:rsid w:val="00132C5A"/>
    <w:rsid w:val="0013743E"/>
    <w:rsid w:val="00173FE9"/>
    <w:rsid w:val="00176C60"/>
    <w:rsid w:val="001C6E47"/>
    <w:rsid w:val="001D7CA4"/>
    <w:rsid w:val="001E4CA4"/>
    <w:rsid w:val="001F4A96"/>
    <w:rsid w:val="001F61EF"/>
    <w:rsid w:val="00224BEB"/>
    <w:rsid w:val="0025179D"/>
    <w:rsid w:val="00252DD8"/>
    <w:rsid w:val="002564BC"/>
    <w:rsid w:val="00256618"/>
    <w:rsid w:val="00261A22"/>
    <w:rsid w:val="00280115"/>
    <w:rsid w:val="002A630B"/>
    <w:rsid w:val="002D3388"/>
    <w:rsid w:val="002F00BB"/>
    <w:rsid w:val="00334035"/>
    <w:rsid w:val="003555D5"/>
    <w:rsid w:val="00357B55"/>
    <w:rsid w:val="0036121A"/>
    <w:rsid w:val="00366AA6"/>
    <w:rsid w:val="00370FCE"/>
    <w:rsid w:val="003749EB"/>
    <w:rsid w:val="00375B95"/>
    <w:rsid w:val="003822BB"/>
    <w:rsid w:val="00391E44"/>
    <w:rsid w:val="003B73F6"/>
    <w:rsid w:val="003F30AC"/>
    <w:rsid w:val="00450E89"/>
    <w:rsid w:val="004579F9"/>
    <w:rsid w:val="00486DA8"/>
    <w:rsid w:val="004B34B4"/>
    <w:rsid w:val="004C5EF4"/>
    <w:rsid w:val="004D05CD"/>
    <w:rsid w:val="004D5FB4"/>
    <w:rsid w:val="00502845"/>
    <w:rsid w:val="00514E19"/>
    <w:rsid w:val="005347C9"/>
    <w:rsid w:val="00554ECB"/>
    <w:rsid w:val="005607CD"/>
    <w:rsid w:val="00592D1F"/>
    <w:rsid w:val="005F08A4"/>
    <w:rsid w:val="006502F3"/>
    <w:rsid w:val="006567E2"/>
    <w:rsid w:val="00675FA6"/>
    <w:rsid w:val="00695DB3"/>
    <w:rsid w:val="006A43CB"/>
    <w:rsid w:val="006B75A5"/>
    <w:rsid w:val="00720F1A"/>
    <w:rsid w:val="0072508A"/>
    <w:rsid w:val="00735227"/>
    <w:rsid w:val="007445B7"/>
    <w:rsid w:val="00757B36"/>
    <w:rsid w:val="007622BD"/>
    <w:rsid w:val="007A284D"/>
    <w:rsid w:val="007A7F44"/>
    <w:rsid w:val="007B6634"/>
    <w:rsid w:val="007B6752"/>
    <w:rsid w:val="007F26C8"/>
    <w:rsid w:val="00801CBF"/>
    <w:rsid w:val="00815DD9"/>
    <w:rsid w:val="0082676A"/>
    <w:rsid w:val="00834C8C"/>
    <w:rsid w:val="00834FA9"/>
    <w:rsid w:val="00851447"/>
    <w:rsid w:val="008625ED"/>
    <w:rsid w:val="008A1623"/>
    <w:rsid w:val="008B3B90"/>
    <w:rsid w:val="008C18C8"/>
    <w:rsid w:val="00905BD9"/>
    <w:rsid w:val="009201E5"/>
    <w:rsid w:val="009305CF"/>
    <w:rsid w:val="009B479A"/>
    <w:rsid w:val="009D093E"/>
    <w:rsid w:val="009D7F5E"/>
    <w:rsid w:val="009E1819"/>
    <w:rsid w:val="009E2150"/>
    <w:rsid w:val="009E6111"/>
    <w:rsid w:val="009F67D2"/>
    <w:rsid w:val="00A03637"/>
    <w:rsid w:val="00A045B4"/>
    <w:rsid w:val="00A24868"/>
    <w:rsid w:val="00A26589"/>
    <w:rsid w:val="00A30E35"/>
    <w:rsid w:val="00A5559D"/>
    <w:rsid w:val="00A851E9"/>
    <w:rsid w:val="00AF10EE"/>
    <w:rsid w:val="00AF6815"/>
    <w:rsid w:val="00B13D79"/>
    <w:rsid w:val="00B23E7F"/>
    <w:rsid w:val="00B30E24"/>
    <w:rsid w:val="00B62D49"/>
    <w:rsid w:val="00B70A6E"/>
    <w:rsid w:val="00B76528"/>
    <w:rsid w:val="00B876EE"/>
    <w:rsid w:val="00BB43BA"/>
    <w:rsid w:val="00BE7DFF"/>
    <w:rsid w:val="00C25B76"/>
    <w:rsid w:val="00C321DD"/>
    <w:rsid w:val="00C90C32"/>
    <w:rsid w:val="00CD79DA"/>
    <w:rsid w:val="00D12233"/>
    <w:rsid w:val="00D223F4"/>
    <w:rsid w:val="00D37654"/>
    <w:rsid w:val="00D40907"/>
    <w:rsid w:val="00D4408D"/>
    <w:rsid w:val="00D50B34"/>
    <w:rsid w:val="00D51A8B"/>
    <w:rsid w:val="00D644B4"/>
    <w:rsid w:val="00D84D71"/>
    <w:rsid w:val="00DB336A"/>
    <w:rsid w:val="00DE409E"/>
    <w:rsid w:val="00E15AC7"/>
    <w:rsid w:val="00E56C3E"/>
    <w:rsid w:val="00E9445A"/>
    <w:rsid w:val="00EF296C"/>
    <w:rsid w:val="00F21581"/>
    <w:rsid w:val="00F869E2"/>
    <w:rsid w:val="00FB2BBC"/>
    <w:rsid w:val="00FC7CE6"/>
    <w:rsid w:val="00FD64E3"/>
    <w:rsid w:val="00FE2AA1"/>
    <w:rsid w:val="00FF0D41"/>
    <w:rsid w:val="00FF5B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567F5"/>
  <w15:docId w15:val="{D6226E9F-26DF-4091-B6FF-46531A1B8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1907"/>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ConsNonformat">
    <w:name w:val="ConsNonformat"/>
    <w:rsid w:val="00B71907"/>
    <w:pPr>
      <w:widowControl w:val="0"/>
      <w:autoSpaceDE w:val="0"/>
      <w:autoSpaceDN w:val="0"/>
      <w:adjustRightInd w:val="0"/>
      <w:ind w:right="19772"/>
    </w:pPr>
    <w:rPr>
      <w:rFonts w:ascii="Courier New" w:hAnsi="Courier New" w:cs="Courier New"/>
    </w:rPr>
  </w:style>
  <w:style w:type="paragraph" w:styleId="a4">
    <w:name w:val="List Paragraph"/>
    <w:basedOn w:val="a"/>
    <w:uiPriority w:val="34"/>
    <w:qFormat/>
    <w:rsid w:val="00B71907"/>
    <w:pPr>
      <w:ind w:left="720"/>
      <w:contextualSpacing/>
    </w:pPr>
  </w:style>
  <w:style w:type="paragraph" w:styleId="a5">
    <w:name w:val="Subtitle"/>
    <w:basedOn w:val="a"/>
    <w:next w:val="a"/>
    <w:pPr>
      <w:keepNext/>
      <w:keepLines/>
      <w:spacing w:before="360" w:after="80"/>
    </w:pPr>
    <w:rPr>
      <w:rFonts w:ascii="Georgia" w:eastAsia="Georgia" w:hAnsi="Georgia" w:cs="Georgia"/>
      <w:i/>
      <w:color w:val="666666"/>
      <w:sz w:val="48"/>
      <w:szCs w:val="48"/>
    </w:r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paragraph" w:styleId="a8">
    <w:name w:val="header"/>
    <w:basedOn w:val="a"/>
    <w:link w:val="a9"/>
    <w:uiPriority w:val="99"/>
    <w:unhideWhenUsed/>
    <w:rsid w:val="00AF10EE"/>
    <w:pPr>
      <w:tabs>
        <w:tab w:val="center" w:pos="4677"/>
        <w:tab w:val="right" w:pos="9355"/>
      </w:tabs>
    </w:pPr>
  </w:style>
  <w:style w:type="character" w:customStyle="1" w:styleId="a9">
    <w:name w:val="Верхний колонтитул Знак"/>
    <w:basedOn w:val="a0"/>
    <w:link w:val="a8"/>
    <w:uiPriority w:val="99"/>
    <w:rsid w:val="00AF10EE"/>
  </w:style>
  <w:style w:type="paragraph" w:styleId="aa">
    <w:name w:val="footer"/>
    <w:basedOn w:val="a"/>
    <w:link w:val="ab"/>
    <w:uiPriority w:val="99"/>
    <w:unhideWhenUsed/>
    <w:rsid w:val="00AF10EE"/>
    <w:pPr>
      <w:tabs>
        <w:tab w:val="center" w:pos="4677"/>
        <w:tab w:val="right" w:pos="9355"/>
      </w:tabs>
    </w:pPr>
  </w:style>
  <w:style w:type="character" w:customStyle="1" w:styleId="ab">
    <w:name w:val="Нижний колонтитул Знак"/>
    <w:basedOn w:val="a0"/>
    <w:link w:val="aa"/>
    <w:uiPriority w:val="99"/>
    <w:rsid w:val="00AF10EE"/>
  </w:style>
  <w:style w:type="paragraph" w:styleId="ac">
    <w:name w:val="Balloon Text"/>
    <w:basedOn w:val="a"/>
    <w:link w:val="ad"/>
    <w:uiPriority w:val="99"/>
    <w:semiHidden/>
    <w:unhideWhenUsed/>
    <w:rsid w:val="00AF10EE"/>
    <w:rPr>
      <w:rFonts w:ascii="Segoe UI" w:hAnsi="Segoe UI" w:cs="Segoe UI"/>
      <w:sz w:val="18"/>
      <w:szCs w:val="18"/>
    </w:rPr>
  </w:style>
  <w:style w:type="character" w:customStyle="1" w:styleId="ad">
    <w:name w:val="Текст выноски Знак"/>
    <w:basedOn w:val="a0"/>
    <w:link w:val="ac"/>
    <w:uiPriority w:val="99"/>
    <w:semiHidden/>
    <w:rsid w:val="00AF10EE"/>
    <w:rPr>
      <w:rFonts w:ascii="Segoe UI" w:hAnsi="Segoe UI" w:cs="Segoe UI"/>
      <w:sz w:val="18"/>
      <w:szCs w:val="18"/>
    </w:rPr>
  </w:style>
  <w:style w:type="table" w:customStyle="1" w:styleId="StGen0">
    <w:name w:val="StGen0"/>
    <w:basedOn w:val="TableNormal"/>
    <w:rsid w:val="003555D5"/>
    <w:tblPr>
      <w:tblStyleRowBandSize w:val="1"/>
      <w:tblStyleColBandSize w:val="1"/>
      <w:tblCellMar>
        <w:left w:w="115" w:type="dxa"/>
        <w:right w:w="115" w:type="dxa"/>
      </w:tblCellMar>
    </w:tblPr>
  </w:style>
  <w:style w:type="table" w:customStyle="1" w:styleId="StGen1">
    <w:name w:val="StGen1"/>
    <w:basedOn w:val="TableNormal"/>
    <w:rsid w:val="003555D5"/>
    <w:tblPr>
      <w:tblStyleRowBandSize w:val="1"/>
      <w:tblStyleColBandSize w:val="1"/>
      <w:tblCellMar>
        <w:left w:w="115" w:type="dxa"/>
        <w:right w:w="115" w:type="dxa"/>
      </w:tblCellMar>
    </w:tblPr>
  </w:style>
  <w:style w:type="paragraph" w:customStyle="1" w:styleId="Standard">
    <w:name w:val="Standard"/>
    <w:rsid w:val="003555D5"/>
  </w:style>
  <w:style w:type="character" w:styleId="ae">
    <w:name w:val="annotation reference"/>
    <w:basedOn w:val="a0"/>
    <w:uiPriority w:val="99"/>
    <w:semiHidden/>
    <w:unhideWhenUsed/>
    <w:rsid w:val="00BB43BA"/>
    <w:rPr>
      <w:sz w:val="16"/>
      <w:szCs w:val="16"/>
    </w:rPr>
  </w:style>
  <w:style w:type="paragraph" w:styleId="af">
    <w:name w:val="annotation text"/>
    <w:basedOn w:val="a"/>
    <w:link w:val="af0"/>
    <w:uiPriority w:val="99"/>
    <w:semiHidden/>
    <w:unhideWhenUsed/>
    <w:rsid w:val="00BB43BA"/>
    <w:rPr>
      <w:sz w:val="20"/>
      <w:szCs w:val="20"/>
    </w:rPr>
  </w:style>
  <w:style w:type="character" w:customStyle="1" w:styleId="af0">
    <w:name w:val="Текст примечания Знак"/>
    <w:basedOn w:val="a0"/>
    <w:link w:val="af"/>
    <w:uiPriority w:val="99"/>
    <w:semiHidden/>
    <w:rsid w:val="00BB43BA"/>
    <w:rPr>
      <w:sz w:val="20"/>
      <w:szCs w:val="20"/>
    </w:rPr>
  </w:style>
  <w:style w:type="paragraph" w:styleId="af1">
    <w:name w:val="annotation subject"/>
    <w:basedOn w:val="af"/>
    <w:next w:val="af"/>
    <w:link w:val="af2"/>
    <w:uiPriority w:val="99"/>
    <w:semiHidden/>
    <w:unhideWhenUsed/>
    <w:rsid w:val="00BB43BA"/>
    <w:rPr>
      <w:b/>
      <w:bCs/>
    </w:rPr>
  </w:style>
  <w:style w:type="character" w:customStyle="1" w:styleId="af2">
    <w:name w:val="Тема примечания Знак"/>
    <w:basedOn w:val="af0"/>
    <w:link w:val="af1"/>
    <w:uiPriority w:val="99"/>
    <w:semiHidden/>
    <w:rsid w:val="00BB43BA"/>
    <w:rPr>
      <w:b/>
      <w:bCs/>
      <w:sz w:val="20"/>
      <w:szCs w:val="20"/>
    </w:rPr>
  </w:style>
  <w:style w:type="table" w:styleId="af3">
    <w:name w:val="Table Grid"/>
    <w:basedOn w:val="a1"/>
    <w:uiPriority w:val="59"/>
    <w:rsid w:val="00391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0427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8UBkkWNdksqyPVNLTZ6t18z/kNw==">AMUW2mX8il2u+/xbudO7JQ8ja0ycm6veTsDFaz2kk2cGfwT7uNJlNfrP+8UeObeCf47gM4SDUArU/z1bV/rdGpiptJZ+9JaNE8MDV3ldgYDKejvOBpn1gW7OBvgnKX1EaqjQI9WyywNw</go:docsCustomData>
</go:gDocsCustomXmlDataStorage>
</file>

<file path=customXml/itemProps1.xml><?xml version="1.0" encoding="utf-8"?>
<ds:datastoreItem xmlns:ds="http://schemas.openxmlformats.org/officeDocument/2006/customXml" ds:itemID="{3FB5273E-09CF-474B-B1E2-B8E29AB503A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6</Pages>
  <Words>2520</Words>
  <Characters>14365</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Гурьевна Дина Анатольевна</cp:lastModifiedBy>
  <cp:revision>31</cp:revision>
  <cp:lastPrinted>2026-01-05T05:40:00Z</cp:lastPrinted>
  <dcterms:created xsi:type="dcterms:W3CDTF">2024-06-18T07:50:00Z</dcterms:created>
  <dcterms:modified xsi:type="dcterms:W3CDTF">2026-06-11T11:04:00Z</dcterms:modified>
</cp:coreProperties>
</file>