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>
        <w:trPr>
          <w:trHeight w:val="535"/>
          <w:jc w:val="center"/>
        </w:trPr>
        <w:tc>
          <w:tcPr>
            <w:tcW w:w="4637" w:type="dxa"/>
          </w:tcPr>
          <w:p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>
        <w:trPr>
          <w:trHeight w:val="857"/>
          <w:jc w:val="center"/>
        </w:trPr>
        <w:tc>
          <w:tcPr>
            <w:tcW w:w="4637" w:type="dxa"/>
          </w:tcPr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 аховы здароўя</w:t>
            </w:r>
          </w:p>
          <w:p>
            <w:pPr>
              <w:pStyle w:val="Iauiue"/>
              <w:jc w:val="center"/>
            </w:pPr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 xml:space="preserve"> Беларусь</w:t>
            </w:r>
          </w:p>
          <w:p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Гандлёва-вытворчае</w:t>
            </w:r>
          </w:p>
          <w:p>
            <w:pPr>
              <w:pStyle w:val="Iauiue"/>
              <w:jc w:val="center"/>
              <w:rPr>
                <w:b/>
                <w:sz w:val="22"/>
              </w:rPr>
            </w:pPr>
            <w:r>
              <w:rPr>
                <w:b/>
              </w:rPr>
              <w:t>рэспублiканскае 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 прадпрыемства</w:t>
            </w:r>
          </w:p>
          <w:p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>
            <w:pPr>
              <w:pStyle w:val="Iauiue"/>
              <w:jc w:val="right"/>
              <w:rPr>
                <w:sz w:val="18"/>
                <w:szCs w:val="18"/>
              </w:rPr>
            </w:pPr>
          </w:p>
          <w:p>
            <w:pPr>
              <w:pStyle w:val="Iauiue"/>
              <w:jc w:val="right"/>
              <w:rPr>
                <w:sz w:val="18"/>
                <w:szCs w:val="18"/>
              </w:rPr>
            </w:pPr>
          </w:p>
          <w:p>
            <w:pPr>
              <w:pStyle w:val="caaieiaie1"/>
              <w:jc w:val="right"/>
              <w:rPr>
                <w:sz w:val="20"/>
              </w:rPr>
            </w:pPr>
          </w:p>
          <w:p>
            <w:pPr>
              <w:pStyle w:val="Iauiue"/>
              <w:jc w:val="right"/>
              <w:rPr>
                <w:b/>
              </w:rPr>
            </w:pPr>
          </w:p>
          <w:p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В. Харужай, 11, 220005,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нск,</w:t>
            </w:r>
            <w:r>
              <w:rPr>
                <w:sz w:val="16"/>
                <w:szCs w:val="16"/>
              </w:rPr>
              <w:br/>
              <w:t xml:space="preserve"> тэл. (8-10-375-17) 243-15-77, факс (8-10-375-17) 242-25-26</w:t>
            </w:r>
          </w:p>
          <w:p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7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у Дырэкцы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ААТ «Бел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нвестбанк»</w:t>
            </w:r>
          </w:p>
          <w:p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нску 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 вобласц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ул. В. Хоружей,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E-mail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pharmacia@pharma.by</w:t>
              </w:r>
            </w:hyperlink>
          </w:p>
          <w:p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«Белинвестбанк»</w:t>
            </w:r>
            <w:r>
              <w:rPr>
                <w:sz w:val="16"/>
                <w:szCs w:val="16"/>
              </w:rPr>
              <w:br/>
              <w:t xml:space="preserve">по г.Минску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</w:t>
            </w:r>
            <w:r>
              <w:rPr>
                <w:snapToGrid w:val="0"/>
                <w:sz w:val="24"/>
                <w:szCs w:val="24"/>
                <w:u w:val="single"/>
              </w:rPr>
              <w:t>14.07.2026</w:t>
            </w:r>
            <w:r>
              <w:rPr>
                <w:snapToGrid w:val="0"/>
                <w:sz w:val="24"/>
                <w:szCs w:val="24"/>
              </w:rPr>
              <w:t>_№12-06/_</w:t>
            </w:r>
            <w:r>
              <w:rPr>
                <w:snapToGrid w:val="0"/>
                <w:sz w:val="24"/>
                <w:szCs w:val="24"/>
                <w:u w:val="single"/>
              </w:rPr>
              <w:t>5000</w:t>
            </w:r>
            <w:r>
              <w:rPr>
                <w:snapToGrid w:val="0"/>
                <w:sz w:val="24"/>
                <w:szCs w:val="24"/>
              </w:rPr>
              <w:t>_</w:t>
            </w:r>
          </w:p>
          <w:p>
            <w:pPr>
              <w:pStyle w:val="Iauiue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>
            <w:pPr>
              <w:pStyle w:val="Iauiue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Потенциальным участникам </w:t>
            </w:r>
            <w:r>
              <w:rPr>
                <w:b/>
                <w:i/>
                <w:sz w:val="28"/>
              </w:rPr>
              <w:br/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  <w:t xml:space="preserve">Заявка о предоставлении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информации о ценах</w:t>
      </w:r>
    </w:p>
    <w:p>
      <w:pPr>
        <w:spacing w:before="200" w:after="24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господа!</w:t>
      </w:r>
      <w:bookmarkStart w:id="0" w:name="_GoBack"/>
      <w:bookmarkEnd w:id="0"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РУП «БЕЛФАРМАЦИЯ» с целью определения предельной стоимости для последующего проведения процедуры государственной закупки по плану 2026 года просит сообщить о возможности поставки зарегистрированных в  Республике Беларусь лекарственных препаратов:</w:t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Ампициллин+Сульбактам пор-к для пригот. р-ра для в/в и в/м введения 1000 мг/500 мг </w:t>
      </w:r>
      <w:r>
        <w:rPr>
          <w:sz w:val="28"/>
          <w:szCs w:val="28"/>
        </w:rPr>
        <w:t xml:space="preserve">в количестве </w:t>
      </w:r>
      <w:r>
        <w:rPr>
          <w:b/>
          <w:sz w:val="28"/>
          <w:szCs w:val="28"/>
        </w:rPr>
        <w:t>60 520 ед.</w:t>
      </w:r>
      <w:r>
        <w:rPr>
          <w:sz w:val="28"/>
          <w:szCs w:val="28"/>
        </w:rPr>
        <w:t>;</w:t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Ампициллин+Сульбактам пор-к для пригот. р-ра для в/в и в/м введения 500  мг/250 мг </w:t>
      </w:r>
      <w:r>
        <w:rPr>
          <w:sz w:val="28"/>
          <w:szCs w:val="28"/>
        </w:rPr>
        <w:t xml:space="preserve">в количестве </w:t>
      </w:r>
      <w:r>
        <w:rPr>
          <w:b/>
          <w:sz w:val="28"/>
          <w:szCs w:val="28"/>
        </w:rPr>
        <w:t>12 570 ед.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направить информацию о ценах на лекарственные препараты с указанием торгового наименования, фасовки, срока годности на дату поставки, производителя (производителей всех этапов производства), количества упаковок, цены за упаковку.</w:t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>
        <w:rPr>
          <w:b/>
          <w:sz w:val="28"/>
          <w:szCs w:val="28"/>
          <w:u w:val="single"/>
        </w:rPr>
        <w:t>строго с указанием порядка формирования цены</w:t>
      </w:r>
      <w:r>
        <w:rPr>
          <w:b/>
          <w:sz w:val="28"/>
          <w:szCs w:val="28"/>
        </w:rPr>
        <w:t>. В случае несоблюдения данного условия представленная информация не будет учтена.</w:t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просим дать </w:t>
      </w:r>
      <w:r>
        <w:rPr>
          <w:b/>
          <w:sz w:val="28"/>
          <w:szCs w:val="28"/>
        </w:rPr>
        <w:t xml:space="preserve">в срок до 16.07.2026 </w:t>
      </w:r>
      <w:r>
        <w:rPr>
          <w:sz w:val="28"/>
          <w:szCs w:val="28"/>
        </w:rPr>
        <w:t xml:space="preserve">по электронному адресу </w:t>
      </w:r>
      <w:r>
        <w:rPr>
          <w:sz w:val="28"/>
          <w:szCs w:val="28"/>
          <w:lang w:val="en-US"/>
        </w:rPr>
        <w:t>melnichenko</w:t>
      </w:r>
      <w:r>
        <w:rPr>
          <w:sz w:val="28"/>
          <w:szCs w:val="28"/>
        </w:rPr>
        <w:t>@pharma.by.</w:t>
      </w:r>
    </w:p>
    <w:p>
      <w:pPr>
        <w:tabs>
          <w:tab w:val="left" w:pos="324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Благодарим за сотрудничество.</w:t>
      </w:r>
    </w:p>
    <w:p>
      <w:pPr>
        <w:tabs>
          <w:tab w:val="left" w:pos="3248"/>
        </w:tabs>
        <w:spacing w:line="360" w:lineRule="auto"/>
        <w:ind w:firstLine="709"/>
        <w:jc w:val="both"/>
        <w:rPr>
          <w:sz w:val="28"/>
          <w:szCs w:val="28"/>
        </w:rPr>
      </w:pPr>
    </w:p>
    <w:p>
      <w:pPr>
        <w:tabs>
          <w:tab w:val="left" w:pos="426"/>
          <w:tab w:val="left" w:pos="6804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генерального директора</w:t>
      </w:r>
      <w:r>
        <w:rPr>
          <w:sz w:val="28"/>
          <w:szCs w:val="28"/>
        </w:rPr>
        <w:tab/>
        <w:t>Е.Н. Гончарова</w:t>
      </w: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</w:p>
    <w:p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t>Мельниченко 243 21 94</w:t>
      </w:r>
    </w:p>
    <w:sectPr>
      <w:headerReference w:type="default" r:id="rId9"/>
      <w:pgSz w:w="11906" w:h="16838"/>
      <w:pgMar w:top="993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  <w:num w:numId="11">
    <w:abstractNumId w:val="13"/>
  </w:num>
  <w:num w:numId="12">
    <w:abstractNumId w:val="3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armacia@pharma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Мельниченко О.А.</cp:lastModifiedBy>
  <cp:revision>73</cp:revision>
  <cp:lastPrinted>2026-07-14T08:27:00Z</cp:lastPrinted>
  <dcterms:created xsi:type="dcterms:W3CDTF">2024-10-07T09:03:00Z</dcterms:created>
  <dcterms:modified xsi:type="dcterms:W3CDTF">2026-07-15T11:25:00Z</dcterms:modified>
</cp:coreProperties>
</file>