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1238D174" w:rsidR="00DF3DF0" w:rsidRPr="0012021C" w:rsidRDefault="00DF3DF0" w:rsidP="0012021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2021C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120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12021C">
        <w:rPr>
          <w:rFonts w:ascii="Times New Roman" w:hAnsi="Times New Roman" w:cs="Times New Roman"/>
          <w:b/>
          <w:sz w:val="24"/>
          <w:szCs w:val="24"/>
        </w:rPr>
        <w:t>4</w:t>
      </w:r>
      <w:r w:rsidR="0012021C" w:rsidRPr="0012021C">
        <w:rPr>
          <w:rFonts w:ascii="Times New Roman" w:hAnsi="Times New Roman" w:cs="Times New Roman"/>
          <w:b/>
          <w:sz w:val="24"/>
          <w:szCs w:val="24"/>
        </w:rPr>
        <w:t>98</w:t>
      </w:r>
      <w:r w:rsidRPr="0012021C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12021C" w:rsidRDefault="00DF3DF0" w:rsidP="0012021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12021C" w:rsidRDefault="00DF3DF0" w:rsidP="0012021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21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5314EB4C" w14:textId="77777777" w:rsidR="00771219" w:rsidRPr="0012021C" w:rsidRDefault="00771219" w:rsidP="0012021C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bookmarkStart w:id="0" w:name="_Hlk200956857"/>
    </w:p>
    <w:p w14:paraId="208E88AF" w14:textId="77777777" w:rsidR="0012021C" w:rsidRPr="0012021C" w:rsidRDefault="00771219" w:rsidP="0012021C">
      <w:pPr>
        <w:pStyle w:val="a4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eastAsia="Batang" w:hAnsi="Times New Roman"/>
          <w:b/>
          <w:sz w:val="24"/>
          <w:szCs w:val="24"/>
        </w:rPr>
      </w:pPr>
      <w:r w:rsidRPr="0012021C">
        <w:rPr>
          <w:rFonts w:ascii="Times New Roman" w:hAnsi="Times New Roman"/>
          <w:b/>
          <w:sz w:val="24"/>
          <w:szCs w:val="24"/>
        </w:rPr>
        <w:t xml:space="preserve">Лот </w:t>
      </w:r>
      <w:r w:rsidR="003A0AA0" w:rsidRPr="0012021C">
        <w:rPr>
          <w:rFonts w:ascii="Times New Roman" w:hAnsi="Times New Roman"/>
          <w:b/>
          <w:sz w:val="24"/>
          <w:szCs w:val="24"/>
        </w:rPr>
        <w:t>1</w:t>
      </w:r>
      <w:r w:rsidRPr="0012021C">
        <w:rPr>
          <w:rFonts w:ascii="Times New Roman" w:hAnsi="Times New Roman"/>
          <w:b/>
          <w:sz w:val="24"/>
          <w:szCs w:val="24"/>
        </w:rPr>
        <w:t xml:space="preserve"> </w:t>
      </w:r>
      <w:r w:rsidR="0012021C" w:rsidRPr="0012021C">
        <w:rPr>
          <w:rFonts w:ascii="Times New Roman" w:hAnsi="Times New Roman"/>
          <w:b/>
          <w:sz w:val="24"/>
          <w:szCs w:val="24"/>
        </w:rPr>
        <w:t>Автоматический инъектор рентгеноконтрастного вещества</w:t>
      </w:r>
    </w:p>
    <w:p w14:paraId="171E762C" w14:textId="77777777" w:rsidR="0012021C" w:rsidRPr="0012021C" w:rsidRDefault="0012021C" w:rsidP="0012021C">
      <w:pPr>
        <w:pStyle w:val="a4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sz w:val="24"/>
          <w:szCs w:val="24"/>
        </w:rPr>
      </w:pPr>
    </w:p>
    <w:tbl>
      <w:tblPr>
        <w:tblW w:w="9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5"/>
        <w:gridCol w:w="7016"/>
        <w:gridCol w:w="1914"/>
      </w:tblGrid>
      <w:tr w:rsidR="0012021C" w:rsidRPr="0012021C" w14:paraId="0623D290" w14:textId="77777777" w:rsidTr="00430C16">
        <w:trPr>
          <w:trHeight w:val="301"/>
          <w:jc w:val="center"/>
        </w:trPr>
        <w:tc>
          <w:tcPr>
            <w:tcW w:w="905" w:type="dxa"/>
          </w:tcPr>
          <w:p w14:paraId="06A82C3C" w14:textId="77777777" w:rsidR="0012021C" w:rsidRPr="0012021C" w:rsidRDefault="0012021C" w:rsidP="0012021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№ п</w:t>
            </w:r>
            <w:r w:rsidRPr="0012021C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  <w:lang w:val="en-US"/>
              </w:rPr>
              <w:t>/</w:t>
            </w:r>
            <w:r w:rsidRPr="0012021C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п</w:t>
            </w:r>
          </w:p>
        </w:tc>
        <w:tc>
          <w:tcPr>
            <w:tcW w:w="7016" w:type="dxa"/>
          </w:tcPr>
          <w:p w14:paraId="7CB5C0C0" w14:textId="77777777" w:rsidR="0012021C" w:rsidRPr="0012021C" w:rsidRDefault="0012021C" w:rsidP="0012021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Наименование</w:t>
            </w:r>
          </w:p>
        </w:tc>
        <w:tc>
          <w:tcPr>
            <w:tcW w:w="1914" w:type="dxa"/>
          </w:tcPr>
          <w:p w14:paraId="63B0867A" w14:textId="77777777" w:rsidR="0012021C" w:rsidRPr="0012021C" w:rsidRDefault="0012021C" w:rsidP="0012021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Количество</w:t>
            </w:r>
          </w:p>
        </w:tc>
      </w:tr>
      <w:tr w:rsidR="0012021C" w:rsidRPr="0012021C" w14:paraId="520CAAFA" w14:textId="77777777" w:rsidTr="00430C16">
        <w:trPr>
          <w:trHeight w:val="315"/>
          <w:jc w:val="center"/>
        </w:trPr>
        <w:tc>
          <w:tcPr>
            <w:tcW w:w="905" w:type="dxa"/>
          </w:tcPr>
          <w:p w14:paraId="2751826E" w14:textId="77777777" w:rsidR="0012021C" w:rsidRPr="0012021C" w:rsidRDefault="0012021C" w:rsidP="0012021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1.</w:t>
            </w:r>
          </w:p>
        </w:tc>
        <w:tc>
          <w:tcPr>
            <w:tcW w:w="7016" w:type="dxa"/>
          </w:tcPr>
          <w:p w14:paraId="7D057E90" w14:textId="77777777" w:rsidR="0012021C" w:rsidRPr="0012021C" w:rsidRDefault="0012021C" w:rsidP="0012021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Автоматический инъектор рентгеноконтрастного вещества</w:t>
            </w:r>
          </w:p>
        </w:tc>
        <w:tc>
          <w:tcPr>
            <w:tcW w:w="1914" w:type="dxa"/>
          </w:tcPr>
          <w:p w14:paraId="56D55AE3" w14:textId="77777777" w:rsidR="0012021C" w:rsidRPr="0012021C" w:rsidRDefault="0012021C" w:rsidP="0012021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 комплект</w:t>
            </w:r>
          </w:p>
        </w:tc>
      </w:tr>
    </w:tbl>
    <w:p w14:paraId="4B0823F8" w14:textId="77777777" w:rsidR="0012021C" w:rsidRPr="0012021C" w:rsidRDefault="0012021C" w:rsidP="0012021C">
      <w:pPr>
        <w:tabs>
          <w:tab w:val="left" w:pos="5495"/>
          <w:tab w:val="left" w:pos="8613"/>
          <w:tab w:val="left" w:pos="946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258B132" w14:textId="77777777" w:rsidR="0012021C" w:rsidRPr="0012021C" w:rsidRDefault="0012021C" w:rsidP="0012021C">
      <w:pPr>
        <w:tabs>
          <w:tab w:val="left" w:pos="5495"/>
          <w:tab w:val="left" w:pos="8613"/>
          <w:tab w:val="left" w:pos="946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2021C">
        <w:rPr>
          <w:rFonts w:ascii="Times New Roman" w:hAnsi="Times New Roman" w:cs="Times New Roman"/>
          <w:b/>
          <w:sz w:val="24"/>
          <w:szCs w:val="24"/>
        </w:rPr>
        <w:t>1. Состав (комплектация) 1 комплекта оборудования</w:t>
      </w:r>
    </w:p>
    <w:tbl>
      <w:tblPr>
        <w:tblpPr w:leftFromText="180" w:rightFromText="180" w:vertAnchor="text" w:tblpX="-181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780"/>
        <w:gridCol w:w="2155"/>
      </w:tblGrid>
      <w:tr w:rsidR="0012021C" w:rsidRPr="0012021C" w14:paraId="2DB096B9" w14:textId="77777777" w:rsidTr="00430C16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2854E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0FFBD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FDFFC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12021C" w:rsidRPr="0012021C" w14:paraId="2CE28DEC" w14:textId="77777777" w:rsidTr="00430C16">
        <w:trPr>
          <w:trHeight w:val="321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6A92F851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234D35B6" w14:textId="317F233E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Автоматический инъектор рентгеноконтрастного вещества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4B60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21C" w:rsidRPr="0012021C" w14:paraId="2A0E5EC5" w14:textId="77777777" w:rsidTr="00430C16">
        <w:trPr>
          <w:trHeight w:val="321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0A6B6DBB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565D4DFD" w14:textId="25510D7C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 для синхронизации работы инъектора с </w:t>
            </w:r>
            <w:proofErr w:type="spellStart"/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рентгенокомпьютерным</w:t>
            </w:r>
            <w:proofErr w:type="spellEnd"/>
            <w:r w:rsidRPr="0012021C">
              <w:rPr>
                <w:rFonts w:ascii="Times New Roman" w:hAnsi="Times New Roman" w:cs="Times New Roman"/>
                <w:sz w:val="24"/>
                <w:szCs w:val="24"/>
              </w:rPr>
              <w:t xml:space="preserve"> томографом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BF72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21C" w:rsidRPr="0012021C" w14:paraId="0CAA1B64" w14:textId="77777777" w:rsidTr="00430C16">
        <w:trPr>
          <w:trHeight w:val="321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045663B1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013B32A7" w14:textId="77777777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Панель дистанционного управления инъектором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F0BB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21C" w:rsidRPr="0012021C" w14:paraId="4B450E6F" w14:textId="77777777" w:rsidTr="00430C16">
        <w:trPr>
          <w:trHeight w:val="321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74E98804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3E14069A" w14:textId="77777777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Набор расходных материалов для выполнения не менее 200 исследований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133F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14:paraId="33479B28" w14:textId="77777777" w:rsidR="0012021C" w:rsidRPr="0012021C" w:rsidRDefault="0012021C" w:rsidP="0012021C">
      <w:pPr>
        <w:tabs>
          <w:tab w:val="left" w:pos="5495"/>
          <w:tab w:val="left" w:pos="8613"/>
          <w:tab w:val="left" w:pos="946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5D181769" w14:textId="77777777" w:rsidR="0012021C" w:rsidRPr="0012021C" w:rsidRDefault="0012021C" w:rsidP="0012021C">
      <w:pPr>
        <w:tabs>
          <w:tab w:val="left" w:pos="5495"/>
          <w:tab w:val="left" w:pos="8613"/>
          <w:tab w:val="left" w:pos="946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2021C">
        <w:rPr>
          <w:rFonts w:ascii="Times New Roman" w:hAnsi="Times New Roman" w:cs="Times New Roman"/>
          <w:b/>
          <w:sz w:val="24"/>
          <w:szCs w:val="24"/>
        </w:rPr>
        <w:t>2. Технические требования.</w:t>
      </w:r>
    </w:p>
    <w:tbl>
      <w:tblPr>
        <w:tblpPr w:leftFromText="180" w:rightFromText="180" w:vertAnchor="text" w:tblpX="-181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780"/>
        <w:gridCol w:w="2155"/>
      </w:tblGrid>
      <w:tr w:rsidR="0012021C" w:rsidRPr="0012021C" w14:paraId="7046680C" w14:textId="77777777" w:rsidTr="00430C16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6F4BC" w14:textId="77777777" w:rsidR="0012021C" w:rsidRPr="0012021C" w:rsidRDefault="0012021C" w:rsidP="004C466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77EC1" w14:textId="77777777" w:rsidR="0012021C" w:rsidRPr="0012021C" w:rsidRDefault="0012021C" w:rsidP="004C466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67D45" w14:textId="553B4638" w:rsidR="0012021C" w:rsidRPr="0012021C" w:rsidRDefault="0012021C" w:rsidP="004C466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sz w:val="24"/>
                <w:szCs w:val="24"/>
              </w:rPr>
              <w:t>Базовые</w:t>
            </w:r>
          </w:p>
          <w:p w14:paraId="5870890C" w14:textId="5E01A3A4" w:rsidR="0012021C" w:rsidRPr="0012021C" w:rsidRDefault="0012021C" w:rsidP="004C466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12021C" w:rsidRPr="0012021C" w14:paraId="507002D6" w14:textId="77777777" w:rsidTr="00430C16">
        <w:trPr>
          <w:trHeight w:val="321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58129AA1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5CC2FF82" w14:textId="3618C117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Возможность одновременной установки не менее 1 флакона рентгеноконтрастного препарата и 1 флакона с физиологическим раствором в посадочные места для флаконов в заводской упаковке без использования колб (без необходимости переливания физраствора и контрастного вещества и </w:t>
            </w:r>
            <w:proofErr w:type="spellStart"/>
            <w:r w:rsidRPr="00120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заправления</w:t>
            </w:r>
            <w:proofErr w:type="spellEnd"/>
            <w:r w:rsidRPr="00120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колб) 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0315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12021C" w:rsidRPr="0012021C" w14:paraId="674763EF" w14:textId="77777777" w:rsidTr="00430C16"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7429AD25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7DE469BC" w14:textId="77777777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Система подогрева раствора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56E5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12021C" w:rsidRPr="0012021C" w14:paraId="1BE04BC7" w14:textId="77777777" w:rsidTr="0012021C">
        <w:trPr>
          <w:trHeight w:val="3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38D1B25F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35F33AF8" w14:textId="0B9319CA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 введения контраста 0,1-10 мл/сек с шагом 0,1 мл/сек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1123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12021C" w:rsidRPr="0012021C" w14:paraId="0D4F0D42" w14:textId="77777777" w:rsidTr="00430C16"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06C7BF87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380B544B" w14:textId="77777777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Возможность при составлении протокола контрастирования задания </w:t>
            </w:r>
            <w:proofErr w:type="spellStart"/>
            <w:r w:rsidRPr="00120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предконтрастного</w:t>
            </w:r>
            <w:proofErr w:type="spellEnd"/>
            <w:r w:rsidRPr="00120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введения физиологического раствора (</w:t>
            </w:r>
            <w:proofErr w:type="spellStart"/>
            <w:r w:rsidRPr="00120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NaCl</w:t>
            </w:r>
            <w:proofErr w:type="spellEnd"/>
            <w:r w:rsidRPr="00120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для избежания </w:t>
            </w:r>
            <w:proofErr w:type="spellStart"/>
            <w:r w:rsidRPr="00120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экстравазации</w:t>
            </w:r>
            <w:proofErr w:type="spellEnd"/>
            <w:r w:rsidRPr="00120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перерасхода контрастного вещества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8835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12021C" w:rsidRPr="0012021C" w14:paraId="7742D3F2" w14:textId="77777777" w:rsidTr="00430C16"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2CBC52B4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4FBD7FEF" w14:textId="77777777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Возможность использования расходных материалов в течение 24 часов без ограничения количества процедур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C4AC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14:paraId="2480F5BA" w14:textId="59C9E678" w:rsidR="00771219" w:rsidRPr="0012021C" w:rsidRDefault="00771219" w:rsidP="0012021C">
      <w:pPr>
        <w:pStyle w:val="a4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bCs/>
          <w:sz w:val="24"/>
          <w:szCs w:val="24"/>
        </w:rPr>
      </w:pPr>
    </w:p>
    <w:bookmarkEnd w:id="0"/>
    <w:p w14:paraId="2B611359" w14:textId="77777777" w:rsidR="00D66258" w:rsidRPr="0012021C" w:rsidRDefault="00D66258" w:rsidP="0012021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12021C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7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5"/>
  </w:num>
  <w:num w:numId="5" w16cid:durableId="1562904165">
    <w:abstractNumId w:val="1"/>
  </w:num>
  <w:num w:numId="6" w16cid:durableId="1180773315">
    <w:abstractNumId w:val="6"/>
  </w:num>
  <w:num w:numId="7" w16cid:durableId="1639263817">
    <w:abstractNumId w:val="4"/>
  </w:num>
  <w:num w:numId="8" w16cid:durableId="680275285">
    <w:abstractNumId w:val="9"/>
  </w:num>
  <w:num w:numId="9" w16cid:durableId="2027828452">
    <w:abstractNumId w:val="7"/>
  </w:num>
  <w:num w:numId="10" w16cid:durableId="10316080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21C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033F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82E1A"/>
    <w:rsid w:val="003A0AA0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25D6"/>
    <w:rsid w:val="0046760A"/>
    <w:rsid w:val="00467F9D"/>
    <w:rsid w:val="0047663C"/>
    <w:rsid w:val="00494ACC"/>
    <w:rsid w:val="004968AE"/>
    <w:rsid w:val="004C466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33AF"/>
    <w:rsid w:val="00624CBD"/>
    <w:rsid w:val="00633638"/>
    <w:rsid w:val="006360FE"/>
    <w:rsid w:val="00667D29"/>
    <w:rsid w:val="00670599"/>
    <w:rsid w:val="00687FF7"/>
    <w:rsid w:val="006916A9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71219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11D1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87E16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0345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72265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1A7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51</cp:revision>
  <cp:lastPrinted>2026-03-13T12:57:00Z</cp:lastPrinted>
  <dcterms:created xsi:type="dcterms:W3CDTF">2026-03-12T08:38:00Z</dcterms:created>
  <dcterms:modified xsi:type="dcterms:W3CDTF">2026-07-14T10:54:00Z</dcterms:modified>
</cp:coreProperties>
</file>