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№468/26 Индикатор химического контроля эффективности очистки медицинских изделий одноразовый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№468/26 Индикатор химического контроля эффективности очистки медицинских изделий одноразовый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№468/26 Индикатор химического контроля эффективности очистки медицинских изделий одноразовый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№468/26 Индикатор химического контроля эффективности очистки медицинских изделий одноразовый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