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Pr="009828C1">
        <w:rPr>
          <w:color w:val="000000"/>
        </w:rPr>
        <w:t>Е.Н.Кроткова</w:t>
      </w:r>
      <w:proofErr w:type="spellEnd"/>
      <w:r w:rsidRPr="009828C1">
        <w:rPr>
          <w:color w:val="000000"/>
        </w:rPr>
        <w:tab/>
      </w:r>
      <w:r w:rsidRPr="009828C1">
        <w:rPr>
          <w:color w:val="000000"/>
        </w:rPr>
        <w:tab/>
      </w:r>
      <w:r w:rsidRPr="009828C1">
        <w:rPr>
          <w:color w:val="000000"/>
        </w:rPr>
        <w:tab/>
      </w:r>
    </w:p>
    <w:p w:rsidR="009828C1" w:rsidRPr="009828C1" w:rsidRDefault="008754EE" w:rsidP="009828C1">
      <w:pPr>
        <w:ind w:left="4248" w:firstLine="708"/>
        <w:rPr>
          <w:color w:val="000000"/>
        </w:rPr>
      </w:pPr>
      <w:r>
        <w:rPr>
          <w:color w:val="000000"/>
          <w:lang w:val="en-US"/>
        </w:rPr>
        <w:t>14</w:t>
      </w:r>
      <w:r w:rsidR="009828C1" w:rsidRPr="009828C1">
        <w:rPr>
          <w:color w:val="000000"/>
        </w:rPr>
        <w:t>.0</w:t>
      </w:r>
      <w:r w:rsidR="0006378C">
        <w:rPr>
          <w:color w:val="000000"/>
        </w:rPr>
        <w:t>7</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702F05">
        <w:rPr>
          <w:color w:val="000000"/>
          <w:sz w:val="23"/>
          <w:szCs w:val="23"/>
        </w:rPr>
        <w:t xml:space="preserve"> </w:t>
      </w:r>
      <w:r w:rsidR="00807423">
        <w:rPr>
          <w:color w:val="000000"/>
          <w:sz w:val="23"/>
          <w:szCs w:val="23"/>
        </w:rPr>
        <w:t xml:space="preserve">5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06378C">
        <w:rPr>
          <w:b/>
          <w:color w:val="000000"/>
          <w:sz w:val="28"/>
          <w:szCs w:val="28"/>
        </w:rPr>
        <w:t>Н</w:t>
      </w:r>
      <w:r w:rsidR="0006378C" w:rsidRPr="0006378C">
        <w:rPr>
          <w:b/>
          <w:color w:val="000000"/>
          <w:sz w:val="28"/>
          <w:szCs w:val="28"/>
        </w:rPr>
        <w:t xml:space="preserve">абор реагентов для одновременного определения концентрации </w:t>
      </w:r>
      <w:proofErr w:type="spellStart"/>
      <w:r w:rsidR="0006378C" w:rsidRPr="0006378C">
        <w:rPr>
          <w:b/>
          <w:color w:val="000000"/>
          <w:sz w:val="28"/>
          <w:szCs w:val="28"/>
        </w:rPr>
        <w:t>тропонина</w:t>
      </w:r>
      <w:proofErr w:type="spellEnd"/>
      <w:r w:rsidR="0006378C" w:rsidRPr="0006378C">
        <w:rPr>
          <w:b/>
          <w:color w:val="000000"/>
          <w:sz w:val="28"/>
          <w:szCs w:val="28"/>
        </w:rPr>
        <w:t xml:space="preserve"> I, </w:t>
      </w:r>
      <w:proofErr w:type="spellStart"/>
      <w:r w:rsidR="0006378C" w:rsidRPr="0006378C">
        <w:rPr>
          <w:b/>
          <w:color w:val="000000"/>
          <w:sz w:val="28"/>
          <w:szCs w:val="28"/>
        </w:rPr>
        <w:t>креатинкиназы</w:t>
      </w:r>
      <w:proofErr w:type="spellEnd"/>
      <w:r w:rsidR="0006378C" w:rsidRPr="0006378C">
        <w:rPr>
          <w:b/>
          <w:color w:val="000000"/>
          <w:sz w:val="28"/>
          <w:szCs w:val="28"/>
        </w:rPr>
        <w:t xml:space="preserve"> -МВ и миоглобина</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8754EE" w:rsidP="008754EE">
            <w:pPr>
              <w:widowControl w:val="0"/>
              <w:autoSpaceDE w:val="0"/>
              <w:autoSpaceDN w:val="0"/>
              <w:adjustRightInd w:val="0"/>
              <w:jc w:val="center"/>
              <w:rPr>
                <w:sz w:val="23"/>
                <w:szCs w:val="23"/>
              </w:rPr>
            </w:pPr>
            <w:r>
              <w:rPr>
                <w:sz w:val="23"/>
                <w:szCs w:val="23"/>
                <w:lang w:val="en-US"/>
              </w:rPr>
              <w:t>16</w:t>
            </w:r>
            <w:r w:rsidR="00AC52C1" w:rsidRPr="004E19BE">
              <w:rPr>
                <w:sz w:val="23"/>
                <w:szCs w:val="23"/>
              </w:rPr>
              <w:t>.</w:t>
            </w:r>
            <w:r w:rsidR="00A673D7">
              <w:rPr>
                <w:sz w:val="23"/>
                <w:szCs w:val="23"/>
              </w:rPr>
              <w:t>0</w:t>
            </w:r>
            <w:r w:rsidR="0006378C">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06378C" w:rsidP="0006378C">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800,00</w:t>
            </w:r>
            <w:r w:rsidR="009828C1" w:rsidRPr="009828C1">
              <w:rPr>
                <w:rFonts w:ascii="Times New Roman" w:eastAsia="Times New Roman" w:hAnsi="Times New Roman" w:cs="Times New Roman"/>
                <w:color w:val="000000"/>
                <w:sz w:val="23"/>
                <w:szCs w:val="23"/>
              </w:rPr>
              <w:t xml:space="preserve"> 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06378C" w:rsidP="009828C1">
            <w:pPr>
              <w:jc w:val="center"/>
            </w:pPr>
            <w:r w:rsidRPr="0006378C">
              <w:rPr>
                <w:b/>
                <w:bCs/>
              </w:rPr>
              <w:t xml:space="preserve">набор реагентов для одновременного определения концентрации </w:t>
            </w:r>
            <w:proofErr w:type="spellStart"/>
            <w:r w:rsidRPr="0006378C">
              <w:rPr>
                <w:b/>
                <w:bCs/>
              </w:rPr>
              <w:t>тропонина</w:t>
            </w:r>
            <w:proofErr w:type="spellEnd"/>
            <w:r w:rsidRPr="0006378C">
              <w:rPr>
                <w:b/>
                <w:bCs/>
              </w:rPr>
              <w:t xml:space="preserve"> I, </w:t>
            </w:r>
            <w:proofErr w:type="spellStart"/>
            <w:r w:rsidRPr="0006378C">
              <w:rPr>
                <w:b/>
                <w:bCs/>
              </w:rPr>
              <w:t>креатинкиназы</w:t>
            </w:r>
            <w:proofErr w:type="spellEnd"/>
            <w:r w:rsidRPr="0006378C">
              <w:rPr>
                <w:b/>
                <w:bCs/>
              </w:rPr>
              <w:t xml:space="preserve"> -МВ и миоглобина</w:t>
            </w:r>
          </w:p>
        </w:tc>
      </w:tr>
      <w:tr w:rsidR="0006378C" w:rsidRPr="007B4E63" w:rsidTr="009828C1">
        <w:tc>
          <w:tcPr>
            <w:tcW w:w="4677" w:type="dxa"/>
            <w:tcBorders>
              <w:top w:val="single" w:sz="4" w:space="0" w:color="auto"/>
              <w:left w:val="single" w:sz="4" w:space="0" w:color="auto"/>
              <w:bottom w:val="single" w:sz="4" w:space="0" w:color="auto"/>
              <w:right w:val="single" w:sz="4" w:space="0" w:color="auto"/>
            </w:tcBorders>
          </w:tcPr>
          <w:p w:rsidR="0006378C" w:rsidRPr="007B4E63" w:rsidRDefault="0006378C" w:rsidP="0006378C">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06378C" w:rsidRPr="00E6079B" w:rsidRDefault="0006378C" w:rsidP="0006378C">
            <w:pPr>
              <w:jc w:val="center"/>
            </w:pPr>
            <w:r w:rsidRPr="00E6079B">
              <w:t>20.59.52.100</w:t>
            </w:r>
          </w:p>
        </w:tc>
      </w:tr>
      <w:tr w:rsidR="0006378C" w:rsidRPr="007B4E63" w:rsidTr="009828C1">
        <w:tc>
          <w:tcPr>
            <w:tcW w:w="4677" w:type="dxa"/>
            <w:tcBorders>
              <w:top w:val="single" w:sz="4" w:space="0" w:color="auto"/>
              <w:left w:val="single" w:sz="4" w:space="0" w:color="auto"/>
              <w:bottom w:val="single" w:sz="4" w:space="0" w:color="auto"/>
              <w:right w:val="single" w:sz="4" w:space="0" w:color="auto"/>
            </w:tcBorders>
          </w:tcPr>
          <w:p w:rsidR="0006378C" w:rsidRPr="007B4E63" w:rsidRDefault="0006378C" w:rsidP="0006378C">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06378C" w:rsidRDefault="0006378C" w:rsidP="0006378C">
            <w:r w:rsidRPr="00E6079B">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06378C" w:rsidP="0006378C">
            <w:pPr>
              <w:widowControl w:val="0"/>
              <w:jc w:val="center"/>
              <w:rPr>
                <w:bCs/>
              </w:rPr>
            </w:pPr>
            <w:r>
              <w:rPr>
                <w:bCs/>
              </w:rPr>
              <w:t>1 набор</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06378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Поставка в течение </w:t>
            </w:r>
            <w:r w:rsidR="0006378C">
              <w:rPr>
                <w:rFonts w:ascii="Times New Roman" w:hAnsi="Times New Roman" w:cs="Times New Roman"/>
                <w:sz w:val="24"/>
                <w:szCs w:val="24"/>
              </w:rPr>
              <w:t>10 рабочих дней</w:t>
            </w:r>
            <w:r>
              <w:rPr>
                <w:rFonts w:ascii="Times New Roman" w:hAnsi="Times New Roman" w:cs="Times New Roman"/>
                <w:sz w:val="24"/>
                <w:szCs w:val="24"/>
              </w:rPr>
              <w:t xml:space="preserve">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06378C" w:rsidP="0006378C">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800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8754EE"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Default="0006378C" w:rsidP="0006378C">
            <w:pPr>
              <w:pStyle w:val="ConsPlusNormal"/>
              <w:jc w:val="center"/>
              <w:rPr>
                <w:rFonts w:ascii="Times New Roman" w:eastAsia="Times New Roman" w:hAnsi="Times New Roman" w:cs="Times New Roman"/>
                <w:sz w:val="24"/>
                <w:szCs w:val="24"/>
              </w:rPr>
            </w:pPr>
            <w:bookmarkStart w:id="0" w:name="_GoBack"/>
            <w:r>
              <w:rPr>
                <w:rFonts w:ascii="Times New Roman" w:eastAsia="Times New Roman" w:hAnsi="Times New Roman" w:cs="Times New Roman"/>
                <w:sz w:val="24"/>
                <w:szCs w:val="24"/>
              </w:rPr>
              <w:t>25 тестов</w:t>
            </w:r>
          </w:p>
          <w:p w:rsidR="008754EE" w:rsidRPr="008754EE" w:rsidRDefault="008754EE" w:rsidP="008754EE">
            <w:pPr>
              <w:pStyle w:val="ConsPlusNormal"/>
              <w:jc w:val="center"/>
              <w:rPr>
                <w:rFonts w:ascii="Times New Roman" w:eastAsia="Times New Roman" w:hAnsi="Times New Roman" w:cs="Times New Roman"/>
                <w:b/>
                <w:sz w:val="24"/>
                <w:szCs w:val="24"/>
              </w:rPr>
            </w:pPr>
            <w:r w:rsidRPr="008754EE">
              <w:rPr>
                <w:rFonts w:ascii="Times New Roman" w:eastAsia="Times New Roman" w:hAnsi="Times New Roman" w:cs="Times New Roman"/>
                <w:b/>
                <w:sz w:val="24"/>
                <w:szCs w:val="24"/>
              </w:rPr>
              <w:t xml:space="preserve">Тест-системы должны быть совместимы с анализатором </w:t>
            </w:r>
            <w:proofErr w:type="spellStart"/>
            <w:r w:rsidRPr="008754EE">
              <w:rPr>
                <w:rFonts w:ascii="Times New Roman" w:eastAsia="Times New Roman" w:hAnsi="Times New Roman" w:cs="Times New Roman"/>
                <w:b/>
                <w:sz w:val="24"/>
                <w:szCs w:val="24"/>
              </w:rPr>
              <w:t>иммунофлуоресцентным</w:t>
            </w:r>
            <w:proofErr w:type="spellEnd"/>
            <w:r w:rsidRPr="008754EE">
              <w:rPr>
                <w:rFonts w:ascii="Times New Roman" w:eastAsia="Times New Roman" w:hAnsi="Times New Roman" w:cs="Times New Roman"/>
                <w:b/>
                <w:sz w:val="24"/>
                <w:szCs w:val="24"/>
              </w:rPr>
              <w:t xml:space="preserve"> </w:t>
            </w:r>
            <w:proofErr w:type="spellStart"/>
            <w:r w:rsidRPr="008754EE">
              <w:rPr>
                <w:rFonts w:ascii="Times New Roman" w:eastAsia="Times New Roman" w:hAnsi="Times New Roman" w:cs="Times New Roman"/>
                <w:b/>
                <w:sz w:val="24"/>
                <w:szCs w:val="24"/>
                <w:lang w:val="en-US"/>
              </w:rPr>
              <w:t>ichroma</w:t>
            </w:r>
            <w:proofErr w:type="spellEnd"/>
            <w:r w:rsidRPr="008754EE">
              <w:rPr>
                <w:rFonts w:ascii="Times New Roman" w:eastAsia="Times New Roman" w:hAnsi="Times New Roman" w:cs="Times New Roman"/>
                <w:b/>
                <w:sz w:val="24"/>
                <w:szCs w:val="24"/>
              </w:rPr>
              <w:t xml:space="preserve"> </w:t>
            </w:r>
            <w:r w:rsidRPr="008754EE">
              <w:rPr>
                <w:rFonts w:ascii="Times New Roman" w:eastAsia="Times New Roman" w:hAnsi="Times New Roman" w:cs="Times New Roman"/>
                <w:b/>
                <w:sz w:val="24"/>
                <w:szCs w:val="24"/>
                <w:lang w:val="en-US"/>
              </w:rPr>
              <w:t>II</w:t>
            </w:r>
            <w:r w:rsidRPr="008754EE">
              <w:rPr>
                <w:rFonts w:ascii="Times New Roman" w:eastAsia="Times New Roman" w:hAnsi="Times New Roman" w:cs="Times New Roman"/>
                <w:b/>
                <w:sz w:val="24"/>
                <w:szCs w:val="24"/>
              </w:rPr>
              <w:t xml:space="preserve"> </w:t>
            </w:r>
            <w:r w:rsidRPr="008754EE">
              <w:rPr>
                <w:rFonts w:ascii="Times New Roman" w:eastAsia="Times New Roman" w:hAnsi="Times New Roman" w:cs="Times New Roman"/>
                <w:b/>
                <w:sz w:val="24"/>
                <w:szCs w:val="24"/>
                <w:lang w:val="en-US"/>
              </w:rPr>
              <w:t>Reader</w:t>
            </w:r>
            <w:r w:rsidRPr="008754EE">
              <w:rPr>
                <w:rFonts w:ascii="Times New Roman" w:eastAsia="Times New Roman" w:hAnsi="Times New Roman" w:cs="Times New Roman"/>
                <w:b/>
                <w:sz w:val="24"/>
                <w:szCs w:val="24"/>
              </w:rPr>
              <w:t xml:space="preserve">, </w:t>
            </w:r>
            <w:proofErr w:type="spellStart"/>
            <w:r w:rsidRPr="008754EE">
              <w:rPr>
                <w:rFonts w:ascii="Times New Roman" w:eastAsia="Times New Roman" w:hAnsi="Times New Roman" w:cs="Times New Roman"/>
                <w:b/>
                <w:sz w:val="24"/>
                <w:szCs w:val="24"/>
                <w:lang w:val="en-US"/>
              </w:rPr>
              <w:t>Boditech</w:t>
            </w:r>
            <w:proofErr w:type="spellEnd"/>
            <w:r w:rsidRPr="008754EE">
              <w:rPr>
                <w:rFonts w:ascii="Times New Roman" w:eastAsia="Times New Roman" w:hAnsi="Times New Roman" w:cs="Times New Roman"/>
                <w:b/>
                <w:sz w:val="24"/>
                <w:szCs w:val="24"/>
              </w:rPr>
              <w:t xml:space="preserve"> </w:t>
            </w:r>
            <w:r w:rsidRPr="008754EE">
              <w:rPr>
                <w:rFonts w:ascii="Times New Roman" w:eastAsia="Times New Roman" w:hAnsi="Times New Roman" w:cs="Times New Roman"/>
                <w:b/>
                <w:sz w:val="24"/>
                <w:szCs w:val="24"/>
                <w:lang w:val="en-US"/>
              </w:rPr>
              <w:t>Med</w:t>
            </w:r>
            <w:r w:rsidRPr="008754EE">
              <w:rPr>
                <w:rFonts w:ascii="Times New Roman" w:eastAsia="Times New Roman" w:hAnsi="Times New Roman" w:cs="Times New Roman"/>
                <w:b/>
                <w:sz w:val="24"/>
                <w:szCs w:val="24"/>
              </w:rPr>
              <w:t>.</w:t>
            </w:r>
            <w:proofErr w:type="spellStart"/>
            <w:r w:rsidRPr="008754EE">
              <w:rPr>
                <w:rFonts w:ascii="Times New Roman" w:eastAsia="Times New Roman" w:hAnsi="Times New Roman" w:cs="Times New Roman"/>
                <w:b/>
                <w:sz w:val="24"/>
                <w:szCs w:val="24"/>
                <w:lang w:val="en-US"/>
              </w:rPr>
              <w:t>Inc</w:t>
            </w:r>
            <w:proofErr w:type="spellEnd"/>
            <w:r w:rsidRPr="008754EE">
              <w:rPr>
                <w:rFonts w:ascii="Times New Roman" w:eastAsia="Times New Roman" w:hAnsi="Times New Roman" w:cs="Times New Roman"/>
                <w:b/>
                <w:sz w:val="24"/>
                <w:szCs w:val="24"/>
              </w:rPr>
              <w:t>. Республика Корея</w:t>
            </w:r>
            <w:bookmarkEnd w:id="0"/>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lastRenderedPageBreak/>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lastRenderedPageBreak/>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Pr="00A52629">
        <w:rPr>
          <w:rFonts w:eastAsia="Calibri"/>
          <w:lang w:eastAsia="en-US"/>
        </w:rPr>
        <w:lastRenderedPageBreak/>
        <w:t>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w:t>
      </w:r>
      <w:proofErr w:type="spellStart"/>
      <w:r w:rsidRPr="00A52629">
        <w:t>А.М.Бабченок</w:t>
      </w:r>
      <w:proofErr w:type="spellEnd"/>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C3F" w:rsidRDefault="00246C3F" w:rsidP="00A52629">
      <w:r>
        <w:separator/>
      </w:r>
    </w:p>
  </w:endnote>
  <w:endnote w:type="continuationSeparator" w:id="0">
    <w:p w:rsidR="00246C3F" w:rsidRDefault="00246C3F"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C3F" w:rsidRDefault="00246C3F" w:rsidP="00A52629">
      <w:r>
        <w:separator/>
      </w:r>
    </w:p>
  </w:footnote>
  <w:footnote w:type="continuationSeparator" w:id="0">
    <w:p w:rsidR="00246C3F" w:rsidRDefault="00246C3F"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30D"/>
    <w:rsid w:val="00036E98"/>
    <w:rsid w:val="00050EAD"/>
    <w:rsid w:val="00051BBD"/>
    <w:rsid w:val="0006378C"/>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46C3F"/>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058"/>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07423"/>
    <w:rsid w:val="00813C30"/>
    <w:rsid w:val="00814603"/>
    <w:rsid w:val="00822CFB"/>
    <w:rsid w:val="008336B2"/>
    <w:rsid w:val="00835FA3"/>
    <w:rsid w:val="0084126F"/>
    <w:rsid w:val="008622EC"/>
    <w:rsid w:val="00870F00"/>
    <w:rsid w:val="008734D3"/>
    <w:rsid w:val="008754EE"/>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6F5B"/>
    <w:rsid w:val="00EF7CAA"/>
    <w:rsid w:val="00EF7D1B"/>
    <w:rsid w:val="00F00792"/>
    <w:rsid w:val="00F03821"/>
    <w:rsid w:val="00F325C1"/>
    <w:rsid w:val="00F42317"/>
    <w:rsid w:val="00F46228"/>
    <w:rsid w:val="00F661CD"/>
    <w:rsid w:val="00F749AB"/>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F74A7"/>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55CCF-A0D1-46B5-AE31-662CCF089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4990</Words>
  <Characters>28443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2026-07-14T07:01:00Z</cp:lastPrinted>
  <dcterms:created xsi:type="dcterms:W3CDTF">2026-07-14T06:50:00Z</dcterms:created>
  <dcterms:modified xsi:type="dcterms:W3CDTF">2026-07-14T07:01:00Z</dcterms:modified>
</cp:coreProperties>
</file>